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7.png" ContentType="image/png"/>
  <Override PartName="/word/media/rId49.png" ContentType="image/png"/>
  <Override PartName="/word/media/rId50.png" ContentType="image/png"/>
  <Override PartName="/word/media/rId51.png" ContentType="image/png"/>
  <Override PartName="/word/media/rId53.png" ContentType="image/png"/>
  <Override PartName="/word/media/rId54.png" ContentType="image/png"/>
  <Override PartName="/word/media/rId56.png" ContentType="image/png"/>
  <Override PartName="/word/media/rId57.png" ContentType="image/png"/>
  <Override PartName="/word/media/rId58.png" ContentType="image/png"/>
  <Override PartName="/word/media/rId61.png" ContentType="image/png"/>
  <Override PartName="/word/media/rId62.png" ContentType="image/png"/>
  <Override PartName="/word/media/rId29.png" ContentType="image/png"/>
  <Override PartName="/word/media/rId31.png" ContentType="image/png"/>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现代统计软件论文</w:t>
      </w:r>
    </w:p>
    <w:p>
      <w:pPr>
        <w:pStyle w:val="Author"/>
      </w:pPr>
      <w:r>
        <w:t xml:space="preserve">吴宇翀</w:t>
      </w:r>
    </w:p>
    <w:p>
      <w:pPr>
        <w:pStyle w:val="Author"/>
      </w:pPr>
      <w:r>
        <w:t xml:space="preserve">高思琴</w:t>
      </w:r>
    </w:p>
    <w:p>
      <w:pPr>
        <w:pStyle w:val="Author"/>
      </w:pPr>
      <w:r>
        <w:t xml:space="preserve">陈蔚</w:t>
      </w:r>
    </w:p>
    <w:p>
      <w:pPr>
        <w:pStyle w:val="Heading1"/>
      </w:pPr>
      <w:bookmarkStart w:id="20" w:name="摘要"/>
      <w:r>
        <w:t xml:space="preserve">摘要</w:t>
      </w:r>
      <w:bookmarkEnd w:id="20"/>
    </w:p>
    <w:p>
      <w:pPr>
        <w:pStyle w:val="FirstParagraph"/>
      </w:pPr>
      <w:r>
        <w:t xml:space="preserve">信用卡业务，是商业银行的核心业务；与此同时，信用卡的风险控制，一直以来都是信用卡业务最为密切关注的重要一环。信用卡逾期预测算法，直接为银行的信用卡风控业务提供支持。在此研究中，我们使用公开数据集，通过建立多种算法模型，计算预测的</w:t>
      </w:r>
      <w:r>
        <w:rPr>
          <w:b/>
        </w:rPr>
        <w:t xml:space="preserve">信用卡逾期概率</w:t>
      </w:r>
      <w:r>
        <w:t xml:space="preserve">。</w:t>
      </w:r>
    </w:p>
    <w:p>
      <w:pPr>
        <w:pStyle w:val="BodyText"/>
      </w:pPr>
      <w:r>
        <w:t xml:space="preserve">我们建立简单的 Logit 回归以初步解释各个变量的效应。在使用混淆矩阵得出</w:t>
      </w:r>
      <w:r>
        <w:rPr>
          <w:b/>
        </w:rPr>
        <w:t xml:space="preserve">灵敏度</w:t>
      </w:r>
      <w:r>
        <w:t xml:space="preserve">和</w:t>
      </w:r>
      <w:r>
        <w:rPr>
          <w:b/>
        </w:rPr>
        <w:t xml:space="preserve">特异度</w:t>
      </w:r>
      <w:r>
        <w:t xml:space="preserve">之后，我们使用</w:t>
      </w:r>
      <w:r>
        <w:t xml:space="preserve"> </w:t>
      </w:r>
      <w:r>
        <w:rPr>
          <w:b/>
        </w:rPr>
        <w:t xml:space="preserve">ROC 曲线</w:t>
      </w:r>
      <w:r>
        <w:t xml:space="preserve">结合业务情形在两者之间进行权衡。</w:t>
      </w:r>
    </w:p>
    <w:p>
      <w:pPr>
        <w:pStyle w:val="BodyText"/>
      </w:pPr>
      <w:r>
        <w:t xml:space="preserve">在使用相同的重抽样方法进行重复 5 次的 10 折</w:t>
      </w:r>
      <w:r>
        <w:rPr>
          <w:b/>
        </w:rPr>
        <w:t xml:space="preserve">交叉验证</w:t>
      </w:r>
      <w:r>
        <w:t xml:space="preserve">的前提下，我们将准确率和 Kappa 作为衡量指标，比较了</w:t>
      </w:r>
      <w:r>
        <w:t xml:space="preserve"> </w:t>
      </w:r>
      <w:r>
        <w:rPr>
          <w:b/>
        </w:rPr>
        <w:t xml:space="preserve">Logit、线性判别、偏最小二乘判别、支持向量机、随机梯度助推模型</w:t>
      </w:r>
      <w:r>
        <w:t xml:space="preserve">的优劣。</w:t>
      </w:r>
    </w:p>
    <w:p>
      <w:pPr>
        <w:pStyle w:val="BodyText"/>
      </w:pPr>
      <w:r>
        <w:t xml:space="preserve">在模型选择上，</w:t>
      </w:r>
      <w:r>
        <w:rPr>
          <w:b/>
        </w:rPr>
        <w:t xml:space="preserve">GBM</w:t>
      </w:r>
      <w:r>
        <w:t xml:space="preserve">模型具有最好的效果，</w:t>
      </w:r>
      <w:r>
        <w:rPr>
          <w:b/>
        </w:rPr>
        <w:t xml:space="preserve">Logit</w:t>
      </w:r>
      <w:r>
        <w:t xml:space="preserve">模型次之。然而，在模型的应用方面，我们更加倾向于使用计算速度较快、可解释性强的 Logit 模型。</w:t>
      </w:r>
    </w:p>
    <w:p>
      <w:pPr>
        <w:pStyle w:val="BodyText"/>
      </w:pPr>
      <w:r>
        <w:t xml:space="preserve">在变量选择上，数据集中最重要的变量描述的是持卡人过去是否有信用卡逾期的先例，它们很好地反映出借贷者的信誉情况。而重要程度最低的三个变量分别是</w:t>
      </w:r>
      <w:r>
        <w:t xml:space="preserve">“</w:t>
      </w:r>
      <w:r>
        <w:t xml:space="preserve">家属人数</w:t>
      </w:r>
      <w:r>
        <w:t xml:space="preserve">”</w:t>
      </w:r>
      <w:r>
        <w:t xml:space="preserve">“</w:t>
      </w:r>
      <w:r>
        <w:t xml:space="preserve">负债比率</w:t>
      </w:r>
      <w:r>
        <w:t xml:space="preserve">”</w:t>
      </w:r>
      <w:r>
        <w:t xml:space="preserve">和</w:t>
      </w:r>
      <w:r>
        <w:t xml:space="preserve">“</w:t>
      </w:r>
      <w:r>
        <w:t xml:space="preserve">月收入</w:t>
      </w:r>
      <w:r>
        <w:t xml:space="preserve">”</w:t>
      </w:r>
      <w:r>
        <w:t xml:space="preserve">，即这些变量并不直接反应持卡人的还贷习惯，影响较小。</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关键词：</w:t>
      </w:r>
      <w:r>
        <w:t xml:space="preserve"> </w:t>
      </w:r>
      <w:r>
        <w:rPr>
          <w:b/>
        </w:rPr>
        <w:t xml:space="preserve">信用卡逾期</w:t>
      </w:r>
      <w:r>
        <w:t xml:space="preserve">，</w:t>
      </w:r>
      <w:r>
        <w:t xml:space="preserve"> </w:t>
      </w:r>
      <w:r>
        <w:rPr>
          <w:b/>
        </w:rPr>
        <w:t xml:space="preserve">分类预测模型</w:t>
      </w:r>
      <w:r>
        <w:t xml:space="preserve">，</w:t>
      </w:r>
      <w:r>
        <w:t xml:space="preserve"> </w:t>
      </w:r>
      <w:r>
        <w:rPr>
          <w:b/>
        </w:rPr>
        <w:t xml:space="preserve">机器学习</w:t>
      </w:r>
      <w:r>
        <w:t xml:space="preserve">，</w:t>
      </w:r>
      <w:r>
        <w:t xml:space="preserve"> </w:t>
      </w:r>
      <w:r>
        <w:rPr>
          <w:b/>
        </w:rPr>
        <w:t xml:space="preserve">变量选择</w:t>
      </w:r>
      <w:r>
        <w:t xml:space="preserve">，</w:t>
      </w:r>
      <w:r>
        <w:t xml:space="preserve"> </w:t>
      </w:r>
      <w:r>
        <w:rPr>
          <w:b/>
        </w:rPr>
        <w:t xml:space="preserve">模型比较</w:t>
      </w:r>
    </w:p>
    <w:p>
      <w:r>
        <w:br w:type="page"/>
      </w:r>
    </w:p>
    <w:p>
      <w:pPr>
        <w:pStyle w:val="Heading1"/>
      </w:pPr>
      <w:bookmarkStart w:id="21" w:name="背景"/>
      <w:r>
        <w:t xml:space="preserve">背景</w:t>
      </w:r>
      <w:bookmarkEnd w:id="21"/>
    </w:p>
    <w:p>
      <w:pPr>
        <w:pStyle w:val="FirstParagraph"/>
      </w:pPr>
      <w:r>
        <w:t xml:space="preserve">银行在市场经济中扮演着至关重要的角色。他们决定谁可以得到资金，并需要什么样的条件，他们可以做出投资决定，当然也可以取消投资决定。在当今的社会条件下，为了使市场和生活正常运转，个人和公司常常需要获得信贷。作为新兴的消费工具，信用卡已经成为许多人的必备。然而信用卡一旦逾期，会给银行带来很大的风险。所以识别和预测信用卡是否将会逾期成为银行信用卡风控部门的重要工作。</w:t>
      </w:r>
    </w:p>
    <w:p>
      <w:pPr>
        <w:pStyle w:val="BodyText"/>
      </w:pPr>
      <w:r>
        <w:t xml:space="preserve">信用评分算法是银行用来判断是否应该发放信用卡的一种重要解决方案，通过它可以对违约概率进行预测。银行利用持卡人的各种指标，通过预测持卡人遭遇财务困难的可能性，来提高信用评分的准确性。我们通过建立多个模型来帮助信用卡风控部门做出最佳的商业决策。</w:t>
      </w:r>
    </w:p>
    <w:p>
      <w:pPr>
        <w:pStyle w:val="Heading1"/>
      </w:pPr>
      <w:bookmarkStart w:id="22" w:name="文献综述"/>
      <w:r>
        <w:t xml:space="preserve">文献综述</w:t>
      </w:r>
      <w:bookmarkEnd w:id="22"/>
    </w:p>
    <w:p>
      <w:pPr>
        <w:pStyle w:val="FirstParagraph"/>
      </w:pPr>
      <w:r>
        <w:t xml:space="preserve">在信用卡评分体系的分析方面，我国学者对信用卡风控的不同方面进行了的研究：李延东、郑小娟学者对信用卡评分体系的发展和应用做了详细的介绍，作者采用了分类分析法，对于各类信用卡的体系和发展进行了阐述。</w:t>
      </w:r>
      <w:r>
        <w:t xml:space="preserve"> </w:t>
      </w:r>
      <w:r>
        <w:t xml:space="preserve">[1]</w:t>
      </w:r>
      <w:r>
        <w:t xml:space="preserve"> </w:t>
      </w:r>
      <w:r>
        <w:t xml:space="preserve">而在如何提高国内信用卡风险的可控性方面，国内众多学者提出了不同的思路：学者宋杰、王芳春提出在大数据基础上实现信用卡的自动审批，提高风险测评的自动化能力。学者李冰研究与各类商业银行信用卡所匹配的风险业务措施。</w:t>
      </w:r>
      <w:r>
        <w:t xml:space="preserve">[2]</w:t>
      </w:r>
      <w:r>
        <w:t xml:space="preserve"> </w:t>
      </w:r>
      <w:r>
        <w:t xml:space="preserve">学者叶纯青研究</w:t>
      </w:r>
      <w:r>
        <w:t xml:space="preserve">“</w:t>
      </w:r>
      <w:r>
        <w:t xml:space="preserve">互联网+信用评估</w:t>
      </w:r>
      <w:r>
        <w:t xml:space="preserve">”</w:t>
      </w:r>
      <w:r>
        <w:t xml:space="preserve">相结合的方式，尝试引入第三方征信机构，如支付宝的</w:t>
      </w:r>
      <w:r>
        <w:t xml:space="preserve">“</w:t>
      </w:r>
      <w:r>
        <w:t xml:space="preserve">芝麻信用</w:t>
      </w:r>
      <w:r>
        <w:t xml:space="preserve">”</w:t>
      </w:r>
      <w:r>
        <w:t xml:space="preserve">。</w:t>
      </w:r>
      <w:r>
        <w:t xml:space="preserve"> </w:t>
      </w:r>
      <w:r>
        <w:t xml:space="preserve">[3]</w:t>
      </w:r>
    </w:p>
    <w:p>
      <w:pPr>
        <w:pStyle w:val="BodyText"/>
      </w:pPr>
      <w:r>
        <w:t xml:space="preserve">在我们的研究中，我们吸收了几位学者优秀的研究成果，并在其基础上继续加以研究创新，通过对数据进行分析和处理，建立模型对信用卡逾期进行预测，选用多种机器学习模型进行模型比较，为信用卡风评部门提供更多的评判思路。</w:t>
      </w:r>
    </w:p>
    <w:p>
      <w:r>
        <w:br w:type="page"/>
      </w:r>
    </w:p>
    <w:p>
      <w:pPr>
        <w:pStyle w:val="Heading1"/>
      </w:pPr>
      <w:bookmarkStart w:id="23" w:name="数据集说明"/>
      <w:r>
        <w:t xml:space="preserve">数据集说明</w:t>
      </w:r>
      <w:bookmarkEnd w:id="23"/>
    </w:p>
    <w:p>
      <w:pPr>
        <w:pStyle w:val="FirstParagraph"/>
      </w:pPr>
      <w:r>
        <w:t xml:space="preserve">我们使用一个公开的数据集</w:t>
      </w:r>
      <w:r>
        <w:rPr>
          <w:rStyle w:val="FootnoteReference"/>
        </w:rPr>
        <w:footnoteReference w:id="24"/>
      </w:r>
      <w:r>
        <w:t xml:space="preserve"> </w:t>
      </w:r>
      <w:r>
        <w:t xml:space="preserve">，它有 11 个变量，150000 个观测。</w:t>
      </w:r>
    </w:p>
    <w:p>
      <w:pPr>
        <w:pStyle w:val="TableCaption"/>
      </w:pPr>
      <w:r>
        <w:t xml:space="preserve">变量描述解释</w:t>
      </w:r>
    </w:p>
    <w:tbl>
      <w:tblPr>
        <w:tblStyle w:val="Table"/>
        <w:tblW w:type="pct" w:w="0.0"/>
        <w:tblLook w:firstRow="1"/>
        <w:tblCaption w:val="变量描述解释"/>
      </w:tblPr>
      <w:tblGrid/>
      <w:tr>
        <w:trPr>
          <w:cnfStyle w:firstRow="1"/>
        </w:trPr>
        <w:tc>
          <w:tcPr>
            <w:tcBorders>
              <w:bottom w:val="single"/>
            </w:tcBorders>
            <w:vAlign w:val="bottom"/>
          </w:tcPr>
          <w:p>
            <w:pPr>
              <w:pStyle w:val="Compact"/>
              <w:jc w:val="left"/>
            </w:pPr>
            <w:r>
              <w:t xml:space="preserve">变量名</w:t>
            </w:r>
          </w:p>
        </w:tc>
        <w:tc>
          <w:tcPr>
            <w:tcBorders>
              <w:bottom w:val="single"/>
            </w:tcBorders>
            <w:vAlign w:val="bottom"/>
          </w:tcPr>
          <w:p>
            <w:pPr>
              <w:pStyle w:val="Compact"/>
              <w:jc w:val="left"/>
            </w:pPr>
            <w:r>
              <w:t xml:space="preserve">描述</w:t>
            </w:r>
          </w:p>
        </w:tc>
        <w:tc>
          <w:tcPr>
            <w:tcBorders>
              <w:bottom w:val="single"/>
            </w:tcBorders>
            <w:vAlign w:val="bottom"/>
          </w:tcPr>
          <w:p>
            <w:pPr>
              <w:pStyle w:val="Compact"/>
              <w:jc w:val="left"/>
            </w:pPr>
            <w:r>
              <w:t xml:space="preserve">变量类型</w:t>
            </w:r>
          </w:p>
        </w:tc>
      </w:tr>
      <w:tr>
        <w:tc>
          <w:p>
            <w:pPr>
              <w:pStyle w:val="Compact"/>
              <w:jc w:val="left"/>
            </w:pPr>
            <w:r>
              <w:t xml:space="preserve">是否逾期</w:t>
            </w:r>
          </w:p>
        </w:tc>
        <w:tc>
          <w:p>
            <w:pPr>
              <w:pStyle w:val="Compact"/>
              <w:jc w:val="left"/>
            </w:pPr>
            <w:r>
              <w:t xml:space="preserve">是否有超过90天的逾期</w:t>
            </w:r>
          </w:p>
        </w:tc>
        <w:tc>
          <w:p>
            <w:pPr>
              <w:pStyle w:val="Compact"/>
              <w:jc w:val="left"/>
            </w:pPr>
            <w:r>
              <w:t xml:space="preserve">Y/N</w:t>
            </w:r>
          </w:p>
        </w:tc>
      </w:tr>
      <w:tr>
        <w:tc>
          <w:p>
            <w:pPr>
              <w:pStyle w:val="Compact"/>
              <w:jc w:val="left"/>
            </w:pPr>
            <w:r>
              <w:t xml:space="preserve">无担保放款的循环利用</w:t>
            </w:r>
          </w:p>
        </w:tc>
        <w:tc>
          <w:p>
            <w:pPr>
              <w:pStyle w:val="Compact"/>
              <w:jc w:val="left"/>
            </w:pPr>
            <w:r>
              <w:t xml:space="preserve">无分期付款债务的信用卡和个人信用额度总额</w:t>
            </w:r>
          </w:p>
        </w:tc>
        <w:tc>
          <w:p>
            <w:pPr>
              <w:pStyle w:val="Compact"/>
              <w:jc w:val="left"/>
            </w:pPr>
            <w:r>
              <w:t xml:space="preserve">百分比</w:t>
            </w:r>
          </w:p>
        </w:tc>
      </w:tr>
      <w:tr>
        <w:tc>
          <w:p>
            <w:pPr>
              <w:pStyle w:val="Compact"/>
              <w:jc w:val="left"/>
            </w:pPr>
            <w:r>
              <w:t xml:space="preserve">年龄</w:t>
            </w:r>
          </w:p>
        </w:tc>
        <w:tc>
          <w:p>
            <w:pPr>
              <w:pStyle w:val="Compact"/>
              <w:jc w:val="left"/>
            </w:pPr>
            <w:r>
              <w:t xml:space="preserve">借款人年龄</w:t>
            </w:r>
          </w:p>
        </w:tc>
        <w:tc>
          <w:p>
            <w:pPr>
              <w:pStyle w:val="Compact"/>
              <w:jc w:val="left"/>
            </w:pPr>
            <w:r>
              <w:t xml:space="preserve">整数</w:t>
            </w:r>
          </w:p>
        </w:tc>
      </w:tr>
      <w:tr>
        <w:tc>
          <w:p>
            <w:pPr>
              <w:pStyle w:val="Compact"/>
              <w:jc w:val="left"/>
            </w:pPr>
            <w:r>
              <w:t xml:space="preserve">过去2年间逾期30-59天的次数</w:t>
            </w:r>
          </w:p>
        </w:tc>
        <w:tc>
          <w:p>
            <w:pPr>
              <w:pStyle w:val="Compact"/>
              <w:jc w:val="left"/>
            </w:pPr>
            <w:r>
              <w:t xml:space="preserve">有逾期30-59天，但在过去2年没有更糟的情况出现的次数</w:t>
            </w:r>
          </w:p>
        </w:tc>
        <w:tc>
          <w:p>
            <w:pPr>
              <w:pStyle w:val="Compact"/>
              <w:jc w:val="left"/>
            </w:pPr>
            <w:r>
              <w:t xml:space="preserve">整数</w:t>
            </w:r>
          </w:p>
        </w:tc>
      </w:tr>
      <w:tr>
        <w:tc>
          <w:p>
            <w:pPr>
              <w:pStyle w:val="Compact"/>
              <w:jc w:val="left"/>
            </w:pPr>
            <w:r>
              <w:t xml:space="preserve">负债比率</w:t>
            </w:r>
          </w:p>
        </w:tc>
        <w:tc>
          <w:p>
            <w:pPr>
              <w:pStyle w:val="Compact"/>
              <w:jc w:val="left"/>
            </w:pPr>
            <w:r>
              <w:t xml:space="preserve">每月债务支付，赡养费，生活费用除以月总收入</w:t>
            </w:r>
          </w:p>
        </w:tc>
        <w:tc>
          <w:p>
            <w:pPr>
              <w:pStyle w:val="Compact"/>
              <w:jc w:val="left"/>
            </w:pPr>
            <w:r>
              <w:t xml:space="preserve">百分比</w:t>
            </w:r>
          </w:p>
        </w:tc>
      </w:tr>
      <w:tr>
        <w:tc>
          <w:p>
            <w:pPr>
              <w:pStyle w:val="Compact"/>
              <w:jc w:val="left"/>
            </w:pPr>
            <w:r>
              <w:t xml:space="preserve">月收入</w:t>
            </w:r>
          </w:p>
        </w:tc>
        <w:tc>
          <w:p>
            <w:pPr>
              <w:pStyle w:val="Compact"/>
              <w:jc w:val="left"/>
            </w:pPr>
            <w:r>
              <w:t xml:space="preserve">每月的收入</w:t>
            </w:r>
          </w:p>
        </w:tc>
        <w:tc>
          <w:p>
            <w:pPr>
              <w:pStyle w:val="Compact"/>
              <w:jc w:val="left"/>
            </w:pPr>
            <w:r>
              <w:t xml:space="preserve">实数</w:t>
            </w:r>
          </w:p>
        </w:tc>
      </w:tr>
      <w:tr>
        <w:tc>
          <w:p>
            <w:pPr>
              <w:pStyle w:val="Compact"/>
              <w:jc w:val="left"/>
            </w:pPr>
            <w:r>
              <w:t xml:space="preserve">未偿还贷款数量</w:t>
            </w:r>
          </w:p>
        </w:tc>
        <w:tc>
          <w:p>
            <w:pPr>
              <w:pStyle w:val="Compact"/>
              <w:jc w:val="left"/>
            </w:pPr>
            <w:r>
              <w:t xml:space="preserve">开放式贷款的数量和信用额度（如信用卡）</w:t>
            </w:r>
          </w:p>
        </w:tc>
        <w:tc>
          <w:p>
            <w:pPr>
              <w:pStyle w:val="Compact"/>
              <w:jc w:val="left"/>
            </w:pPr>
            <w:r>
              <w:t xml:space="preserve">整数</w:t>
            </w:r>
          </w:p>
        </w:tc>
      </w:tr>
      <w:tr>
        <w:tc>
          <w:p>
            <w:pPr>
              <w:pStyle w:val="Compact"/>
              <w:jc w:val="left"/>
            </w:pPr>
            <w:r>
              <w:t xml:space="preserve">90天逾期次数</w:t>
            </w:r>
          </w:p>
        </w:tc>
        <w:tc>
          <w:p>
            <w:pPr>
              <w:pStyle w:val="Compact"/>
              <w:jc w:val="left"/>
            </w:pPr>
            <w:r>
              <w:t xml:space="preserve">借款人逾期90天或以上的次数</w:t>
            </w:r>
          </w:p>
        </w:tc>
        <w:tc>
          <w:p>
            <w:pPr>
              <w:pStyle w:val="Compact"/>
              <w:jc w:val="left"/>
            </w:pPr>
            <w:r>
              <w:t xml:space="preserve">整数</w:t>
            </w:r>
          </w:p>
        </w:tc>
      </w:tr>
      <w:tr>
        <w:tc>
          <w:p>
            <w:pPr>
              <w:pStyle w:val="Compact"/>
              <w:jc w:val="left"/>
            </w:pPr>
            <w:r>
              <w:t xml:space="preserve">不动产贷款或额度数量</w:t>
            </w:r>
          </w:p>
        </w:tc>
        <w:tc>
          <w:p>
            <w:pPr>
              <w:pStyle w:val="Compact"/>
              <w:jc w:val="left"/>
            </w:pPr>
            <w:r>
              <w:t xml:space="preserve">按揭及房地产贷款数目，包括房屋净值信贷额度。</w:t>
            </w:r>
          </w:p>
        </w:tc>
        <w:tc>
          <w:p>
            <w:pPr>
              <w:pStyle w:val="Compact"/>
              <w:jc w:val="left"/>
            </w:pPr>
            <w:r>
              <w:t xml:space="preserve">整数</w:t>
            </w:r>
          </w:p>
        </w:tc>
      </w:tr>
      <w:tr>
        <w:tc>
          <w:p>
            <w:pPr>
              <w:pStyle w:val="Compact"/>
              <w:jc w:val="left"/>
            </w:pPr>
            <w:r>
              <w:t xml:space="preserve">过去2年逾期60-89天的次数</w:t>
            </w:r>
          </w:p>
        </w:tc>
        <w:tc>
          <w:p>
            <w:pPr>
              <w:pStyle w:val="Compact"/>
              <w:jc w:val="left"/>
            </w:pPr>
            <w:r>
              <w:t xml:space="preserve">借款人逾期60-89天的次数，但过去两年更糟的情况出现</w:t>
            </w:r>
          </w:p>
        </w:tc>
        <w:tc>
          <w:p>
            <w:pPr>
              <w:pStyle w:val="Compact"/>
              <w:jc w:val="left"/>
            </w:pPr>
            <w:r>
              <w:t xml:space="preserve">整数</w:t>
            </w:r>
          </w:p>
        </w:tc>
      </w:tr>
      <w:tr>
        <w:tc>
          <w:p>
            <w:pPr>
              <w:pStyle w:val="Compact"/>
              <w:jc w:val="left"/>
            </w:pPr>
            <w:r>
              <w:t xml:space="preserve">家属人数</w:t>
            </w:r>
          </w:p>
        </w:tc>
        <w:tc>
          <w:p>
            <w:pPr>
              <w:pStyle w:val="Compact"/>
              <w:jc w:val="left"/>
            </w:pPr>
            <w:r>
              <w:t xml:space="preserve">不包括自己在内的家属（配偶，子女等）数量。</w:t>
            </w:r>
          </w:p>
        </w:tc>
        <w:tc>
          <w:p>
            <w:pPr>
              <w:pStyle w:val="Compact"/>
              <w:jc w:val="left"/>
            </w:pPr>
            <w:r>
              <w:t xml:space="preserve">整数</w:t>
            </w:r>
          </w:p>
        </w:tc>
      </w:tr>
    </w:tbl>
    <w:p>
      <w:pPr>
        <w:pStyle w:val="Heading1"/>
      </w:pPr>
      <w:bookmarkStart w:id="26" w:name="数据预处理"/>
      <w:r>
        <w:t xml:space="preserve">数据预处理</w:t>
      </w:r>
      <w:bookmarkEnd w:id="26"/>
    </w:p>
    <w:p>
      <w:pPr>
        <w:pStyle w:val="Compact"/>
        <w:numPr>
          <w:numId w:val="1001"/>
          <w:ilvl w:val="0"/>
        </w:numPr>
      </w:pPr>
      <w:r>
        <w:t xml:space="preserve">由于样本量已经足够大，我们删除所有包含缺失值的观测。</w:t>
      </w:r>
    </w:p>
    <w:p>
      <w:pPr>
        <w:pStyle w:val="Compact"/>
        <w:numPr>
          <w:numId w:val="1001"/>
          <w:ilvl w:val="0"/>
        </w:numPr>
      </w:pPr>
      <w:r>
        <w:t xml:space="preserve">由于</w:t>
      </w:r>
      <w:r>
        <w:rPr>
          <w:b/>
        </w:rPr>
        <w:t xml:space="preserve">信用卡和个人信贷额度的总余额</w:t>
      </w:r>
      <w:r>
        <w:t xml:space="preserve">和</w:t>
      </w:r>
      <w:r>
        <w:rPr>
          <w:b/>
        </w:rPr>
        <w:t xml:space="preserve">负债比率</w:t>
      </w:r>
      <w:r>
        <w:t xml:space="preserve">两个指标为百分比，我们将这两个指标中小于0的数据调整为0，将大于1的数据调整为1。</w:t>
      </w:r>
    </w:p>
    <w:p>
      <w:pPr>
        <w:pStyle w:val="Heading1"/>
      </w:pPr>
      <w:bookmarkStart w:id="27" w:name="描述分析"/>
      <w:r>
        <w:t xml:space="preserve">描述分析</w:t>
      </w:r>
      <w:bookmarkEnd w:id="27"/>
    </w:p>
    <w:p>
      <w:pPr>
        <w:pStyle w:val="Heading2"/>
      </w:pPr>
      <w:bookmarkStart w:id="28" w:name="年龄"/>
      <w:r>
        <w:t xml:space="preserve">年龄</w:t>
      </w:r>
      <w:bookmarkEnd w:id="28"/>
    </w:p>
    <w:p>
      <w:pPr>
        <w:pStyle w:val="CaptionedFigure"/>
      </w:pPr>
      <w:r>
        <w:drawing>
          <wp:inline>
            <wp:extent cx="5334000" cy="4267200"/>
            <wp:effectExtent b="0" l="0" r="0" t="0"/>
            <wp:docPr descr="信用卡逾期与否两类人群的年龄分布（红色代表逾期）" title="" id="1" name="Picture"/>
            <a:graphic>
              <a:graphicData uri="http://schemas.openxmlformats.org/drawingml/2006/picture">
                <pic:pic>
                  <pic:nvPicPr>
                    <pic:cNvPr descr="main_files/figure-docx/unnamed-chunk-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信用卡逾期与否两类人群的年龄分布（红色代表逾期）</w:t>
      </w:r>
    </w:p>
    <w:p>
      <w:pPr>
        <w:pStyle w:val="BodyText"/>
      </w:pPr>
      <w:r>
        <w:t xml:space="preserve">从上图中我们可以看到，信用卡逾期与否的两类人群年龄上有着较为明显的差别。信用卡逾期者普遍年龄较小，这可能与信用卡使用者的使用习惯有关。</w:t>
      </w:r>
    </w:p>
    <w:p>
      <w:pPr>
        <w:pStyle w:val="BodyText"/>
      </w:pPr>
      <w:r>
        <w:t xml:space="preserve">相比年龄较大的人群，年轻人群当中奉行享乐主义者较多，一旦控制不当或者出现突发情况，就容易通过透支信用卡来填补空缺，而一旦信用卡数量过多而导致忘记还款，就会造成信用卡逾期的情况。除此之外，年龄较小人群工作稳定性不足，可能会有创业资金链破裂或者因为初入社会工资无法满足日常生活的问题，这也会导致无法及时还款。</w:t>
      </w:r>
    </w:p>
    <w:p>
      <w:r>
        <w:br w:type="page"/>
      </w:r>
    </w:p>
    <w:p>
      <w:pPr>
        <w:pStyle w:val="Heading2"/>
      </w:pPr>
      <w:bookmarkStart w:id="30" w:name="债务数量"/>
      <w:r>
        <w:t xml:space="preserve">债务数量</w:t>
      </w:r>
      <w:bookmarkEnd w:id="30"/>
    </w:p>
    <w:p>
      <w:pPr>
        <w:pStyle w:val="FirstParagraph"/>
      </w:pPr>
      <w:r>
        <w:t xml:space="preserve">我们在信用好和差的持卡人中各抽取1000人，且由于数量多于5的持卡人非常少，为了方便画图，我们删去这些样本。</w:t>
      </w:r>
    </w:p>
    <w:p>
      <w:pPr>
        <w:pStyle w:val="CaptionedFigure"/>
      </w:pPr>
      <w:r>
        <w:drawing>
          <wp:inline>
            <wp:extent cx="5334000" cy="4267200"/>
            <wp:effectExtent b="0" l="0" r="0" t="0"/>
            <wp:docPr descr="信用卡逾期与否两类人群的债务数量（红色代表逾期）" title="" id="1" name="Picture"/>
            <a:graphic>
              <a:graphicData uri="http://schemas.openxmlformats.org/drawingml/2006/picture">
                <pic:pic>
                  <pic:nvPicPr>
                    <pic:cNvPr descr="main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信用卡逾期与否两类人群的债务数量（红色代表逾期）</w:t>
      </w:r>
    </w:p>
    <w:p>
      <w:pPr>
        <w:pStyle w:val="BodyText"/>
      </w:pPr>
      <w:r>
        <w:t xml:space="preserve">通过统计图可知，在抵押贷款和房贷上，总体来看，大部分人的贷款数量都在3份以下。信用较好的持卡人相比信用较差的持卡人，没有贷款的比例更小、有1-2份贷款的比例更大，有更多贷款的比例更小。这表明，对于大多数持卡人而言，有1-2份贷款是合理的，这也是持卡人有一定财力进行还款的体现；然而，持卡人若同时背负过多份贷款，则会有很大的还款压力，信用卡还款逾期概率上升。</w:t>
      </w:r>
    </w:p>
    <w:p>
      <w:r>
        <w:br w:type="page"/>
      </w:r>
    </w:p>
    <w:p>
      <w:pPr>
        <w:pStyle w:val="Heading2"/>
      </w:pPr>
      <w:bookmarkStart w:id="32" w:name="月收入"/>
      <w:r>
        <w:t xml:space="preserve">月收入</w:t>
      </w:r>
      <w:bookmarkEnd w:id="32"/>
    </w:p>
    <w:p>
      <w:pPr>
        <w:pStyle w:val="FirstParagraph"/>
      </w:pPr>
      <w:r>
        <w:t xml:space="preserve">且由于月收入高于30000的持卡人非常少，为了方便画图，我们删去这些样本。</w:t>
      </w:r>
    </w:p>
    <w:p>
      <w:pPr>
        <w:pStyle w:val="CaptionedFigure"/>
      </w:pPr>
      <w:r>
        <w:drawing>
          <wp:inline>
            <wp:extent cx="5334000" cy="4267200"/>
            <wp:effectExtent b="0" l="0" r="0" t="0"/>
            <wp:docPr descr="信用卡逾期与否两类人群的月收入（红色代表逾期）" title="" id="1" name="Picture"/>
            <a:graphic>
              <a:graphicData uri="http://schemas.openxmlformats.org/drawingml/2006/picture">
                <pic:pic>
                  <pic:nvPicPr>
                    <pic:cNvPr descr="main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信用卡逾期与否两类人群的月收入（红色代表逾期）</w:t>
      </w:r>
    </w:p>
    <w:p>
      <w:pPr>
        <w:pStyle w:val="BodyText"/>
      </w:pPr>
      <w:r>
        <w:t xml:space="preserve">根据图可得，大部分信用卡适用人群的月收入在10000美元以内。图中信用卡逾期与否的两个图形对比后可得信用卡逾期的持卡人中，收入在5000元以下的人数比较多，这可能是由于收入较低的人群收入剩余较少，一旦不可控因素月开支增加，可能无法及时还款，收入10000元以上信用卡逾期人数少的原因正好与之相反。由月收入的密度分布可得，逾期的人群更加集中在3000美元的月收入左右；而按时还贷的人群工资范围则比较平均，集中性弱一些。其原因可能是国家政策规定工资不得低于一定数额，各地的最低工资标准虽然不同，但是低收入人群的工资范围是相似的，某一收入范围对于现在的生活开销来说比较吃力，每月开销需要控制才能不超于预算，该类人群信用卡逾期概率大。</w:t>
      </w:r>
    </w:p>
    <w:p>
      <w:r>
        <w:br w:type="page"/>
      </w:r>
    </w:p>
    <w:p>
      <w:pPr>
        <w:pStyle w:val="Heading1"/>
      </w:pPr>
      <w:bookmarkStart w:id="34" w:name="logit-回归"/>
      <w:r>
        <w:t xml:space="preserve">Logit 回归</w:t>
      </w:r>
      <w:bookmarkEnd w:id="34"/>
    </w:p>
    <w:p>
      <w:pPr>
        <w:pStyle w:val="Heading2"/>
      </w:pPr>
      <w:bookmarkStart w:id="35" w:name="拟合"/>
      <w:r>
        <w:t xml:space="preserve">拟合</w:t>
      </w:r>
      <w:bookmarkEnd w:id="35"/>
    </w:p>
    <w:p>
      <w:pPr>
        <w:pStyle w:val="FirstParagraph"/>
      </w:pPr>
      <w:r>
        <w:t xml:space="preserve">因为 logit 模型相对简单，求解速度快，且具有较强的可解释性，故我们使用 logit 模型对样本进行拟合。</w:t>
      </w:r>
    </w:p>
    <w:p>
      <w:pPr>
        <w:pStyle w:val="BodyText"/>
      </w:pPr>
      <w:r>
        <w:t xml:space="preserve">我们对样本进行随机抽样，划分为 75% 的训练集和 25% 的测试集（验证集）。</w:t>
      </w:r>
    </w:p>
    <w:p>
      <w:pPr>
        <w:pStyle w:val="TableCaption"/>
      </w:pPr>
      <w:r>
        <w:t xml:space="preserve">Logit回归系数表</w:t>
      </w:r>
    </w:p>
    <w:tbl>
      <w:tblPr>
        <w:tblStyle w:val="Table"/>
        <w:tblW w:type="pct" w:w="0.0"/>
        <w:tblLook w:firstRow="1"/>
        <w:tblCaption w:val="Logit回归系数表"/>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（截距）</w:t>
            </w:r>
          </w:p>
        </w:tc>
        <w:tc>
          <w:p>
            <w:pPr>
              <w:pStyle w:val="Compact"/>
              <w:jc w:val="right"/>
            </w:pPr>
            <w:r>
              <w:t xml:space="preserve">-3.56</w:t>
            </w:r>
          </w:p>
        </w:tc>
        <w:tc>
          <w:p>
            <w:pPr>
              <w:pStyle w:val="Compact"/>
              <w:jc w:val="right"/>
            </w:pPr>
            <w:r>
              <w:t xml:space="preserve">0.07</w:t>
            </w:r>
          </w:p>
        </w:tc>
        <w:tc>
          <w:p>
            <w:pPr>
              <w:pStyle w:val="Compact"/>
              <w:jc w:val="right"/>
            </w:pPr>
            <w:r>
              <w:t xml:space="preserve">-51.33</w:t>
            </w:r>
          </w:p>
        </w:tc>
        <w:tc>
          <w:p>
            <w:pPr>
              <w:pStyle w:val="Compact"/>
              <w:jc w:val="right"/>
            </w:pPr>
            <w:r>
              <w:t xml:space="preserve">0</w:t>
            </w:r>
          </w:p>
        </w:tc>
      </w:tr>
      <w:tr>
        <w:tc>
          <w:p>
            <w:pPr>
              <w:pStyle w:val="Compact"/>
              <w:jc w:val="left"/>
            </w:pPr>
            <w:r>
              <w:t xml:space="preserve">无担保放款的循环利用</w:t>
            </w:r>
          </w:p>
        </w:tc>
        <w:tc>
          <w:p>
            <w:pPr>
              <w:pStyle w:val="Compact"/>
              <w:jc w:val="right"/>
            </w:pPr>
            <w:r>
              <w:t xml:space="preserve">2.47</w:t>
            </w:r>
          </w:p>
        </w:tc>
        <w:tc>
          <w:p>
            <w:pPr>
              <w:pStyle w:val="Compact"/>
              <w:jc w:val="right"/>
            </w:pPr>
            <w:r>
              <w:t xml:space="preserve">0.04</w:t>
            </w:r>
          </w:p>
        </w:tc>
        <w:tc>
          <w:p>
            <w:pPr>
              <w:pStyle w:val="Compact"/>
              <w:jc w:val="right"/>
            </w:pPr>
            <w:r>
              <w:t xml:space="preserve">57.73</w:t>
            </w:r>
          </w:p>
        </w:tc>
        <w:tc>
          <w:p>
            <w:pPr>
              <w:pStyle w:val="Compact"/>
              <w:jc w:val="right"/>
            </w:pPr>
            <w:r>
              <w:t xml:space="preserve">0</w:t>
            </w:r>
          </w:p>
        </w:tc>
      </w:tr>
      <w:tr>
        <w:tc>
          <w:p>
            <w:pPr>
              <w:pStyle w:val="Compact"/>
              <w:jc w:val="left"/>
            </w:pPr>
            <w:r>
              <w:t xml:space="preserve">年龄</w:t>
            </w:r>
          </w:p>
        </w:tc>
        <w:tc>
          <w:p>
            <w:pPr>
              <w:pStyle w:val="Compact"/>
              <w:jc w:val="right"/>
            </w:pPr>
            <w:r>
              <w:t xml:space="preserve">-0.01</w:t>
            </w:r>
          </w:p>
        </w:tc>
        <w:tc>
          <w:p>
            <w:pPr>
              <w:pStyle w:val="Compact"/>
              <w:jc w:val="right"/>
            </w:pPr>
            <w:r>
              <w:t xml:space="preserve">0.00</w:t>
            </w:r>
          </w:p>
        </w:tc>
        <w:tc>
          <w:p>
            <w:pPr>
              <w:pStyle w:val="Compact"/>
              <w:jc w:val="right"/>
            </w:pPr>
            <w:r>
              <w:t xml:space="preserve">-11.96</w:t>
            </w:r>
          </w:p>
        </w:tc>
        <w:tc>
          <w:p>
            <w:pPr>
              <w:pStyle w:val="Compact"/>
              <w:jc w:val="right"/>
            </w:pPr>
            <w:r>
              <w:t xml:space="preserve">0</w:t>
            </w:r>
          </w:p>
        </w:tc>
      </w:tr>
      <w:tr>
        <w:tc>
          <w:p>
            <w:pPr>
              <w:pStyle w:val="Compact"/>
              <w:jc w:val="left"/>
            </w:pPr>
            <w:r>
              <w:t xml:space="preserve">过去2年间逾期30-59天的次数</w:t>
            </w:r>
          </w:p>
        </w:tc>
        <w:tc>
          <w:p>
            <w:pPr>
              <w:pStyle w:val="Compact"/>
              <w:jc w:val="right"/>
            </w:pPr>
            <w:r>
              <w:t xml:space="preserve">0.32</w:t>
            </w:r>
          </w:p>
        </w:tc>
        <w:tc>
          <w:p>
            <w:pPr>
              <w:pStyle w:val="Compact"/>
              <w:jc w:val="right"/>
            </w:pPr>
            <w:r>
              <w:t xml:space="preserve">0.01</w:t>
            </w:r>
          </w:p>
        </w:tc>
        <w:tc>
          <w:p>
            <w:pPr>
              <w:pStyle w:val="Compact"/>
              <w:jc w:val="right"/>
            </w:pPr>
            <w:r>
              <w:t xml:space="preserve">22.80</w:t>
            </w:r>
          </w:p>
        </w:tc>
        <w:tc>
          <w:p>
            <w:pPr>
              <w:pStyle w:val="Compact"/>
              <w:jc w:val="right"/>
            </w:pPr>
            <w:r>
              <w:t xml:space="preserve">0</w:t>
            </w:r>
          </w:p>
        </w:tc>
      </w:tr>
      <w:tr>
        <w:tc>
          <w:p>
            <w:pPr>
              <w:pStyle w:val="Compact"/>
              <w:jc w:val="left"/>
            </w:pPr>
            <w:r>
              <w:t xml:space="preserve">负债比率</w:t>
            </w:r>
          </w:p>
        </w:tc>
        <w:tc>
          <w:p>
            <w:pPr>
              <w:pStyle w:val="Compact"/>
              <w:jc w:val="right"/>
            </w:pPr>
            <w:r>
              <w:t xml:space="preserve">0.25</w:t>
            </w:r>
          </w:p>
        </w:tc>
        <w:tc>
          <w:p>
            <w:pPr>
              <w:pStyle w:val="Compact"/>
              <w:jc w:val="right"/>
            </w:pPr>
            <w:r>
              <w:t xml:space="preserve">0.06</w:t>
            </w:r>
          </w:p>
        </w:tc>
        <w:tc>
          <w:p>
            <w:pPr>
              <w:pStyle w:val="Compact"/>
              <w:jc w:val="right"/>
            </w:pPr>
            <w:r>
              <w:t xml:space="preserve">3.96</w:t>
            </w:r>
          </w:p>
        </w:tc>
        <w:tc>
          <w:p>
            <w:pPr>
              <w:pStyle w:val="Compact"/>
              <w:jc w:val="right"/>
            </w:pPr>
            <w:r>
              <w:t xml:space="preserve">0</w:t>
            </w:r>
          </w:p>
        </w:tc>
      </w:tr>
      <w:tr>
        <w:tc>
          <w:p>
            <w:pPr>
              <w:pStyle w:val="Compact"/>
              <w:jc w:val="left"/>
            </w:pPr>
            <w:r>
              <w:t xml:space="preserve">月收入</w:t>
            </w:r>
          </w:p>
        </w:tc>
        <w:tc>
          <w:p>
            <w:pPr>
              <w:pStyle w:val="Compact"/>
              <w:jc w:val="right"/>
            </w:pPr>
            <w:r>
              <w:t xml:space="preserve">0.00</w:t>
            </w:r>
          </w:p>
        </w:tc>
        <w:tc>
          <w:p>
            <w:pPr>
              <w:pStyle w:val="Compact"/>
              <w:jc w:val="right"/>
            </w:pPr>
            <w:r>
              <w:t xml:space="preserve">0.00</w:t>
            </w:r>
          </w:p>
        </w:tc>
        <w:tc>
          <w:p>
            <w:pPr>
              <w:pStyle w:val="Compact"/>
              <w:jc w:val="right"/>
            </w:pPr>
            <w:r>
              <w:t xml:space="preserve">-7.31</w:t>
            </w:r>
          </w:p>
        </w:tc>
        <w:tc>
          <w:p>
            <w:pPr>
              <w:pStyle w:val="Compact"/>
              <w:jc w:val="right"/>
            </w:pPr>
            <w:r>
              <w:t xml:space="preserve">0</w:t>
            </w:r>
          </w:p>
        </w:tc>
      </w:tr>
      <w:tr>
        <w:tc>
          <w:p>
            <w:pPr>
              <w:pStyle w:val="Compact"/>
              <w:jc w:val="left"/>
            </w:pPr>
            <w:r>
              <w:t xml:space="preserve">未偿还贷款数量</w:t>
            </w:r>
          </w:p>
        </w:tc>
        <w:tc>
          <w:p>
            <w:pPr>
              <w:pStyle w:val="Compact"/>
              <w:jc w:val="right"/>
            </w:pPr>
            <w:r>
              <w:t xml:space="preserve">0.03</w:t>
            </w:r>
          </w:p>
        </w:tc>
        <w:tc>
          <w:p>
            <w:pPr>
              <w:pStyle w:val="Compact"/>
              <w:jc w:val="right"/>
            </w:pPr>
            <w:r>
              <w:t xml:space="preserve">0.00</w:t>
            </w:r>
          </w:p>
        </w:tc>
        <w:tc>
          <w:p>
            <w:pPr>
              <w:pStyle w:val="Compact"/>
              <w:jc w:val="right"/>
            </w:pPr>
            <w:r>
              <w:t xml:space="preserve">8.73</w:t>
            </w:r>
          </w:p>
        </w:tc>
        <w:tc>
          <w:p>
            <w:pPr>
              <w:pStyle w:val="Compact"/>
              <w:jc w:val="right"/>
            </w:pPr>
            <w:r>
              <w:t xml:space="preserve">0</w:t>
            </w:r>
          </w:p>
        </w:tc>
      </w:tr>
      <w:tr>
        <w:tc>
          <w:p>
            <w:pPr>
              <w:pStyle w:val="Compact"/>
              <w:jc w:val="left"/>
            </w:pPr>
            <w:r>
              <w:t xml:space="preserve">90天逾期次数</w:t>
            </w:r>
          </w:p>
        </w:tc>
        <w:tc>
          <w:p>
            <w:pPr>
              <w:pStyle w:val="Compact"/>
              <w:jc w:val="right"/>
            </w:pPr>
            <w:r>
              <w:t xml:space="preserve">0.28</w:t>
            </w:r>
          </w:p>
        </w:tc>
        <w:tc>
          <w:p>
            <w:pPr>
              <w:pStyle w:val="Compact"/>
              <w:jc w:val="right"/>
            </w:pPr>
            <w:r>
              <w:t xml:space="preserve">0.02</w:t>
            </w:r>
          </w:p>
        </w:tc>
        <w:tc>
          <w:p>
            <w:pPr>
              <w:pStyle w:val="Compact"/>
              <w:jc w:val="right"/>
            </w:pPr>
            <w:r>
              <w:t xml:space="preserve">15.66</w:t>
            </w:r>
          </w:p>
        </w:tc>
        <w:tc>
          <w:p>
            <w:pPr>
              <w:pStyle w:val="Compact"/>
              <w:jc w:val="right"/>
            </w:pPr>
            <w:r>
              <w:t xml:space="preserve">0</w:t>
            </w:r>
          </w:p>
        </w:tc>
      </w:tr>
      <w:tr>
        <w:tc>
          <w:p>
            <w:pPr>
              <w:pStyle w:val="Compact"/>
              <w:jc w:val="left"/>
            </w:pPr>
            <w:r>
              <w:t xml:space="preserve">不动产贷款或额度数量</w:t>
            </w:r>
          </w:p>
        </w:tc>
        <w:tc>
          <w:p>
            <w:pPr>
              <w:pStyle w:val="Compact"/>
              <w:jc w:val="right"/>
            </w:pPr>
            <w:r>
              <w:t xml:space="preserve">0.06</w:t>
            </w:r>
          </w:p>
        </w:tc>
        <w:tc>
          <w:p>
            <w:pPr>
              <w:pStyle w:val="Compact"/>
              <w:jc w:val="right"/>
            </w:pPr>
            <w:r>
              <w:t xml:space="preserve">0.01</w:t>
            </w:r>
          </w:p>
        </w:tc>
        <w:tc>
          <w:p>
            <w:pPr>
              <w:pStyle w:val="Compact"/>
              <w:jc w:val="right"/>
            </w:pPr>
            <w:r>
              <w:t xml:space="preserve">4.18</w:t>
            </w:r>
          </w:p>
        </w:tc>
        <w:tc>
          <w:p>
            <w:pPr>
              <w:pStyle w:val="Compact"/>
              <w:jc w:val="right"/>
            </w:pPr>
            <w:r>
              <w:t xml:space="preserve">0</w:t>
            </w:r>
          </w:p>
        </w:tc>
      </w:tr>
      <w:tr>
        <w:tc>
          <w:p>
            <w:pPr>
              <w:pStyle w:val="Compact"/>
              <w:jc w:val="left"/>
            </w:pPr>
            <w:r>
              <w:t xml:space="preserve">过去2年逾期60-89天的次数</w:t>
            </w:r>
          </w:p>
        </w:tc>
        <w:tc>
          <w:p>
            <w:pPr>
              <w:pStyle w:val="Compact"/>
              <w:jc w:val="right"/>
            </w:pPr>
            <w:r>
              <w:t xml:space="preserve">-0.57</w:t>
            </w:r>
          </w:p>
        </w:tc>
        <w:tc>
          <w:p>
            <w:pPr>
              <w:pStyle w:val="Compact"/>
              <w:jc w:val="right"/>
            </w:pPr>
            <w:r>
              <w:t xml:space="preserve">0.02</w:t>
            </w:r>
          </w:p>
        </w:tc>
        <w:tc>
          <w:p>
            <w:pPr>
              <w:pStyle w:val="Compact"/>
              <w:jc w:val="right"/>
            </w:pPr>
            <w:r>
              <w:t xml:space="preserve">-26.53</w:t>
            </w:r>
          </w:p>
        </w:tc>
        <w:tc>
          <w:p>
            <w:pPr>
              <w:pStyle w:val="Compact"/>
              <w:jc w:val="right"/>
            </w:pPr>
            <w:r>
              <w:t xml:space="preserve">0</w:t>
            </w:r>
          </w:p>
        </w:tc>
      </w:tr>
      <w:tr>
        <w:tc>
          <w:p>
            <w:pPr>
              <w:pStyle w:val="Compact"/>
              <w:jc w:val="left"/>
            </w:pPr>
            <w:r>
              <w:t xml:space="preserve">家属人数</w:t>
            </w:r>
          </w:p>
        </w:tc>
        <w:tc>
          <w:p>
            <w:pPr>
              <w:pStyle w:val="Compact"/>
              <w:jc w:val="right"/>
            </w:pPr>
            <w:r>
              <w:t xml:space="preserve">0.07</w:t>
            </w:r>
          </w:p>
        </w:tc>
        <w:tc>
          <w:p>
            <w:pPr>
              <w:pStyle w:val="Compact"/>
              <w:jc w:val="right"/>
            </w:pPr>
            <w:r>
              <w:t xml:space="preserve">0.01</w:t>
            </w:r>
          </w:p>
        </w:tc>
        <w:tc>
          <w:p>
            <w:pPr>
              <w:pStyle w:val="Compact"/>
              <w:jc w:val="right"/>
            </w:pPr>
            <w:r>
              <w:t xml:space="preserve">6.45</w:t>
            </w:r>
          </w:p>
        </w:tc>
        <w:tc>
          <w:p>
            <w:pPr>
              <w:pStyle w:val="Compact"/>
              <w:jc w:val="right"/>
            </w:pPr>
            <w:r>
              <w:t xml:space="preserve">0</w:t>
            </w:r>
          </w:p>
        </w:tc>
      </w:tr>
    </w:tbl>
    <w:p>
      <w:pPr>
        <w:pStyle w:val="BodyText"/>
      </w:pPr>
      <w:r>
        <w:t xml:space="preserve">可以看到，所有系数的 p 值在四舍五入后都为0，变量全部显著。自变量对因变量的正负向作用分析如下：</w:t>
      </w:r>
    </w:p>
    <w:p>
      <w:pPr>
        <w:pStyle w:val="Compact"/>
        <w:numPr>
          <w:numId w:val="1002"/>
          <w:ilvl w:val="0"/>
        </w:numPr>
      </w:pPr>
      <w:r>
        <w:t xml:space="preserve">无担保放款的循环利用次数越多，逾期可能性越高。由于个人信用总额度大，借款的数量多，从而导致还款不及时或者到指定日期还款能力不足。</w:t>
      </w:r>
    </w:p>
    <w:p>
      <w:pPr>
        <w:pStyle w:val="Compact"/>
        <w:numPr>
          <w:numId w:val="1002"/>
          <w:ilvl w:val="0"/>
        </w:numPr>
      </w:pPr>
      <w:r>
        <w:t xml:space="preserve">年龄越大逾期可能性越小，但影响程度不高。年龄越大工作生活的状态越稳定，心智更加成熟，收入会比年龄小的人群更多，需要使用信用卡借款的可能性越低。</w:t>
      </w:r>
    </w:p>
    <w:p>
      <w:pPr>
        <w:pStyle w:val="Compact"/>
        <w:numPr>
          <w:numId w:val="1002"/>
          <w:ilvl w:val="0"/>
        </w:numPr>
      </w:pPr>
      <w:r>
        <w:t xml:space="preserve">过去两年间逾期30-59天的次数越多，逾期的可能性越高。有过短时间逾期经历的人群对截止日期的敏感程度会降低，重视程度也会下降，从而导致超过还款日期的可能性增高。</w:t>
      </w:r>
    </w:p>
    <w:p>
      <w:pPr>
        <w:pStyle w:val="Compact"/>
        <w:numPr>
          <w:numId w:val="1002"/>
          <w:ilvl w:val="0"/>
        </w:numPr>
      </w:pPr>
      <w:r>
        <w:t xml:space="preserve">负债比率越高，逾期的可能性越高。日常开销和债务占收入的比例越大，可支配金额越少，此时可能个人基本生活开销都会出现问题，还款的可能性降低。</w:t>
      </w:r>
    </w:p>
    <w:p>
      <w:pPr>
        <w:pStyle w:val="Compact"/>
        <w:numPr>
          <w:numId w:val="1002"/>
          <w:ilvl w:val="0"/>
        </w:numPr>
      </w:pPr>
      <w:r>
        <w:t xml:space="preserve">月收入的增加会使得逾期的可能性降低。月收入越高，可支配金额越多，还款能力越强，但是否及时还款还是需要根据个人还款习惯。即使收入增加，借贷人忘记还款日期也依然会造成逾期。</w:t>
      </w:r>
    </w:p>
    <w:p>
      <w:pPr>
        <w:pStyle w:val="Compact"/>
        <w:numPr>
          <w:numId w:val="1002"/>
          <w:ilvl w:val="0"/>
        </w:numPr>
      </w:pPr>
      <w:r>
        <w:t xml:space="preserve">未偿还贷款数量越多会导致逾期的可能性增加。有大量负债说明资金链已经出现问题，需要偿还的债务很多，及时归还信用卡贷款的可能性低。</w:t>
      </w:r>
    </w:p>
    <w:p>
      <w:pPr>
        <w:pStyle w:val="Compact"/>
        <w:numPr>
          <w:numId w:val="1002"/>
          <w:ilvl w:val="0"/>
        </w:numPr>
      </w:pPr>
      <w:r>
        <w:t xml:space="preserve">90天逾期次数越多，逾期的可能性越高。在这种情况下，持卡人出于各种自身原因长期拖欠，陷入资金不正常循环。</w:t>
      </w:r>
    </w:p>
    <w:p>
      <w:pPr>
        <w:pStyle w:val="Heading2"/>
      </w:pPr>
      <w:bookmarkStart w:id="36" w:name="预测"/>
      <w:r>
        <w:t xml:space="preserve">预测</w:t>
      </w:r>
      <w:bookmarkEnd w:id="36"/>
    </w:p>
    <w:p>
      <w:pPr>
        <w:pStyle w:val="CaptionedFigure"/>
      </w:pPr>
      <w:r>
        <w:drawing>
          <wp:inline>
            <wp:extent cx="5334000" cy="4267200"/>
            <wp:effectExtent b="0" l="0" r="0" t="0"/>
            <wp:docPr descr="预测的逾期概率值（红色代表已知为逾期）" title="" id="1" name="Picture"/>
            <a:graphic>
              <a:graphicData uri="http://schemas.openxmlformats.org/drawingml/2006/picture">
                <pic:pic>
                  <pic:nvPicPr>
                    <pic:cNvPr descr="main_files/figure-docx/unnamed-chunk-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预测的逾期概率值（红色代表已知为逾期）</w:t>
      </w:r>
    </w:p>
    <w:p>
      <w:pPr>
        <w:pStyle w:val="BodyText"/>
      </w:pPr>
      <w:r>
        <w:t xml:space="preserve">可以看出，对于真实情况为信用好的持卡人，我们预测出的逾期概率值的分布是有偏的，大多数预测概率的非常低。然而，比较之下，对于真实情况为逾期的持卡人，我们预测出的逾期概率值的分布则显得较为均匀。</w:t>
      </w:r>
    </w:p>
    <w:p>
      <w:pPr>
        <w:pStyle w:val="BodyText"/>
      </w:pPr>
      <w:r>
        <w:t xml:space="preserve">为此，我们猜想：</w:t>
      </w:r>
      <w:r>
        <w:rPr>
          <w:b/>
        </w:rPr>
        <w:t xml:space="preserve">我们的模型将信用好的持卡人错认为逾期的概率较低，但是较难识别出逾期的客户。</w:t>
      </w:r>
    </w:p>
    <w:p>
      <w:pPr>
        <w:pStyle w:val="BodyText"/>
      </w:pPr>
      <w:r>
        <w:t xml:space="preserve">为了验证我们的猜想，我们使用混淆矩阵来计算预测模型的灵敏度和特异度。</w:t>
      </w:r>
    </w:p>
    <w:p>
      <w:pPr>
        <w:pStyle w:val="Heading2"/>
      </w:pPr>
      <w:bookmarkStart w:id="38" w:name="混淆矩阵与验证结果"/>
      <w:r>
        <w:t xml:space="preserve">混淆矩阵与验证结果</w:t>
      </w:r>
      <w:bookmarkEnd w:id="38"/>
    </w:p>
    <w:p>
      <w:pPr>
        <w:pStyle w:val="FirstParagraph"/>
      </w:pPr>
      <w:r>
        <w:t xml:space="preserve">灵敏度（Sensitivity）</w:t>
      </w:r>
    </w:p>
    <w:p>
      <w:pPr>
        <w:pStyle w:val="BodyText"/>
      </w:pPr>
      <m:oMathPara>
        <m:oMathParaPr>
          <m:jc m:val="center"/>
        </m:oMathParaPr>
        <m:oMath>
          <m:r>
            <m:rPr>
              <m:sty m:val="p"/>
            </m:rPr>
            <m:t>灵敏度</m:t>
          </m:r>
          <m:r>
            <m:t>=</m:t>
          </m:r>
          <m:f>
            <m:fPr>
              <m:type m:val="bar"/>
            </m:fPr>
            <m:num>
              <m:r>
                <m:rPr>
                  <m:sty m:val="p"/>
                </m:rPr>
                <m:t>正确判定为“逾期”的样本数量</m:t>
              </m:r>
            </m:num>
            <m:den>
              <m:r>
                <m:rPr>
                  <m:sty m:val="p"/>
                </m:rPr>
                <m:t>观测到的“逾期”的样本数量</m:t>
              </m:r>
            </m:den>
          </m:f>
        </m:oMath>
      </m:oMathPara>
    </w:p>
    <w:p>
      <w:pPr>
        <w:pStyle w:val="FirstParagraph"/>
      </w:pPr>
      <w:r>
        <w:t xml:space="preserve">特异度（Specificity）</w:t>
      </w:r>
    </w:p>
    <w:p>
      <w:pPr>
        <w:pStyle w:val="BodyText"/>
      </w:pPr>
      <m:oMathPara>
        <m:oMathParaPr>
          <m:jc m:val="center"/>
        </m:oMathParaPr>
        <m:oMath>
          <m:r>
            <m:rPr>
              <m:sty m:val="p"/>
            </m:rPr>
            <m:t>特异度</m:t>
          </m:r>
          <m:r>
            <m:t>=</m:t>
          </m:r>
          <m:f>
            <m:fPr>
              <m:type m:val="bar"/>
            </m:fPr>
            <m:num>
              <m:r>
                <m:rPr>
                  <m:sty m:val="p"/>
                </m:rPr>
                <m:t>正确判定为“正常”的样本数量</m:t>
              </m:r>
            </m:num>
            <m:den>
              <m:r>
                <m:rPr>
                  <m:sty m:val="p"/>
                </m:rPr>
                <m:t>观测到的“正常”的样本数量</m:t>
              </m:r>
            </m:den>
          </m:f>
        </m:oMath>
      </m:oMathPara>
    </w:p>
    <w:p>
      <w:pPr>
        <w:pStyle w:val="FirstParagraph"/>
      </w:pPr>
      <w:r>
        <w:t xml:space="preserve">假阳性率为 1 - 特异度</w:t>
      </w:r>
    </w:p>
    <w:p>
      <w:pPr>
        <w:pStyle w:val="TableCaption"/>
      </w:pPr>
      <w:r>
        <w:t xml:space="preserve">混淆矩阵表</w:t>
      </w:r>
    </w:p>
    <w:tbl>
      <w:tblPr>
        <w:tblStyle w:val="Table"/>
        <w:tblW w:type="pct" w:w="0.0"/>
        <w:tblLook w:firstRow="1"/>
        <w:tblCaption w:val="混淆矩阵表"/>
      </w:tblPr>
      <w:tblGrid/>
      <w:tr>
        <w:trPr>
          <w:cnfStyle w:firstRow="1"/>
        </w:trPr>
        <w:tc>
          <w:tcPr>
            <w:tcBorders>
              <w:bottom w:val="single"/>
            </w:tcBorders>
            <w:vAlign w:val="bottom"/>
          </w:tcPr>
          <w:p>
            <w:pPr>
              <w:pStyle w:val="Compact"/>
              <w:jc w:val="left"/>
            </w:pPr>
            <w:r>
              <w:t xml:space="preserve">Prediction</w:t>
            </w:r>
          </w:p>
        </w:tc>
        <w:tc>
          <w:tcPr>
            <w:tcBorders>
              <w:bottom w:val="single"/>
            </w:tcBorders>
            <w:vAlign w:val="bottom"/>
          </w:tcPr>
          <w:p>
            <w:pPr>
              <w:pStyle w:val="Compact"/>
              <w:jc w:val="left"/>
            </w:pPr>
            <w:r>
              <w:t xml:space="preserve">Reference</w:t>
            </w:r>
          </w:p>
        </w:tc>
        <w:tc>
          <w:tcPr>
            <w:tcBorders>
              <w:bottom w:val="single"/>
            </w:tcBorders>
            <w:vAlign w:val="bottom"/>
          </w:tcPr>
          <w:p>
            <w:pPr>
              <w:pStyle w:val="Compact"/>
              <w:jc w:val="right"/>
            </w:pPr>
            <w:r>
              <w:t xml:space="preserve">Freq</w:t>
            </w:r>
          </w:p>
        </w:tc>
      </w:tr>
      <w:tr>
        <w:tc>
          <w:p>
            <w:pPr>
              <w:pStyle w:val="Compact"/>
              <w:jc w:val="left"/>
            </w:pPr>
            <w:r>
              <w:t xml:space="preserve">0</w:t>
            </w:r>
          </w:p>
        </w:tc>
        <w:tc>
          <w:p>
            <w:pPr>
              <w:pStyle w:val="Compact"/>
              <w:jc w:val="left"/>
            </w:pPr>
            <w:r>
              <w:t xml:space="preserve">0</w:t>
            </w:r>
          </w:p>
        </w:tc>
        <w:tc>
          <w:p>
            <w:pPr>
              <w:pStyle w:val="Compact"/>
              <w:jc w:val="right"/>
            </w:pPr>
            <w:r>
              <w:t xml:space="preserve">27910</w:t>
            </w:r>
          </w:p>
        </w:tc>
      </w:tr>
      <w:tr>
        <w:tc>
          <w:p>
            <w:pPr>
              <w:pStyle w:val="Compact"/>
              <w:jc w:val="left"/>
            </w:pPr>
            <w:r>
              <w:t xml:space="preserve">1</w:t>
            </w:r>
          </w:p>
        </w:tc>
        <w:tc>
          <w:p>
            <w:pPr>
              <w:pStyle w:val="Compact"/>
              <w:jc w:val="left"/>
            </w:pPr>
            <w:r>
              <w:t xml:space="preserve">0</w:t>
            </w:r>
          </w:p>
        </w:tc>
        <w:tc>
          <w:p>
            <w:pPr>
              <w:pStyle w:val="Compact"/>
              <w:jc w:val="right"/>
            </w:pPr>
            <w:r>
              <w:t xml:space="preserve">2003</w:t>
            </w:r>
          </w:p>
        </w:tc>
      </w:tr>
      <w:tr>
        <w:tc>
          <w:p>
            <w:pPr>
              <w:pStyle w:val="Compact"/>
              <w:jc w:val="left"/>
            </w:pPr>
            <w:r>
              <w:t xml:space="preserve">0</w:t>
            </w:r>
          </w:p>
        </w:tc>
        <w:tc>
          <w:p>
            <w:pPr>
              <w:pStyle w:val="Compact"/>
              <w:jc w:val="left"/>
            </w:pPr>
            <w:r>
              <w:t xml:space="preserve">1</w:t>
            </w:r>
          </w:p>
        </w:tc>
        <w:tc>
          <w:p>
            <w:pPr>
              <w:pStyle w:val="Compact"/>
              <w:jc w:val="right"/>
            </w:pPr>
            <w:r>
              <w:t xml:space="preserve">68</w:t>
            </w:r>
          </w:p>
        </w:tc>
      </w:tr>
      <w:tr>
        <w:tc>
          <w:p>
            <w:pPr>
              <w:pStyle w:val="Compact"/>
              <w:jc w:val="left"/>
            </w:pPr>
            <w:r>
              <w:t xml:space="preserve">1</w:t>
            </w:r>
          </w:p>
        </w:tc>
        <w:tc>
          <w:p>
            <w:pPr>
              <w:pStyle w:val="Compact"/>
              <w:jc w:val="left"/>
            </w:pPr>
            <w:r>
              <w:t xml:space="preserve">1</w:t>
            </w:r>
          </w:p>
        </w:tc>
        <w:tc>
          <w:p>
            <w:pPr>
              <w:pStyle w:val="Compact"/>
              <w:jc w:val="right"/>
            </w:pPr>
            <w:r>
              <w:t xml:space="preserve">86</w:t>
            </w:r>
          </w:p>
        </w:tc>
      </w:tr>
    </w:tbl>
    <w:p>
      <w:pPr>
        <w:pStyle w:val="TableCaption"/>
      </w:pPr>
      <w:r>
        <w:t xml:space="preserve">验证结果表</w:t>
      </w:r>
    </w:p>
    <w:tbl>
      <w:tblPr>
        <w:tblStyle w:val="Table"/>
        <w:tblW w:type="pct" w:w="0.0"/>
        <w:tblLook w:firstRow="1"/>
        <w:tblCaption w:val="验证结果表"/>
      </w:tblPr>
      <w:tblGrid/>
      <w:tr>
        <w:trPr>
          <w:cnfStyle w:firstRow="1"/>
        </w:trPr>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Kappa</w:t>
            </w:r>
          </w:p>
        </w:tc>
        <w:tc>
          <w:tcPr>
            <w:tcBorders>
              <w:bottom w:val="single"/>
            </w:tcBorders>
            <w:vAlign w:val="bottom"/>
          </w:tcPr>
          <w:p>
            <w:pPr>
              <w:pStyle w:val="Compact"/>
              <w:jc w:val="right"/>
            </w:pPr>
            <w:r>
              <w:t xml:space="preserve">AccuracyLower</w:t>
            </w:r>
          </w:p>
        </w:tc>
        <w:tc>
          <w:tcPr>
            <w:tcBorders>
              <w:bottom w:val="single"/>
            </w:tcBorders>
            <w:vAlign w:val="bottom"/>
          </w:tcPr>
          <w:p>
            <w:pPr>
              <w:pStyle w:val="Compact"/>
              <w:jc w:val="right"/>
            </w:pPr>
            <w:r>
              <w:t xml:space="preserve">AccuracyUpper</w:t>
            </w:r>
          </w:p>
        </w:tc>
        <w:tc>
          <w:tcPr>
            <w:tcBorders>
              <w:bottom w:val="single"/>
            </w:tcBorders>
            <w:vAlign w:val="bottom"/>
          </w:tcPr>
          <w:p>
            <w:pPr>
              <w:pStyle w:val="Compact"/>
              <w:jc w:val="right"/>
            </w:pPr>
            <w:r>
              <w:t xml:space="preserve">AccuracyNull</w:t>
            </w:r>
          </w:p>
        </w:tc>
        <w:tc>
          <w:tcPr>
            <w:tcBorders>
              <w:bottom w:val="single"/>
            </w:tcBorders>
            <w:vAlign w:val="bottom"/>
          </w:tcPr>
          <w:p>
            <w:pPr>
              <w:pStyle w:val="Compact"/>
              <w:jc w:val="right"/>
            </w:pPr>
            <w:r>
              <w:t xml:space="preserve">AccuracyPValue</w:t>
            </w:r>
          </w:p>
        </w:tc>
        <w:tc>
          <w:tcPr>
            <w:tcBorders>
              <w:bottom w:val="single"/>
            </w:tcBorders>
            <w:vAlign w:val="bottom"/>
          </w:tcPr>
          <w:p>
            <w:pPr>
              <w:pStyle w:val="Compact"/>
              <w:jc w:val="right"/>
            </w:pPr>
            <w:r>
              <w:t xml:space="preserve">McnemarPValue</w:t>
            </w:r>
          </w:p>
        </w:tc>
      </w:tr>
      <w:tr>
        <w:tc>
          <w:p>
            <w:pPr>
              <w:pStyle w:val="Compact"/>
              <w:jc w:val="right"/>
            </w:pPr>
            <w:r>
              <w:t xml:space="preserve">0.931</w:t>
            </w:r>
          </w:p>
        </w:tc>
        <w:tc>
          <w:p>
            <w:pPr>
              <w:pStyle w:val="Compact"/>
              <w:jc w:val="right"/>
            </w:pPr>
            <w:r>
              <w:t xml:space="preserve">0.068</w:t>
            </w:r>
          </w:p>
        </w:tc>
        <w:tc>
          <w:p>
            <w:pPr>
              <w:pStyle w:val="Compact"/>
              <w:jc w:val="right"/>
            </w:pPr>
            <w:r>
              <w:t xml:space="preserve">0.928</w:t>
            </w:r>
          </w:p>
        </w:tc>
        <w:tc>
          <w:p>
            <w:pPr>
              <w:pStyle w:val="Compact"/>
              <w:jc w:val="right"/>
            </w:pPr>
            <w:r>
              <w:t xml:space="preserve">0.934</w:t>
            </w:r>
          </w:p>
        </w:tc>
        <w:tc>
          <w:p>
            <w:pPr>
              <w:pStyle w:val="Compact"/>
              <w:jc w:val="right"/>
            </w:pPr>
            <w:r>
              <w:t xml:space="preserve">0.995</w:t>
            </w:r>
          </w:p>
        </w:tc>
        <w:tc>
          <w:p>
            <w:pPr>
              <w:pStyle w:val="Compact"/>
              <w:jc w:val="right"/>
            </w:pPr>
            <w:r>
              <w:t xml:space="preserve">1</w:t>
            </w:r>
          </w:p>
        </w:tc>
        <w:tc>
          <w:p>
            <w:pPr>
              <w:pStyle w:val="Compact"/>
              <w:jc w:val="right"/>
            </w:pPr>
            <w:r>
              <w:t xml:space="preserve">0</w:t>
            </w:r>
          </w:p>
        </w:tc>
      </w:tr>
    </w:tbl>
    <w:p>
      <w:pPr>
        <w:pStyle w:val="BodyText"/>
      </w:pPr>
      <w:r>
        <w:t xml:space="preserve">可以看到：尽管准确率达到了 0.931, 但是还低于0.995的无信息率准确度（No Information Rate）。</w:t>
      </w:r>
    </w:p>
    <w:p>
      <w:pPr>
        <w:pStyle w:val="TableCaption"/>
      </w:pPr>
      <w:r>
        <w:t xml:space="preserve">灵敏度和特异度等指标表</w:t>
      </w:r>
    </w:p>
    <w:tbl>
      <w:tblPr>
        <w:tblStyle w:val="Table"/>
        <w:tblW w:type="pct" w:w="0.0"/>
        <w:tblLook w:firstRow="1"/>
        <w:tblCaption w:val="灵敏度和特异度等指标表"/>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Sensitivity</w:t>
            </w:r>
          </w:p>
        </w:tc>
        <w:tc>
          <w:tcPr>
            <w:tcBorders>
              <w:bottom w:val="single"/>
            </w:tcBorders>
            <w:vAlign w:val="bottom"/>
          </w:tcPr>
          <w:p>
            <w:pPr>
              <w:pStyle w:val="Compact"/>
              <w:jc w:val="right"/>
            </w:pPr>
            <w:r>
              <w:t xml:space="preserve">Specificity</w:t>
            </w:r>
          </w:p>
        </w:tc>
        <w:tc>
          <w:tcPr>
            <w:tcBorders>
              <w:bottom w:val="single"/>
            </w:tcBorders>
            <w:vAlign w:val="bottom"/>
          </w:tcPr>
          <w:p>
            <w:pPr>
              <w:pStyle w:val="Compact"/>
              <w:jc w:val="right"/>
            </w:pPr>
            <w:r>
              <w:t xml:space="preserve">Pos Pred Value</w:t>
            </w:r>
          </w:p>
        </w:tc>
        <w:tc>
          <w:tcPr>
            <w:tcBorders>
              <w:bottom w:val="single"/>
            </w:tcBorders>
            <w:vAlign w:val="bottom"/>
          </w:tcPr>
          <w:p>
            <w:pPr>
              <w:pStyle w:val="Compact"/>
              <w:jc w:val="right"/>
            </w:pPr>
            <w:r>
              <w:t xml:space="preserve">Neg Pred Value</w:t>
            </w:r>
          </w:p>
        </w:tc>
        <w:tc>
          <w:tcPr>
            <w:tcBorders>
              <w:bottom w:val="single"/>
            </w:tcBorders>
            <w:vAlign w:val="bottom"/>
          </w:tcPr>
          <w:p>
            <w:pPr>
              <w:pStyle w:val="Compact"/>
              <w:jc w:val="right"/>
            </w:pPr>
            <w:r>
              <w:t xml:space="preserve">Precision</w:t>
            </w:r>
          </w:p>
        </w:tc>
      </w:tr>
      <w:tr>
        <w:tc>
          <w:p>
            <w:pPr>
              <w:pStyle w:val="Compact"/>
              <w:jc w:val="left"/>
            </w:pPr>
            <w:r>
              <w:t xml:space="preserve">指标值</w:t>
            </w:r>
          </w:p>
        </w:tc>
        <w:tc>
          <w:p>
            <w:pPr>
              <w:pStyle w:val="Compact"/>
              <w:jc w:val="right"/>
            </w:pPr>
            <w:r>
              <w:t xml:space="preserve">0.558</w:t>
            </w:r>
          </w:p>
        </w:tc>
        <w:tc>
          <w:p>
            <w:pPr>
              <w:pStyle w:val="Compact"/>
              <w:jc w:val="right"/>
            </w:pPr>
            <w:r>
              <w:t xml:space="preserve">0.933</w:t>
            </w:r>
          </w:p>
        </w:tc>
        <w:tc>
          <w:p>
            <w:pPr>
              <w:pStyle w:val="Compact"/>
              <w:jc w:val="right"/>
            </w:pPr>
            <w:r>
              <w:t xml:space="preserve">0.041</w:t>
            </w:r>
          </w:p>
        </w:tc>
        <w:tc>
          <w:p>
            <w:pPr>
              <w:pStyle w:val="Compact"/>
              <w:jc w:val="right"/>
            </w:pPr>
            <w:r>
              <w:t xml:space="preserve">0.998</w:t>
            </w:r>
          </w:p>
        </w:tc>
        <w:tc>
          <w:p>
            <w:pPr>
              <w:pStyle w:val="Compact"/>
              <w:jc w:val="right"/>
            </w:pPr>
            <w:r>
              <w:t xml:space="preserve">0.041</w:t>
            </w:r>
          </w:p>
        </w:tc>
      </w:tr>
    </w:tbl>
    <w:p>
      <w:pPr>
        <w:pStyle w:val="BodyText"/>
      </w:pPr>
      <w:r>
        <w:t xml:space="preserve">从灵敏度和特异度来看：55.8% 的将会逾期的客户会被模型成功捕捉到；对于模型捕捉到的客户，只有 6.7% 的误判率。这验证了我们的猜测：</w:t>
      </w:r>
      <w:r>
        <w:rPr>
          <w:b/>
        </w:rPr>
        <w:t xml:space="preserve">当持卡人逾期时，模型不一定能准确预测到；不过模型预测认为是逾期的客户绝大部分情况下的确会发生逾期</w:t>
      </w:r>
    </w:p>
    <w:p>
      <w:pPr>
        <w:pStyle w:val="BodyText"/>
      </w:pPr>
      <w:r>
        <w:t xml:space="preserve">在模型准确度稳定的前提下，灵敏度和特异度之间需要我们有所取舍。实际上，由于样本会更多的被认为是</w:t>
      </w:r>
      <w:r>
        <w:t xml:space="preserve">“</w:t>
      </w:r>
      <w:r>
        <w:t xml:space="preserve">发生</w:t>
      </w:r>
      <w:r>
        <w:t xml:space="preserve">”</w:t>
      </w:r>
      <w:r>
        <w:t xml:space="preserve">，所以灵敏度上升会使特异度下降。或许在二者之间的潜在权衡利弊是合理的，因为不同类型的错误会导致不同的惩罚。在对信用卡是否会逾期做识别和预测的时候我们通常关注特异度，只要模型能够捕捉到部分可能逾期客户，信用卡风控部门还是可以使用模型进行预测的。</w:t>
      </w:r>
    </w:p>
    <w:p>
      <w:pPr>
        <w:pStyle w:val="Heading2"/>
      </w:pPr>
      <w:bookmarkStart w:id="39" w:name="接受者操作特征roc曲线"/>
      <w:r>
        <w:t xml:space="preserve">接受者操作特征（ROC）曲线</w:t>
      </w:r>
      <w:bookmarkEnd w:id="39"/>
    </w:p>
    <w:p>
      <w:pPr>
        <w:pStyle w:val="FirstParagraph"/>
      </w:pPr>
      <w:r>
        <w:t xml:space="preserve">为了在灵敏度和特异度二者间权衡，我们使用接受者操作特征（ROC）曲线。</w:t>
      </w:r>
    </w:p>
    <w:p>
      <w:pPr>
        <w:pStyle w:val="BodyText"/>
      </w:pPr>
      <w:r>
        <w:t xml:space="preserve">ROC曲线 (Altman 和 Bland 1994; Brown 和 Davis 2006; Fawcett 2006)</w:t>
      </w:r>
      <w:r>
        <w:t xml:space="preserve"> </w:t>
      </w:r>
      <w:r>
        <w:t xml:space="preserve">[4]</w:t>
      </w:r>
      <w:r>
        <w:t xml:space="preserve"> </w:t>
      </w:r>
      <w:r>
        <w:t xml:space="preserve">[5]</w:t>
      </w:r>
      <w:r>
        <w:t xml:space="preserve"> </w:t>
      </w:r>
      <w:r>
        <w:t xml:space="preserve">[6]</w:t>
      </w:r>
      <w:r>
        <w:t xml:space="preserve"> </w:t>
      </w:r>
      <w:r>
        <w:t xml:space="preserve">是一种常用方法, 在给定连续数据点集合的情况下，确定有效阈值，使阈值以上的值表示特定事件。ROC 曲线可以用来决定分类概率的阈值。</w:t>
      </w:r>
    </w:p>
    <w:p>
      <w:pPr>
        <w:pStyle w:val="CaptionedFigure"/>
      </w:pPr>
      <w:r>
        <w:drawing>
          <wp:inline>
            <wp:extent cx="5334000" cy="4267200"/>
            <wp:effectExtent b="0" l="0" r="0" t="0"/>
            <wp:docPr descr="Logit 模型的 ROC 曲线" title="" id="1" name="Picture"/>
            <a:graphic>
              <a:graphicData uri="http://schemas.openxmlformats.org/drawingml/2006/picture">
                <pic:pic>
                  <pic:nvPicPr>
                    <pic:cNvPr descr="main_files/figure-docx/unnamed-chunk-1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Logit 模型的 ROC 曲线</w:t>
      </w:r>
    </w:p>
    <w:p>
      <w:pPr>
        <w:pStyle w:val="BodyText"/>
      </w:pPr>
      <w:r>
        <w:t xml:space="preserve">前文计算灵敏度和特异度时，我们默认 50% 概率阈值。为了捕获更多真阳性样本的方式提高灵敏度，我们可以通过降低阈值的方法。将阈值降低至 6.3% , 此时，灵敏度从 55.8% 提高到了 71.9% ，特异度从 93.3% 降低到了 74.1%。</w:t>
      </w:r>
    </w:p>
    <w:p>
      <w:pPr>
        <w:pStyle w:val="BodyText"/>
      </w:pPr>
      <w:r>
        <w:t xml:space="preserve">也就是说，降低阈值有利于我们识别出更多逾期的持卡人，但同时也会使误判的几率上升。</w:t>
      </w:r>
    </w:p>
    <w:p>
      <w:pPr>
        <w:pStyle w:val="BodyText"/>
      </w:pPr>
      <w:r>
        <w:t xml:space="preserve">在实际操作中，我们可以通过</w:t>
      </w:r>
      <w:r>
        <w:rPr>
          <w:b/>
        </w:rPr>
        <w:t xml:space="preserve">确定不同的阈值来达到不同的效果</w:t>
      </w:r>
      <w:r>
        <w:t xml:space="preserve">，例如：</w:t>
      </w:r>
    </w:p>
    <w:p>
      <w:pPr>
        <w:pStyle w:val="Compact"/>
        <w:numPr>
          <w:numId w:val="1003"/>
          <w:ilvl w:val="0"/>
        </w:numPr>
      </w:pPr>
      <w:r>
        <w:t xml:space="preserve">在进行交易风控、信用卡降额的自动化系统构建时，通过确定较高的阈值以提高特异度，避免错判。</w:t>
      </w:r>
    </w:p>
    <w:p>
      <w:pPr>
        <w:pStyle w:val="Compact"/>
        <w:numPr>
          <w:numId w:val="1003"/>
          <w:ilvl w:val="0"/>
        </w:numPr>
      </w:pPr>
      <w:r>
        <w:t xml:space="preserve">在进行逾期自动化预测以便于进一步调查时，通过降低阈值的方式提高灵敏度，以检测出更多潜在逾期持卡人。</w:t>
      </w:r>
    </w:p>
    <w:p>
      <w:pPr>
        <w:pStyle w:val="Compact"/>
        <w:numPr>
          <w:numId w:val="1003"/>
          <w:ilvl w:val="0"/>
        </w:numPr>
      </w:pPr>
      <w:r>
        <w:t xml:space="preserve">通过平衡错判的成本与查漏的损失，确定适中的阈值以谋求商业利益最大化。</w:t>
      </w:r>
    </w:p>
    <w:p>
      <w:pPr>
        <w:pStyle w:val="Heading1"/>
      </w:pPr>
      <w:bookmarkStart w:id="41" w:name="模型选择"/>
      <w:r>
        <w:t xml:space="preserve">模型选择</w:t>
      </w:r>
      <w:bookmarkEnd w:id="41"/>
    </w:p>
    <w:p>
      <w:pPr>
        <w:pStyle w:val="Heading2"/>
      </w:pPr>
      <w:bookmarkStart w:id="42" w:name="抽样训练与评价指标"/>
      <w:r>
        <w:t xml:space="preserve">抽样、训练与评价指标</w:t>
      </w:r>
      <w:bookmarkEnd w:id="42"/>
    </w:p>
    <w:p>
      <w:pPr>
        <w:pStyle w:val="FirstParagraph"/>
      </w:pPr>
      <w:r>
        <w:t xml:space="preserve">由于数据集样本量过大，难以完成较为复杂的模型求解。</w:t>
      </w:r>
      <w:r>
        <w:rPr>
          <w:rStyle w:val="FootnoteReference"/>
        </w:rPr>
        <w:footnoteReference w:id="43"/>
      </w:r>
      <w:r>
        <w:t xml:space="preserve">我们从总样本中随机抽取 1% 的数据用于各种模型的训练和验证。</w:t>
      </w:r>
    </w:p>
    <w:p>
      <w:pPr>
        <w:pStyle w:val="BodyText"/>
      </w:pPr>
      <w:r>
        <w:t xml:space="preserve">我们使用10折交叉验证，重复5次的方法进行重抽样。</w:t>
      </w:r>
    </w:p>
    <w:p>
      <w:pPr>
        <w:pStyle w:val="BodyText"/>
      </w:pPr>
      <w:r>
        <w:t xml:space="preserve">我们使用 Kappa 和准确率作为模型的评价指标。</w:t>
      </w:r>
    </w:p>
    <w:p>
      <w:pPr>
        <w:pStyle w:val="BodyText"/>
      </w:pPr>
      <w:r>
        <w:t xml:space="preserve">Kappa 统计量（Cohen 1960）</w:t>
      </w:r>
      <w:r>
        <w:t xml:space="preserve"> </w:t>
      </w:r>
      <w:r>
        <w:t xml:space="preserve">[7]</w:t>
      </w:r>
      <w:r>
        <w:t xml:space="preserve"> </w:t>
      </w:r>
      <w:r>
        <w:t xml:space="preserve">最初是一个用来评估两个估价者评估结果的一致性，同时也考虑到了由偶然情况引起的准确性误差。</w:t>
      </w:r>
    </w:p>
    <w:p>
      <w:pPr>
        <w:pStyle w:val="BodyText"/>
      </w:pPr>
      <m:oMathPara>
        <m:oMathParaPr>
          <m:jc m:val="center"/>
        </m:oMathParaPr>
        <m:oMath>
          <m:r>
            <m:rPr>
              <m:sty m:val="p"/>
            </m:rPr>
            <m:t>K</m:t>
          </m:r>
          <m:r>
            <m:rPr>
              <m:sty m:val="p"/>
            </m:rPr>
            <m:t>a</m:t>
          </m:r>
          <m:r>
            <m:rPr>
              <m:sty m:val="p"/>
            </m:rPr>
            <m:t>p</m:t>
          </m:r>
          <m:r>
            <m:rPr>
              <m:sty m:val="p"/>
            </m:rPr>
            <m:t>p</m:t>
          </m:r>
          <m:r>
            <m:rPr>
              <m:sty m:val="p"/>
            </m:rPr>
            <m:t>a</m:t>
          </m:r>
          <m:r>
            <m:t>=</m:t>
          </m:r>
          <m:f>
            <m:fPr>
              <m:type m:val="bar"/>
            </m:fPr>
            <m:num>
              <m:r>
                <m:t>O</m:t>
              </m:r>
              <m:r>
                <m:t>−</m:t>
              </m:r>
              <m:r>
                <m:t>E</m:t>
              </m:r>
            </m:num>
            <m:den>
              <m:r>
                <m:t>1</m:t>
              </m:r>
              <m:r>
                <m:t>−</m:t>
              </m:r>
              <m:r>
                <m:t>E</m:t>
              </m:r>
            </m:den>
          </m:f>
        </m:oMath>
      </m:oMathPara>
    </w:p>
    <w:p>
      <w:pPr>
        <w:pStyle w:val="FirstParagraph"/>
      </w:pPr>
      <w:r>
        <w:t xml:space="preserve">在上面的公式里，O代表的是准确性，E则代表着根据混淆矩阵边缘计数得出的期望准确性。0值意味着观测类和预测类是不同的，1值表示模型的预测与观测类是相同的，这个统计的量取值在-1和1之间。虽然绝对值大的负数值在模型预测中出现的很少，但负数代表实际和预测值是相反的。总精确度在各类分布相同的时候与 Kappa是成比例的。Kappa值在0.30到0.50间代表着合理的一致性，这要依具体情况而定。（Agresti 2002）</w:t>
      </w:r>
    </w:p>
    <w:p>
      <w:pPr>
        <w:pStyle w:val="Heading2"/>
      </w:pPr>
      <w:bookmarkStart w:id="44" w:name="logit-回归-1"/>
      <w:r>
        <w:t xml:space="preserve">Logit 回归</w:t>
      </w:r>
      <w:bookmarkEnd w:id="44"/>
    </w:p>
    <w:p>
      <w:pPr>
        <w:pStyle w:val="TableCaption"/>
      </w:pPr>
      <w:r>
        <w:t xml:space="preserve">在重抽样下 Logit 模型的表现</w:t>
      </w:r>
    </w:p>
    <w:tbl>
      <w:tblPr>
        <w:tblStyle w:val="Table"/>
        <w:tblW w:type="pct" w:w="0.0"/>
        <w:tblLook w:firstRow="1"/>
        <w:tblCaption w:val="在重抽样下 Logit 模型的表现"/>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Kappa</w:t>
            </w:r>
          </w:p>
        </w:tc>
        <w:tc>
          <w:tcPr>
            <w:tcBorders>
              <w:bottom w:val="single"/>
            </w:tcBorders>
            <w:vAlign w:val="bottom"/>
          </w:tcPr>
          <w:p>
            <w:pPr>
              <w:pStyle w:val="Compact"/>
              <w:jc w:val="right"/>
            </w:pPr>
            <w:r>
              <w:t xml:space="preserve">AccuracySD</w:t>
            </w:r>
          </w:p>
        </w:tc>
        <w:tc>
          <w:tcPr>
            <w:tcBorders>
              <w:bottom w:val="single"/>
            </w:tcBorders>
            <w:vAlign w:val="bottom"/>
          </w:tcPr>
          <w:p>
            <w:pPr>
              <w:pStyle w:val="Compact"/>
              <w:jc w:val="right"/>
            </w:pPr>
            <w:r>
              <w:t xml:space="preserve">KappaSD</w:t>
            </w:r>
          </w:p>
        </w:tc>
      </w:tr>
      <w:tr>
        <w:tc>
          <w:p>
            <w:pPr>
              <w:pStyle w:val="Compact"/>
              <w:jc w:val="left"/>
            </w:pPr>
            <w:r>
              <w:t xml:space="preserve">none</w:t>
            </w:r>
          </w:p>
        </w:tc>
        <w:tc>
          <w:p>
            <w:pPr>
              <w:pStyle w:val="Compact"/>
              <w:jc w:val="right"/>
            </w:pPr>
            <w:r>
              <w:t xml:space="preserve">0.931</w:t>
            </w:r>
          </w:p>
        </w:tc>
        <w:tc>
          <w:p>
            <w:pPr>
              <w:pStyle w:val="Compact"/>
              <w:jc w:val="right"/>
            </w:pPr>
            <w:r>
              <w:t xml:space="preserve">0.202</w:t>
            </w:r>
          </w:p>
        </w:tc>
        <w:tc>
          <w:p>
            <w:pPr>
              <w:pStyle w:val="Compact"/>
              <w:jc w:val="right"/>
            </w:pPr>
            <w:r>
              <w:t xml:space="preserve">0.014</w:t>
            </w:r>
          </w:p>
        </w:tc>
        <w:tc>
          <w:p>
            <w:pPr>
              <w:pStyle w:val="Compact"/>
              <w:jc w:val="right"/>
            </w:pPr>
            <w:r>
              <w:t xml:space="preserve">0.173</w:t>
            </w:r>
          </w:p>
        </w:tc>
      </w:tr>
    </w:tbl>
    <w:p>
      <w:pPr>
        <w:pStyle w:val="BodyText"/>
      </w:pPr>
      <w:r>
        <w:t xml:space="preserve">Logit 是一个受到非常广泛应用的模型，它十分简单、计算速度非常快，而且具有很强的可解释性。虽然 Logit 模型已经有很好的预测分类能力，但如果我们仅仅关注这一预测准确性这一指标，可能还有其它模型有更佳的表现。</w:t>
      </w:r>
    </w:p>
    <w:p>
      <w:pPr>
        <w:pStyle w:val="Heading2"/>
      </w:pPr>
      <w:bookmarkStart w:id="45" w:name="线性判别分析lda"/>
      <w:r>
        <w:t xml:space="preserve">线性判别分析（LDA）</w:t>
      </w:r>
      <w:bookmarkEnd w:id="45"/>
    </w:p>
    <w:p>
      <w:pPr>
        <w:pStyle w:val="FirstParagraph"/>
      </w:pPr>
      <w:r>
        <w:t xml:space="preserve">Fisher（1936）</w:t>
      </w:r>
      <w:r>
        <w:t xml:space="preserve">[8]</w:t>
      </w:r>
      <w:r>
        <w:t xml:space="preserve"> </w:t>
      </w:r>
      <w:r>
        <w:t xml:space="preserve">和 Welch（1939）</w:t>
      </w:r>
      <w:r>
        <w:t xml:space="preserve">[9]</w:t>
      </w:r>
      <w:r>
        <w:t xml:space="preserve"> </w:t>
      </w:r>
      <w:r>
        <w:t xml:space="preserve">分析了获得最优判别准则的方式。</w:t>
      </w:r>
    </w:p>
    <w:p>
      <w:pPr>
        <w:pStyle w:val="BodyText"/>
      </w:pPr>
      <w:r>
        <w:t xml:space="preserve">由贝叶斯法则：</w:t>
      </w:r>
    </w:p>
    <w:p>
      <w:pPr>
        <w:pStyle w:val="BodyText"/>
      </w:pPr>
      <m:oMathPara>
        <m:oMathParaPr>
          <m:jc m:val="center"/>
        </m:oMathParaPr>
        <m:oMath>
          <m:r>
            <m:rPr>
              <m:sty m:val="p"/>
            </m:rPr>
            <m:t>Pr</m:t>
          </m:r>
          <m:d>
            <m:dPr>
              <m:begChr m:val="["/>
              <m:endChr m:val="]"/>
              <m:grow/>
            </m:dPr>
            <m:e>
              <m:r>
                <m:t>Y</m:t>
              </m:r>
              <m:r>
                <m:t>=</m:t>
              </m:r>
              <m:sSub>
                <m:e>
                  <m:r>
                    <m:t>C</m:t>
                  </m:r>
                </m:e>
                <m:sub>
                  <m:r>
                    <m:t>ℓ</m:t>
                  </m:r>
                </m:sub>
              </m:sSub>
              <m:r>
                <m:t>|</m:t>
              </m:r>
              <m:r>
                <m:t>X</m:t>
              </m:r>
            </m:e>
          </m:d>
          <m:r>
            <m:t>=</m:t>
          </m:r>
          <m:f>
            <m:fPr>
              <m:type m:val="bar"/>
            </m:fPr>
            <m:num>
              <m:r>
                <m:rPr>
                  <m:sty m:val="p"/>
                </m:rPr>
                <m:t>Pr</m:t>
              </m:r>
              <m:d>
                <m:dPr>
                  <m:begChr m:val="["/>
                  <m:endChr m:val="]"/>
                  <m:grow/>
                </m:dPr>
                <m:e>
                  <m:r>
                    <m:t>Y</m:t>
                  </m:r>
                  <m:r>
                    <m:t>=</m:t>
                  </m:r>
                  <m:sSub>
                    <m:e>
                      <m:r>
                        <m:t>C</m:t>
                      </m:r>
                    </m:e>
                    <m:sub>
                      <m:r>
                        <m:t>ℓ</m:t>
                      </m:r>
                    </m:sub>
                  </m:sSub>
                </m:e>
              </m:d>
              <m:r>
                <m:rPr>
                  <m:sty m:val="p"/>
                </m:rPr>
                <m:t>Pr</m:t>
              </m:r>
              <m:d>
                <m:dPr>
                  <m:begChr m:val="["/>
                  <m:endChr m:val="]"/>
                  <m:grow/>
                </m:dPr>
                <m:e>
                  <m:r>
                    <m:t>X</m:t>
                  </m:r>
                  <m:r>
                    <m:t>|</m:t>
                  </m:r>
                  <m:r>
                    <m:t>Y</m:t>
                  </m:r>
                  <m:r>
                    <m:t>=</m:t>
                  </m:r>
                  <m:sSub>
                    <m:e>
                      <m:r>
                        <m:t>C</m:t>
                      </m:r>
                    </m:e>
                    <m:sub>
                      <m:r>
                        <m:t>ℓ</m:t>
                      </m:r>
                    </m:sub>
                  </m:sSub>
                </m:e>
              </m:d>
            </m:num>
            <m:den>
              <m:nary>
                <m:naryPr>
                  <m:chr m:val="∑"/>
                  <m:limLoc m:val="undOvr"/>
                  <m:subHide m:val="0"/>
                  <m:supHide m:val="0"/>
                </m:naryPr>
                <m:sub>
                  <m:r>
                    <m:t>ℓ</m:t>
                  </m:r>
                  <m:r>
                    <m:t>=</m:t>
                  </m:r>
                  <m:r>
                    <m:t>1</m:t>
                  </m:r>
                </m:sub>
                <m:sup>
                  <m:r>
                    <m:t>C</m:t>
                  </m:r>
                </m:sup>
                <m:e>
                  <m:r>
                    <m:rPr>
                      <m:sty m:val="p"/>
                    </m:rPr>
                    <m:t>Pr</m:t>
                  </m:r>
                </m:e>
              </m:nary>
              <m:d>
                <m:dPr>
                  <m:begChr m:val="["/>
                  <m:endChr m:val="]"/>
                  <m:grow/>
                </m:dPr>
                <m:e>
                  <m:r>
                    <m:t>Y</m:t>
                  </m:r>
                  <m:r>
                    <m:t>=</m:t>
                  </m:r>
                  <m:sSub>
                    <m:e>
                      <m:r>
                        <m:t>C</m:t>
                      </m:r>
                    </m:e>
                    <m:sub>
                      <m:r>
                        <m:t>ℓ</m:t>
                      </m:r>
                    </m:sub>
                  </m:sSub>
                </m:e>
              </m:d>
              <m:r>
                <m:rPr>
                  <m:sty m:val="p"/>
                </m:rPr>
                <m:t>Pr</m:t>
              </m:r>
              <m:d>
                <m:dPr>
                  <m:begChr m:val="["/>
                  <m:endChr m:val="]"/>
                  <m:grow/>
                </m:dPr>
                <m:e>
                  <m:r>
                    <m:t>X</m:t>
                  </m:r>
                  <m:r>
                    <m:t>|</m:t>
                  </m:r>
                  <m:r>
                    <m:t>Y</m:t>
                  </m:r>
                  <m:r>
                    <m:t>=</m:t>
                  </m:r>
                  <m:sSub>
                    <m:e>
                      <m:r>
                        <m:t>C</m:t>
                      </m:r>
                    </m:e>
                    <m:sub>
                      <m:r>
                        <m:t>ℓ</m:t>
                      </m:r>
                    </m:sub>
                  </m:sSub>
                </m:e>
              </m:d>
            </m:den>
          </m:f>
        </m:oMath>
      </m:oMathPara>
    </w:p>
    <w:p>
      <w:pPr>
        <w:pStyle w:val="FirstParagraph"/>
      </w:pPr>
      <w:r>
        <w:t xml:space="preserve">对于二分类问题，如果：</w:t>
      </w:r>
    </w:p>
    <w:p>
      <w:pPr>
        <w:pStyle w:val="BodyText"/>
      </w:pPr>
      <m:oMathPara>
        <m:oMathParaPr>
          <m:jc m:val="center"/>
        </m:oMathParaPr>
        <m:oMath>
          <m:r>
            <m:rPr>
              <m:sty m:val="p"/>
            </m:rPr>
            <m:t>Pr</m:t>
          </m:r>
          <m:d>
            <m:dPr>
              <m:begChr m:val="["/>
              <m:endChr m:val="]"/>
              <m:grow/>
            </m:dPr>
            <m:e>
              <m:r>
                <m:t>Y</m:t>
              </m:r>
              <m:r>
                <m:t>=</m:t>
              </m:r>
              <m:sSub>
                <m:e>
                  <m:r>
                    <m:t>C</m:t>
                  </m:r>
                </m:e>
                <m:sub>
                  <m:r>
                    <m:t>1</m:t>
                  </m:r>
                </m:sub>
              </m:sSub>
            </m:e>
          </m:d>
          <m:r>
            <m:rPr>
              <m:sty m:val="p"/>
            </m:rPr>
            <m:t>Pr</m:t>
          </m:r>
          <m:d>
            <m:dPr>
              <m:begChr m:val="["/>
              <m:endChr m:val="]"/>
              <m:grow/>
            </m:dPr>
            <m:e>
              <m:r>
                <m:t>X</m:t>
              </m:r>
              <m:r>
                <m:t>|</m:t>
              </m:r>
              <m:r>
                <m:t>Y</m:t>
              </m:r>
              <m:r>
                <m:t>=</m:t>
              </m:r>
              <m:sSub>
                <m:e>
                  <m:r>
                    <m:t>C</m:t>
                  </m:r>
                </m:e>
                <m:sub>
                  <m:r>
                    <m:t>1</m:t>
                  </m:r>
                </m:sub>
              </m:sSub>
            </m:e>
          </m:d>
          <m:r>
            <m:t>&gt;</m:t>
          </m:r>
          <m:r>
            <m:rPr>
              <m:sty m:val="p"/>
            </m:rPr>
            <m:t>Pr</m:t>
          </m:r>
          <m:d>
            <m:dPr>
              <m:begChr m:val="["/>
              <m:endChr m:val="]"/>
              <m:grow/>
            </m:dPr>
            <m:e>
              <m:r>
                <m:t>Y</m:t>
              </m:r>
              <m:r>
                <m:t>=</m:t>
              </m:r>
              <m:sSub>
                <m:e>
                  <m:r>
                    <m:t>C</m:t>
                  </m:r>
                </m:e>
                <m:sub>
                  <m:r>
                    <m:t>2</m:t>
                  </m:r>
                </m:sub>
              </m:sSub>
            </m:e>
          </m:d>
          <m:r>
            <m:rPr>
              <m:sty m:val="p"/>
            </m:rPr>
            <m:t>Pr</m:t>
          </m:r>
          <m:d>
            <m:dPr>
              <m:begChr m:val="["/>
              <m:endChr m:val="]"/>
              <m:grow/>
            </m:dPr>
            <m:e>
              <m:r>
                <m:t>X</m:t>
              </m:r>
              <m:r>
                <m:t>|</m:t>
              </m:r>
              <m:r>
                <m:t>Y</m:t>
              </m:r>
              <m:r>
                <m:t>=</m:t>
              </m:r>
              <m:sSub>
                <m:e>
                  <m:r>
                    <m:t>C</m:t>
                  </m:r>
                </m:e>
                <m:sub>
                  <m:r>
                    <m:t>2</m:t>
                  </m:r>
                </m:sub>
              </m:sSub>
            </m:e>
          </m:d>
        </m:oMath>
      </m:oMathPara>
    </w:p>
    <w:p>
      <w:pPr>
        <w:pStyle w:val="FirstParagraph"/>
      </w:pPr>
      <w:r>
        <w:t xml:space="preserve">我们就将 X 分入类别1，否则分入类别2。</w:t>
      </w:r>
    </w:p>
    <w:p>
      <w:pPr>
        <w:pStyle w:val="BodyText"/>
      </w:pPr>
      <w:r>
        <w:t xml:space="preserve">为了计算</w:t>
      </w:r>
      <w:r>
        <w:t xml:space="preserve"> </w:t>
      </w:r>
      <m:oMath>
        <m:r>
          <m:rPr>
            <m:sty m:val="p"/>
          </m:rPr>
          <m:t>Pr</m:t>
        </m:r>
        <m:d>
          <m:dPr>
            <m:begChr m:val="["/>
            <m:endChr m:val="]"/>
            <m:grow/>
          </m:dPr>
          <m:e>
            <m:r>
              <m:t>X</m:t>
            </m:r>
            <m:r>
              <m:t>|</m:t>
            </m:r>
            <m:r>
              <m:t>Y</m:t>
            </m:r>
            <m:r>
              <m:t>=</m:t>
            </m:r>
            <m:sSub>
              <m:e>
                <m:r>
                  <m:t>C</m:t>
                </m:r>
              </m:e>
              <m:sub>
                <m:r>
                  <m:t>ℓ</m:t>
                </m:r>
              </m:sub>
            </m:sSub>
          </m:e>
        </m:d>
      </m:oMath>
      <w:r>
        <w:t xml:space="preserve">，我们假设预测变量服从多元正态分布，分布的两个参数为：多维均值向量</w:t>
      </w:r>
      <w:r>
        <w:t xml:space="preserve"> </w:t>
      </w:r>
      <m:oMath>
        <m:sSub>
          <m:e>
            <m:r>
              <m:rPr>
                <m:sty m:val="b"/>
              </m:rPr>
              <m:t>μ</m:t>
            </m:r>
          </m:e>
          <m:sub>
            <m:r>
              <m:t>ℓ</m:t>
            </m:r>
          </m:sub>
        </m:sSub>
      </m:oMath>
      <w:r>
        <w:t xml:space="preserve"> </w:t>
      </w:r>
      <w:r>
        <w:t xml:space="preserve">和协方差矩阵</w:t>
      </w:r>
      <w:r>
        <w:t xml:space="preserve"> </w:t>
      </w:r>
      <m:oMath>
        <m:sSub>
          <m:e>
            <m:r>
              <m:rPr>
                <m:sty m:val="b"/>
              </m:rPr>
              <m:t>Σ</m:t>
            </m:r>
          </m:e>
          <m:sub>
            <m:r>
              <m:t>ℓ</m:t>
            </m:r>
          </m:sub>
        </m:sSub>
      </m:oMath>
      <w:r>
        <w:t xml:space="preserve">，假设不同组的均值向量不同且协方差相同，用每一类观测样本均值</w:t>
      </w:r>
      <w:r>
        <w:t xml:space="preserve"> </w:t>
      </w:r>
      <m:oMath>
        <m:sSub>
          <m:e>
            <m:bar>
              <m:barPr>
                <m:pos m:val="top"/>
              </m:barPr>
              <m:e>
                <m:r>
                  <m:t>x</m:t>
                </m:r>
              </m:e>
            </m:bar>
          </m:e>
          <m:sub>
            <m:r>
              <m:t>ℓ</m:t>
            </m:r>
          </m:sub>
        </m:sSub>
      </m:oMath>
      <w:r>
        <w:t xml:space="preserve"> </w:t>
      </w:r>
      <w:r>
        <w:t xml:space="preserve">估计</w:t>
      </w:r>
      <w:r>
        <w:t xml:space="preserve"> </w:t>
      </w:r>
      <m:oMath>
        <m:sSub>
          <m:e>
            <m:r>
              <m:rPr>
                <m:sty m:val="b"/>
              </m:rPr>
              <m:t>μ</m:t>
            </m:r>
          </m:e>
          <m:sub>
            <m:r>
              <m:t>ℓ</m:t>
            </m:r>
          </m:sub>
        </m:sSub>
      </m:oMath>
      <w:r>
        <w:t xml:space="preserve">，用样本协方差</w:t>
      </w:r>
      <w:r>
        <w:t xml:space="preserve"> </w:t>
      </w:r>
      <m:oMath>
        <m:r>
          <m:rPr>
            <m:sty m:val="b"/>
          </m:rPr>
          <m:t>S</m:t>
        </m:r>
      </m:oMath>
      <w:r>
        <w:t xml:space="preserve"> </w:t>
      </w:r>
      <w:r>
        <w:t xml:space="preserve">估计理论协方差矩阵</w:t>
      </w:r>
      <w:r>
        <w:t xml:space="preserve"> </w:t>
      </w:r>
      <m:oMath>
        <m:r>
          <m:rPr>
            <m:sty m:val="b"/>
          </m:rPr>
          <m:t>Σ</m:t>
        </m:r>
      </m:oMath>
      <w:r>
        <w:t xml:space="preserve">，将样本观测</w:t>
      </w:r>
      <w:r>
        <w:t xml:space="preserve"> </w:t>
      </w:r>
      <m:oMath>
        <m:r>
          <m:t>μ</m:t>
        </m:r>
      </m:oMath>
      <w:r>
        <w:t xml:space="preserve"> </w:t>
      </w:r>
      <w:r>
        <w:t xml:space="preserve">代入</w:t>
      </w:r>
      <w:r>
        <w:t xml:space="preserve"> </w:t>
      </w:r>
      <m:oMath>
        <m:r>
          <m:t>X</m:t>
        </m:r>
      </m:oMath>
      <w:r>
        <w:t xml:space="preserve">，第</w:t>
      </w:r>
      <w:r>
        <w:t xml:space="preserve"> </w:t>
      </w:r>
      <m:oMath>
        <m:r>
          <m:t>ℓ</m:t>
        </m:r>
      </m:oMath>
      <w:r>
        <w:t xml:space="preserve"> </w:t>
      </w:r>
      <w:r>
        <w:t xml:space="preserve">组的线性判别函数为：</w:t>
      </w:r>
    </w:p>
    <w:p>
      <w:pPr>
        <w:pStyle w:val="BodyText"/>
      </w:pPr>
      <m:oMathPara>
        <m:oMathParaPr>
          <m:jc m:val="center"/>
        </m:oMathParaPr>
        <m:oMath>
          <m:sSup>
            <m:e>
              <m:r>
                <m:t>X</m:t>
              </m:r>
            </m:e>
            <m:sup>
              <m:r>
                <m:t>′</m:t>
              </m:r>
            </m:sup>
          </m:sSup>
          <m:sSup>
            <m:e>
              <m:r>
                <m:rPr>
                  <m:sty m:val="b"/>
                </m:rPr>
                <m:t>Σ</m:t>
              </m:r>
            </m:e>
            <m:sup>
              <m:r>
                <m:t>−</m:t>
              </m:r>
              <m:r>
                <m:t>1</m:t>
              </m:r>
            </m:sup>
          </m:sSup>
          <m:sSub>
            <m:e>
              <m:r>
                <m:rPr>
                  <m:sty m:val="b"/>
                </m:rPr>
                <m:t>μ</m:t>
              </m:r>
            </m:e>
            <m:sub>
              <m:r>
                <m:t>ℓ</m:t>
              </m:r>
            </m:sub>
          </m:sSub>
          <m:r>
            <m:t>−</m:t>
          </m:r>
          <m:r>
            <m:t>0.5</m:t>
          </m:r>
          <m:sSubSup>
            <m:e>
              <m:r>
                <m:rPr>
                  <m:sty m:val="b"/>
                </m:rPr>
                <m:t>μ</m:t>
              </m:r>
            </m:e>
            <m:sub>
              <m:r>
                <m:t>ℓ</m:t>
              </m:r>
            </m:sub>
            <m:sup>
              <m:r>
                <m:t>′</m:t>
              </m:r>
            </m:sup>
          </m:sSubSup>
          <m:sSup>
            <m:e>
              <m:r>
                <m:rPr>
                  <m:sty m:val="b"/>
                </m:rPr>
                <m:t>Σ</m:t>
              </m:r>
            </m:e>
            <m:sup>
              <m:r>
                <m:t>−</m:t>
              </m:r>
              <m:r>
                <m:t>1</m:t>
              </m:r>
            </m:sup>
          </m:sSup>
          <m:sSub>
            <m:e>
              <m:r>
                <m:rPr>
                  <m:sty m:val="b"/>
                </m:rPr>
                <m:t>μ</m:t>
              </m:r>
            </m:e>
            <m:sub>
              <m:r>
                <m:t>ℓ</m:t>
              </m:r>
            </m:sub>
          </m:sSub>
          <m:r>
            <m:t>+</m:t>
          </m:r>
          <m:r>
            <m:rPr>
              <m:sty m:val="p"/>
            </m:rPr>
            <m:t>log</m:t>
          </m:r>
          <m:d>
            <m:dPr>
              <m:begChr m:val="("/>
              <m:endChr m:val=")"/>
              <m:grow/>
            </m:dPr>
            <m:e>
              <m:r>
                <m:rPr>
                  <m:sty m:val="p"/>
                </m:rPr>
                <m:t>Pr</m:t>
              </m:r>
              <m:d>
                <m:dPr>
                  <m:begChr m:val="["/>
                  <m:endChr m:val="]"/>
                  <m:grow/>
                </m:dPr>
                <m:e>
                  <m:r>
                    <m:t>Y</m:t>
                  </m:r>
                  <m:r>
                    <m:t>=</m:t>
                  </m:r>
                  <m:sSub>
                    <m:e>
                      <m:r>
                        <m:t>C</m:t>
                      </m:r>
                    </m:e>
                    <m:sub>
                      <m:r>
                        <m:t>ℓ</m:t>
                      </m:r>
                    </m:sub>
                  </m:sSub>
                </m:e>
              </m:d>
            </m:e>
          </m:d>
        </m:oMath>
      </m:oMathPara>
    </w:p>
    <w:p>
      <w:pPr>
        <w:pStyle w:val="FirstParagraph"/>
      </w:pPr>
      <w:r>
        <w:t xml:space="preserve">由于我们的分类只有两类，所以只有一个判别向量，不需要优化判别向量的数目，即不需要模型调优，计算速度较快。</w:t>
      </w:r>
    </w:p>
    <w:p>
      <w:pPr>
        <w:pStyle w:val="BodyText"/>
      </w:pPr>
      <w:r>
        <w:t xml:space="preserve">当我们仔细观察线性判别函数时,我们会发现 Fisher 的线性判别方法有两点缺陷：</w:t>
      </w:r>
    </w:p>
    <w:p>
      <w:pPr>
        <w:numPr>
          <w:numId w:val="1004"/>
          <w:ilvl w:val="0"/>
        </w:numPr>
      </w:pPr>
      <w:r>
        <w:t xml:space="preserve">而且，由于线性判别分析的数学构造，随着预测变量数目的增加，预测的类别概率越来越接近0和1。这意味这，在我们的数据集下，由于变量较多，如前文所述的调整概率阈值的方法可能有效性会降低。这在单纯分类</w:t>
      </w:r>
      <w:r>
        <w:rPr>
          <w:b/>
        </w:rPr>
        <w:t xml:space="preserve">逾期</w:t>
      </w:r>
      <w:r>
        <w:t xml:space="preserve">和</w:t>
      </w:r>
      <w:r>
        <w:rPr>
          <w:b/>
        </w:rPr>
        <w:t xml:space="preserve">信用良好</w:t>
      </w:r>
      <w:r>
        <w:t xml:space="preserve">的持卡人时可能并不是问题，但在需要进一步平衡灵敏度和特异度以达到更好效果时将很难进行。</w:t>
      </w:r>
    </w:p>
    <w:p>
      <w:pPr>
        <w:numPr>
          <w:numId w:val="1004"/>
          <w:ilvl w:val="0"/>
        </w:numPr>
      </w:pPr>
      <w:r>
        <w:t xml:space="preserve">由于线性判别分析的结果取决于协方差矩阵的逆，且只有当这个矩阵可逆时才存在唯一解。这意味着样本量要大于变量个数</w:t>
      </w:r>
      <w:r>
        <w:rPr>
          <w:rStyle w:val="FootnoteReference"/>
        </w:rPr>
        <w:footnoteReference w:id="46"/>
      </w:r>
      <w:r>
        <w:t xml:space="preserve">，且变量必须尽量相互独立。而在我们的数据集中，变量之间有很强的多重共线性，这在一定程度上会降低预测的准确性。</w:t>
      </w:r>
    </w:p>
    <w:p>
      <w:pPr>
        <w:pStyle w:val="TableCaption"/>
      </w:pPr>
      <w:r>
        <w:t xml:space="preserve">在重抽样下 LDA 模型的表现</w:t>
      </w:r>
    </w:p>
    <w:tbl>
      <w:tblPr>
        <w:tblStyle w:val="Table"/>
        <w:tblW w:type="pct" w:w="0.0"/>
        <w:tblLook w:firstRow="1"/>
        <w:tblCaption w:val="在重抽样下 LDA 模型的表现"/>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Kappa</w:t>
            </w:r>
          </w:p>
        </w:tc>
        <w:tc>
          <w:tcPr>
            <w:tcBorders>
              <w:bottom w:val="single"/>
            </w:tcBorders>
            <w:vAlign w:val="bottom"/>
          </w:tcPr>
          <w:p>
            <w:pPr>
              <w:pStyle w:val="Compact"/>
              <w:jc w:val="right"/>
            </w:pPr>
            <w:r>
              <w:t xml:space="preserve">AccuracySD</w:t>
            </w:r>
          </w:p>
        </w:tc>
        <w:tc>
          <w:tcPr>
            <w:tcBorders>
              <w:bottom w:val="single"/>
            </w:tcBorders>
            <w:vAlign w:val="bottom"/>
          </w:tcPr>
          <w:p>
            <w:pPr>
              <w:pStyle w:val="Compact"/>
              <w:jc w:val="right"/>
            </w:pPr>
            <w:r>
              <w:t xml:space="preserve">KappaSD</w:t>
            </w:r>
          </w:p>
        </w:tc>
      </w:tr>
      <w:tr>
        <w:tc>
          <w:p>
            <w:pPr>
              <w:pStyle w:val="Compact"/>
              <w:jc w:val="left"/>
            </w:pPr>
            <w:r>
              <w:t xml:space="preserve">none</w:t>
            </w:r>
          </w:p>
        </w:tc>
        <w:tc>
          <w:p>
            <w:pPr>
              <w:pStyle w:val="Compact"/>
              <w:jc w:val="right"/>
            </w:pPr>
            <w:r>
              <w:t xml:space="preserve">0.925</w:t>
            </w:r>
          </w:p>
        </w:tc>
        <w:tc>
          <w:p>
            <w:pPr>
              <w:pStyle w:val="Compact"/>
              <w:jc w:val="right"/>
            </w:pPr>
            <w:r>
              <w:t xml:space="preserve">0.122</w:t>
            </w:r>
          </w:p>
        </w:tc>
        <w:tc>
          <w:p>
            <w:pPr>
              <w:pStyle w:val="Compact"/>
              <w:jc w:val="right"/>
            </w:pPr>
            <w:r>
              <w:t xml:space="preserve">0.013</w:t>
            </w:r>
          </w:p>
        </w:tc>
        <w:tc>
          <w:p>
            <w:pPr>
              <w:pStyle w:val="Compact"/>
              <w:jc w:val="right"/>
            </w:pPr>
            <w:r>
              <w:t xml:space="preserve">0.161</w:t>
            </w:r>
          </w:p>
        </w:tc>
      </w:tr>
    </w:tbl>
    <w:p>
      <w:pPr>
        <w:pStyle w:val="CaptionedFigure"/>
      </w:pPr>
      <w:r>
        <w:drawing>
          <wp:inline>
            <wp:extent cx="5334000" cy="4267200"/>
            <wp:effectExtent b="0" l="0" r="0" t="0"/>
            <wp:docPr descr="在重抽样下 LDA 模型的准确率分布" title="" id="1" name="Picture"/>
            <a:graphic>
              <a:graphicData uri="http://schemas.openxmlformats.org/drawingml/2006/picture">
                <pic:pic>
                  <pic:nvPicPr>
                    <pic:cNvPr descr="main_files/figure-docx/unnamed-chunk-17-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在重抽样下 LDA 模型的准确率分布</w:t>
      </w:r>
    </w:p>
    <w:p>
      <w:pPr>
        <w:pStyle w:val="Heading2"/>
      </w:pPr>
      <w:bookmarkStart w:id="48" w:name="偏最小二乘判别分析plsda"/>
      <w:r>
        <w:t xml:space="preserve">偏最小二乘判别分析（PLSDA）</w:t>
      </w:r>
      <w:bookmarkEnd w:id="48"/>
    </w:p>
    <w:p>
      <w:pPr>
        <w:pStyle w:val="FirstParagraph"/>
      </w:pPr>
      <w:r>
        <w:t xml:space="preserve">由于 LDA 不太适合多重共线性的变量，我们可以试着使用主成分分析压缩变量空间的维度，但 PCA 可能无法识别能将样本分类的较好变量组合，且由于没有涉及被解释变量的分类信息（无监督），很难通过 PCA 找到一个最优化的分类预测。</w:t>
      </w:r>
    </w:p>
    <w:p>
      <w:pPr>
        <w:pStyle w:val="BodyText"/>
      </w:pPr>
      <w:r>
        <w:t xml:space="preserve">所以，我们使用偏最小二乘判别分析来进行分类。Berntsson 和 Wold（1986）</w:t>
      </w:r>
      <w:r>
        <w:t xml:space="preserve"> </w:t>
      </w:r>
      <w:r>
        <w:t xml:space="preserve">[10]</w:t>
      </w:r>
      <w:r>
        <w:t xml:space="preserve"> </w:t>
      </w:r>
      <w:r>
        <w:t xml:space="preserve">将偏最小二乘应用在了问题中，起名为偏最小二乘判别分析（PLSDA）。尽管 Liu 和 Rayens（2007）</w:t>
      </w:r>
      <w:r>
        <w:t xml:space="preserve"> </w:t>
      </w:r>
      <w:r>
        <w:t xml:space="preserve">[11]</w:t>
      </w:r>
      <w:r>
        <w:t xml:space="preserve"> </w:t>
      </w:r>
      <w:r>
        <w:t xml:space="preserve">指出，在降维非必须且建模目的时分类的时候，LDA 一定优于 PLS，但我们希望在降维之后，PLS 的表现能超过 LDA。</w:t>
      </w:r>
    </w:p>
    <w:p>
      <w:pPr>
        <w:pStyle w:val="BodyText"/>
      </w:pPr>
      <w:r>
        <w:t xml:space="preserve">我们只使用前十个 PLS 成分</w:t>
      </w:r>
    </w:p>
    <w:p>
      <w:pPr>
        <w:pStyle w:val="TableCaption"/>
      </w:pPr>
      <w:r>
        <w:t xml:space="preserve">在重抽样下 PLSDA 模型的表现</w:t>
      </w:r>
    </w:p>
    <w:tbl>
      <w:tblPr>
        <w:tblStyle w:val="Table"/>
        <w:tblW w:type="pct" w:w="0.0"/>
        <w:tblLook w:firstRow="1"/>
        <w:tblCaption w:val="在重抽样下 PLSDA 模型的表现"/>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Kappa</w:t>
            </w:r>
          </w:p>
        </w:tc>
        <w:tc>
          <w:tcPr>
            <w:tcBorders>
              <w:bottom w:val="single"/>
            </w:tcBorders>
            <w:vAlign w:val="bottom"/>
          </w:tcPr>
          <w:p>
            <w:pPr>
              <w:pStyle w:val="Compact"/>
              <w:jc w:val="right"/>
            </w:pPr>
            <w:r>
              <w:t xml:space="preserve">AccuracySD</w:t>
            </w:r>
          </w:p>
        </w:tc>
        <w:tc>
          <w:tcPr>
            <w:tcBorders>
              <w:bottom w:val="single"/>
            </w:tcBorders>
            <w:vAlign w:val="bottom"/>
          </w:tcPr>
          <w:p>
            <w:pPr>
              <w:pStyle w:val="Compact"/>
              <w:jc w:val="right"/>
            </w:pPr>
            <w:r>
              <w:t xml:space="preserve">KappaSD</w:t>
            </w:r>
          </w:p>
        </w:tc>
      </w:tr>
      <w:tr>
        <w:tc>
          <w:p>
            <w:pPr>
              <w:pStyle w:val="Compact"/>
              <w:jc w:val="left"/>
            </w:pPr>
            <w:r>
              <w:t xml:space="preserve">none</w:t>
            </w:r>
          </w:p>
        </w:tc>
        <w:tc>
          <w:p>
            <w:pPr>
              <w:pStyle w:val="Compact"/>
              <w:jc w:val="right"/>
            </w:pPr>
            <w:r>
              <w:t xml:space="preserve">0.925</w:t>
            </w:r>
          </w:p>
        </w:tc>
        <w:tc>
          <w:p>
            <w:pPr>
              <w:pStyle w:val="Compact"/>
              <w:jc w:val="right"/>
            </w:pPr>
            <w:r>
              <w:t xml:space="preserve">0.122</w:t>
            </w:r>
          </w:p>
        </w:tc>
        <w:tc>
          <w:p>
            <w:pPr>
              <w:pStyle w:val="Compact"/>
              <w:jc w:val="right"/>
            </w:pPr>
            <w:r>
              <w:t xml:space="preserve">0.013</w:t>
            </w:r>
          </w:p>
        </w:tc>
        <w:tc>
          <w:p>
            <w:pPr>
              <w:pStyle w:val="Compact"/>
              <w:jc w:val="right"/>
            </w:pPr>
            <w:r>
              <w:t xml:space="preserve">0.161</w:t>
            </w:r>
          </w:p>
        </w:tc>
      </w:tr>
    </w:tbl>
    <w:p>
      <w:pPr>
        <w:pStyle w:val="BodyText"/>
      </w:pPr>
      <w:r>
        <w:drawing>
          <wp:inline>
            <wp:extent cx="5334000" cy="4267200"/>
            <wp:effectExtent b="0" l="0" r="0" t="0"/>
            <wp:docPr descr="Kappa 和准确率指标随主成分个数的变化" title="" id="1" name="Picture"/>
            <a:graphic>
              <a:graphicData uri="http://schemas.openxmlformats.org/drawingml/2006/picture">
                <pic:pic>
                  <pic:nvPicPr>
                    <pic:cNvPr descr="main_files/figure-docx/unnamed-chunk-19-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Kappa 和准确率指标随主成分个数的变化" title="" id="1" name="Picture"/>
            <a:graphic>
              <a:graphicData uri="http://schemas.openxmlformats.org/drawingml/2006/picture">
                <pic:pic>
                  <pic:nvPicPr>
                    <pic:cNvPr descr="main_files/figure-docx/unnamed-chunk-19-2.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我们可以看到 Kappa 指标随主成分个数的增多而先上升，后基本保持不变。可见，在此模型中，选取前 5 个主成分效率最高。</w:t>
      </w:r>
    </w:p>
    <w:p>
      <w:pPr>
        <w:pStyle w:val="CaptionedFigure"/>
      </w:pPr>
      <w:r>
        <w:drawing>
          <wp:inline>
            <wp:extent cx="5334000" cy="4267200"/>
            <wp:effectExtent b="0" l="0" r="0" t="0"/>
            <wp:docPr descr="变量重要程度" title="" id="1" name="Picture"/>
            <a:graphic>
              <a:graphicData uri="http://schemas.openxmlformats.org/drawingml/2006/picture">
                <pic:pic>
                  <pic:nvPicPr>
                    <pic:cNvPr descr="main_files/figure-docx/unnamed-chunk-20-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变量重要程度</w:t>
      </w:r>
    </w:p>
    <w:p>
      <w:pPr>
        <w:pStyle w:val="BodyText"/>
      </w:pPr>
      <w:r>
        <w:t xml:space="preserve">由上图所示，各个变量的重要程度有明显不同。排在前三名的是</w:t>
      </w:r>
      <w:r>
        <w:t xml:space="preserve">“</w:t>
      </w:r>
      <w:r>
        <w:t xml:space="preserve">过去逾期30-59天的次数</w:t>
      </w:r>
      <w:r>
        <w:t xml:space="preserve">”</w:t>
      </w:r>
      <w:r>
        <w:t xml:space="preserve">,</w:t>
      </w:r>
      <w:r>
        <w:t xml:space="preserve"> </w:t>
      </w:r>
      <w:r>
        <w:t xml:space="preserve">“</w:t>
      </w:r>
      <w:r>
        <w:t xml:space="preserve">逾期超过90天的次数</w:t>
      </w:r>
      <w:r>
        <w:t xml:space="preserve">”</w:t>
      </w:r>
      <w:r>
        <w:t xml:space="preserve">和</w:t>
      </w:r>
      <w:r>
        <w:t xml:space="preserve">“</w:t>
      </w:r>
      <w:r>
        <w:t xml:space="preserve">过去两年内逾期60-89天的次数</w:t>
      </w:r>
      <w:r>
        <w:t xml:space="preserve">”</w:t>
      </w:r>
      <w:r>
        <w:t xml:space="preserve">。这三个变量都属于同一类型的变量，它们描述的都是借贷者过去是否有信用卡逾期的先例，它们代表的数据能很好地反映出借贷者的信誉情况。过去出现过逾期的先例，那么未来信用卡逾期的可能性就大大增加。而重要程度最低的三个变量分别是</w:t>
      </w:r>
      <w:r>
        <w:t xml:space="preserve">“</w:t>
      </w:r>
      <w:r>
        <w:t xml:space="preserve">家属人数</w:t>
      </w:r>
      <w:r>
        <w:t xml:space="preserve">”</w:t>
      </w:r>
      <w:r>
        <w:t xml:space="preserve">“</w:t>
      </w:r>
      <w:r>
        <w:t xml:space="preserve">负债比率</w:t>
      </w:r>
      <w:r>
        <w:t xml:space="preserve">”</w:t>
      </w:r>
      <w:r>
        <w:t xml:space="preserve">和</w:t>
      </w:r>
      <w:r>
        <w:t xml:space="preserve">“</w:t>
      </w:r>
      <w:r>
        <w:t xml:space="preserve">月收入</w:t>
      </w:r>
      <w:r>
        <w:t xml:space="preserve">”</w:t>
      </w:r>
      <w:r>
        <w:t xml:space="preserve">。这三个变量与个人信誉的关系不大，属于外界因素。即使家属人数多，负债比率高，月收入低，借贷人依旧可以通过合理规划及时还款。即借贷人如果有良好的还贷习惯，这些变量的影响较低。</w:t>
      </w:r>
    </w:p>
    <w:p>
      <w:pPr>
        <w:pStyle w:val="Heading2"/>
      </w:pPr>
      <w:bookmarkStart w:id="52" w:name="svm"/>
      <w:r>
        <w:t xml:space="preserve">SVM</w:t>
      </w:r>
      <w:bookmarkEnd w:id="52"/>
    </w:p>
    <w:p>
      <w:pPr>
        <w:pStyle w:val="FirstParagraph"/>
      </w:pPr>
      <w:r>
        <w:t xml:space="preserve">Logit、LDA、PLSDA 本质上都是线性模型，即模型结构产生线性类边界，这一类模型的优点是不太会受到无信息变量的干扰。然而，在我们的数据中，并没有存在大量无信息变量的情况，所以我们考虑使用非线性模型进行训练。</w:t>
      </w:r>
    </w:p>
    <w:p>
      <w:pPr>
        <w:pStyle w:val="TableCaption"/>
      </w:pPr>
      <w:r>
        <w:t xml:space="preserve">在重抽样下 SVM 模型的表现</w:t>
      </w:r>
    </w:p>
    <w:tbl>
      <w:tblPr>
        <w:tblStyle w:val="Table"/>
        <w:tblW w:type="pct" w:w="0.0"/>
        <w:tblLook w:firstRow="1"/>
        <w:tblCaption w:val="在重抽样下 SVM 模型的表现"/>
      </w:tblPr>
      <w:tblGrid/>
      <w:tr>
        <w:trPr>
          <w:cnfStyle w:firstRow="1"/>
        </w:trPr>
        <w:tc>
          <w:tcPr>
            <w:tcBorders>
              <w:bottom w:val="single"/>
            </w:tcBorders>
            <w:vAlign w:val="bottom"/>
          </w:tcPr>
          <w:p>
            <w:pPr>
              <w:pStyle w:val="Compact"/>
              <w:jc w:val="right"/>
            </w:pPr>
            <w:r>
              <w:t xml:space="preserve">sigma</w:t>
            </w:r>
          </w:p>
        </w:tc>
        <w:tc>
          <w:tcPr>
            <w:tcBorders>
              <w:bottom w:val="single"/>
            </w:tcBorders>
            <w:vAlign w:val="bottom"/>
          </w:tcPr>
          <w:p>
            <w:pPr>
              <w:pStyle w:val="Compact"/>
              <w:jc w:val="right"/>
            </w:pPr>
            <w:r>
              <w:t xml:space="preserve">C</w:t>
            </w:r>
          </w:p>
        </w:tc>
        <w:tc>
          <w:tcPr>
            <w:tcBorders>
              <w:bottom w:val="single"/>
            </w:tcBorders>
            <w:vAlign w:val="bottom"/>
          </w:tcPr>
          <w:p>
            <w:pPr>
              <w:pStyle w:val="Compact"/>
              <w:jc w:val="right"/>
            </w:pPr>
            <w:r>
              <w:t xml:space="preserve">Accuracy</w:t>
            </w:r>
          </w:p>
        </w:tc>
        <w:tc>
          <w:tcPr>
            <w:tcBorders>
              <w:bottom w:val="single"/>
            </w:tcBorders>
            <w:vAlign w:val="bottom"/>
          </w:tcPr>
          <w:p>
            <w:pPr>
              <w:pStyle w:val="Compact"/>
              <w:jc w:val="right"/>
            </w:pPr>
            <w:r>
              <w:t xml:space="preserve">Kappa</w:t>
            </w:r>
          </w:p>
        </w:tc>
        <w:tc>
          <w:tcPr>
            <w:tcBorders>
              <w:bottom w:val="single"/>
            </w:tcBorders>
            <w:vAlign w:val="bottom"/>
          </w:tcPr>
          <w:p>
            <w:pPr>
              <w:pStyle w:val="Compact"/>
              <w:jc w:val="right"/>
            </w:pPr>
            <w:r>
              <w:t xml:space="preserve">AccuracySD</w:t>
            </w:r>
          </w:p>
        </w:tc>
        <w:tc>
          <w:tcPr>
            <w:tcBorders>
              <w:bottom w:val="single"/>
            </w:tcBorders>
            <w:vAlign w:val="bottom"/>
          </w:tcPr>
          <w:p>
            <w:pPr>
              <w:pStyle w:val="Compact"/>
              <w:jc w:val="right"/>
            </w:pPr>
            <w:r>
              <w:t xml:space="preserve">KappaSD</w:t>
            </w:r>
          </w:p>
        </w:tc>
      </w:tr>
      <w:tr>
        <w:tc>
          <w:p>
            <w:pPr>
              <w:pStyle w:val="Compact"/>
              <w:jc w:val="right"/>
            </w:pPr>
            <w:r>
              <w:t xml:space="preserve">0.149</w:t>
            </w:r>
          </w:p>
        </w:tc>
        <w:tc>
          <w:p>
            <w:pPr>
              <w:pStyle w:val="Compact"/>
              <w:jc w:val="right"/>
            </w:pPr>
            <w:r>
              <w:t xml:space="preserve">0.25</w:t>
            </w:r>
          </w:p>
        </w:tc>
        <w:tc>
          <w:p>
            <w:pPr>
              <w:pStyle w:val="Compact"/>
              <w:jc w:val="right"/>
            </w:pPr>
            <w:r>
              <w:t xml:space="preserve">0.930</w:t>
            </w:r>
          </w:p>
        </w:tc>
        <w:tc>
          <w:p>
            <w:pPr>
              <w:pStyle w:val="Compact"/>
              <w:jc w:val="right"/>
            </w:pPr>
            <w:r>
              <w:t xml:space="preserve">0.000</w:t>
            </w:r>
          </w:p>
        </w:tc>
        <w:tc>
          <w:p>
            <w:pPr>
              <w:pStyle w:val="Compact"/>
              <w:jc w:val="right"/>
            </w:pPr>
            <w:r>
              <w:t xml:space="preserve">0.004</w:t>
            </w:r>
          </w:p>
        </w:tc>
        <w:tc>
          <w:p>
            <w:pPr>
              <w:pStyle w:val="Compact"/>
              <w:jc w:val="right"/>
            </w:pPr>
            <w:r>
              <w:t xml:space="preserve">0.000</w:t>
            </w:r>
          </w:p>
        </w:tc>
      </w:tr>
      <w:tr>
        <w:tc>
          <w:p>
            <w:pPr>
              <w:pStyle w:val="Compact"/>
              <w:jc w:val="right"/>
            </w:pPr>
            <w:r>
              <w:t xml:space="preserve">0.149</w:t>
            </w:r>
          </w:p>
        </w:tc>
        <w:tc>
          <w:p>
            <w:pPr>
              <w:pStyle w:val="Compact"/>
              <w:jc w:val="right"/>
            </w:pPr>
            <w:r>
              <w:t xml:space="preserve">0.50</w:t>
            </w:r>
          </w:p>
        </w:tc>
        <w:tc>
          <w:p>
            <w:pPr>
              <w:pStyle w:val="Compact"/>
              <w:jc w:val="right"/>
            </w:pPr>
            <w:r>
              <w:t xml:space="preserve">0.930</w:t>
            </w:r>
          </w:p>
        </w:tc>
        <w:tc>
          <w:p>
            <w:pPr>
              <w:pStyle w:val="Compact"/>
              <w:jc w:val="right"/>
            </w:pPr>
            <w:r>
              <w:t xml:space="preserve">0.000</w:t>
            </w:r>
          </w:p>
        </w:tc>
        <w:tc>
          <w:p>
            <w:pPr>
              <w:pStyle w:val="Compact"/>
              <w:jc w:val="right"/>
            </w:pPr>
            <w:r>
              <w:t xml:space="preserve">0.004</w:t>
            </w:r>
          </w:p>
        </w:tc>
        <w:tc>
          <w:p>
            <w:pPr>
              <w:pStyle w:val="Compact"/>
              <w:jc w:val="right"/>
            </w:pPr>
            <w:r>
              <w:t xml:space="preserve">0.000</w:t>
            </w:r>
          </w:p>
        </w:tc>
      </w:tr>
      <w:tr>
        <w:tc>
          <w:p>
            <w:pPr>
              <w:pStyle w:val="Compact"/>
              <w:jc w:val="right"/>
            </w:pPr>
            <w:r>
              <w:t xml:space="preserve">0.149</w:t>
            </w:r>
          </w:p>
        </w:tc>
        <w:tc>
          <w:p>
            <w:pPr>
              <w:pStyle w:val="Compact"/>
              <w:jc w:val="right"/>
            </w:pPr>
            <w:r>
              <w:t xml:space="preserve">1.00</w:t>
            </w:r>
          </w:p>
        </w:tc>
        <w:tc>
          <w:p>
            <w:pPr>
              <w:pStyle w:val="Compact"/>
              <w:jc w:val="right"/>
            </w:pPr>
            <w:r>
              <w:t xml:space="preserve">0.929</w:t>
            </w:r>
          </w:p>
        </w:tc>
        <w:tc>
          <w:p>
            <w:pPr>
              <w:pStyle w:val="Compact"/>
              <w:jc w:val="right"/>
            </w:pPr>
            <w:r>
              <w:t xml:space="preserve">-0.003</w:t>
            </w:r>
          </w:p>
        </w:tc>
        <w:tc>
          <w:p>
            <w:pPr>
              <w:pStyle w:val="Compact"/>
              <w:jc w:val="right"/>
            </w:pPr>
            <w:r>
              <w:t xml:space="preserve">0.005</w:t>
            </w:r>
          </w:p>
        </w:tc>
        <w:tc>
          <w:p>
            <w:pPr>
              <w:pStyle w:val="Compact"/>
              <w:jc w:val="right"/>
            </w:pPr>
            <w:r>
              <w:t xml:space="preserve">0.006</w:t>
            </w:r>
          </w:p>
        </w:tc>
      </w:tr>
      <w:tr>
        <w:tc>
          <w:p>
            <w:pPr>
              <w:pStyle w:val="Compact"/>
              <w:jc w:val="right"/>
            </w:pPr>
            <w:r>
              <w:t xml:space="preserve">0.149</w:t>
            </w:r>
          </w:p>
        </w:tc>
        <w:tc>
          <w:p>
            <w:pPr>
              <w:pStyle w:val="Compact"/>
              <w:jc w:val="right"/>
            </w:pPr>
            <w:r>
              <w:t xml:space="preserve">2.00</w:t>
            </w:r>
          </w:p>
        </w:tc>
        <w:tc>
          <w:p>
            <w:pPr>
              <w:pStyle w:val="Compact"/>
              <w:jc w:val="right"/>
            </w:pPr>
            <w:r>
              <w:t xml:space="preserve">0.928</w:t>
            </w:r>
          </w:p>
        </w:tc>
        <w:tc>
          <w:p>
            <w:pPr>
              <w:pStyle w:val="Compact"/>
              <w:jc w:val="right"/>
            </w:pPr>
            <w:r>
              <w:t xml:space="preserve">0.051</w:t>
            </w:r>
          </w:p>
        </w:tc>
        <w:tc>
          <w:p>
            <w:pPr>
              <w:pStyle w:val="Compact"/>
              <w:jc w:val="right"/>
            </w:pPr>
            <w:r>
              <w:t xml:space="preserve">0.008</w:t>
            </w:r>
          </w:p>
        </w:tc>
        <w:tc>
          <w:p>
            <w:pPr>
              <w:pStyle w:val="Compact"/>
              <w:jc w:val="right"/>
            </w:pPr>
            <w:r>
              <w:t xml:space="preserve">0.095</w:t>
            </w:r>
          </w:p>
        </w:tc>
      </w:tr>
      <w:tr>
        <w:tc>
          <w:p>
            <w:pPr>
              <w:pStyle w:val="Compact"/>
              <w:jc w:val="right"/>
            </w:pPr>
            <w:r>
              <w:t xml:space="preserve">0.149</w:t>
            </w:r>
          </w:p>
        </w:tc>
        <w:tc>
          <w:p>
            <w:pPr>
              <w:pStyle w:val="Compact"/>
              <w:jc w:val="right"/>
            </w:pPr>
            <w:r>
              <w:t xml:space="preserve">4.00</w:t>
            </w:r>
          </w:p>
        </w:tc>
        <w:tc>
          <w:p>
            <w:pPr>
              <w:pStyle w:val="Compact"/>
              <w:jc w:val="right"/>
            </w:pPr>
            <w:r>
              <w:t xml:space="preserve">0.928</w:t>
            </w:r>
          </w:p>
        </w:tc>
        <w:tc>
          <w:p>
            <w:pPr>
              <w:pStyle w:val="Compact"/>
              <w:jc w:val="right"/>
            </w:pPr>
            <w:r>
              <w:t xml:space="preserve">0.142</w:t>
            </w:r>
          </w:p>
        </w:tc>
        <w:tc>
          <w:p>
            <w:pPr>
              <w:pStyle w:val="Compact"/>
              <w:jc w:val="right"/>
            </w:pPr>
            <w:r>
              <w:t xml:space="preserve">0.012</w:t>
            </w:r>
          </w:p>
        </w:tc>
        <w:tc>
          <w:p>
            <w:pPr>
              <w:pStyle w:val="Compact"/>
              <w:jc w:val="right"/>
            </w:pPr>
            <w:r>
              <w:t xml:space="preserve">0.147</w:t>
            </w:r>
          </w:p>
        </w:tc>
      </w:tr>
    </w:tbl>
    <w:p>
      <w:pPr>
        <w:pStyle w:val="BodyText"/>
      </w:pPr>
      <w:r>
        <w:drawing>
          <wp:inline>
            <wp:extent cx="5334000" cy="4267200"/>
            <wp:effectExtent b="0" l="0" r="0" t="0"/>
            <wp:docPr descr="调优参数不同取值下的准确率和 Kappa 指标变化" title="" id="1" name="Picture"/>
            <a:graphic>
              <a:graphicData uri="http://schemas.openxmlformats.org/drawingml/2006/picture">
                <pic:pic>
                  <pic:nvPicPr>
                    <pic:cNvPr descr="main_files/figure-docx/unnamed-chunk-22-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调优参数不同取值下的准确率和 Kappa 指标变化" title="" id="1" name="Picture"/>
            <a:graphic>
              <a:graphicData uri="http://schemas.openxmlformats.org/drawingml/2006/picture">
                <pic:pic>
                  <pic:nvPicPr>
                    <pic:cNvPr descr="main_files/figure-docx/unnamed-chunk-22-2.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在损失参数增大的同时，准确率指标与 Kappa 指标的变化趋势相反，准确率有所降低而 Kappa 有所上升。</w:t>
      </w:r>
    </w:p>
    <w:p>
      <w:pPr>
        <w:pStyle w:val="Heading2"/>
      </w:pPr>
      <w:bookmarkStart w:id="55" w:name="随机梯度助推法gbm"/>
      <w:r>
        <w:t xml:space="preserve">随机梯度助推法（GBM）</w:t>
      </w:r>
      <w:bookmarkEnd w:id="55"/>
    </w:p>
    <w:p>
      <w:pPr>
        <w:pStyle w:val="FirstParagraph"/>
      </w:pPr>
      <w:r>
        <w:t xml:space="preserve">第三类被广泛应用的模型是分类树与基于规则的模型，在此，我们使用助推法这种树结构与规则的融合方法。</w:t>
      </w:r>
    </w:p>
    <w:p>
      <w:pPr>
        <w:pStyle w:val="BodyText"/>
      </w:pPr>
      <w:r>
        <w:t xml:space="preserve">Friedman等（2000）</w:t>
      </w:r>
      <w:r>
        <w:t xml:space="preserve"> </w:t>
      </w:r>
      <w:r>
        <w:t xml:space="preserve">[12]</w:t>
      </w:r>
      <w:r>
        <w:t xml:space="preserve"> </w:t>
      </w:r>
      <w:r>
        <w:t xml:space="preserve">发现分类问题可以当作是正向分布可加模型，通过最小化指数损失函数实现分类。</w:t>
      </w:r>
    </w:p>
    <w:p>
      <w:pPr>
        <w:pStyle w:val="BodyText"/>
      </w:pPr>
      <w:r>
        <w:t xml:space="preserve">首先我们设定样本预测初始值为对数发生：</w:t>
      </w:r>
    </w:p>
    <w:p>
      <w:pPr>
        <w:pStyle w:val="BodyText"/>
      </w:pPr>
      <m:oMathPara>
        <m:oMathParaPr>
          <m:jc m:val="center"/>
        </m:oMathParaPr>
        <m:oMath>
          <m:sSubSup>
            <m:e>
              <m:r>
                <m:t>f</m:t>
              </m:r>
            </m:e>
            <m:sub>
              <m:r>
                <m:t>i</m:t>
              </m:r>
            </m:sub>
            <m:sup>
              <m:r>
                <m:t>(</m:t>
              </m:r>
              <m:r>
                <m:t>0</m:t>
              </m:r>
              <m:r>
                <m:t>)</m:t>
              </m:r>
            </m:sup>
          </m:sSubSup>
          <m:r>
            <m:t>=</m:t>
          </m:r>
          <m:r>
            <m:rPr>
              <m:sty m:val="p"/>
            </m:rPr>
            <m:t>log</m:t>
          </m:r>
          <m:f>
            <m:fPr>
              <m:type m:val="bar"/>
            </m:fPr>
            <m:num>
              <m:acc>
                <m:accPr>
                  <m:chr m:val="̂"/>
                </m:accPr>
                <m:e>
                  <m:r>
                    <m:t>p</m:t>
                  </m:r>
                </m:e>
              </m:acc>
            </m:num>
            <m:den>
              <m:r>
                <m:t>1</m:t>
              </m:r>
              <m:r>
                <m:t>−</m:t>
              </m:r>
              <m:acc>
                <m:accPr>
                  <m:chr m:val="̂"/>
                </m:accPr>
                <m:e>
                  <m:r>
                    <m:t>p</m:t>
                  </m:r>
                </m:e>
              </m:acc>
            </m:den>
          </m:f>
        </m:oMath>
      </m:oMathPara>
    </w:p>
    <w:p>
      <w:pPr>
        <w:pStyle w:val="FirstParagraph"/>
      </w:pPr>
      <w:r>
        <w:t xml:space="preserve">其中，</w:t>
      </w:r>
      <m:oMath>
        <m:r>
          <m:t>f</m:t>
        </m:r>
        <m:r>
          <m:t>(</m:t>
        </m:r>
        <m:r>
          <m:t>x</m:t>
        </m:r>
        <m:r>
          <m:t>)</m:t>
        </m:r>
      </m:oMath>
      <w:r>
        <w:t xml:space="preserve"> </w:t>
      </w:r>
      <w:r>
        <w:t xml:space="preserve">是模型的预测值，</w:t>
      </w:r>
      <m:oMath>
        <m:sSub>
          <m:e>
            <m:acc>
              <m:accPr>
                <m:chr m:val="̂"/>
              </m:accPr>
              <m:e>
                <m:r>
                  <m:t>p</m:t>
                </m:r>
              </m:e>
            </m:acc>
          </m:e>
          <m:sub>
            <m:r>
              <m:t>i</m:t>
            </m:r>
          </m:sub>
        </m:sSub>
        <m:r>
          <m:t>=</m:t>
        </m:r>
        <m:f>
          <m:fPr>
            <m:type m:val="bar"/>
          </m:fPr>
          <m:num>
            <m:r>
              <m:t>1</m:t>
            </m:r>
          </m:num>
          <m:den>
            <m:r>
              <m:t>1</m:t>
            </m:r>
            <m:r>
              <m:t>+</m:t>
            </m:r>
            <m:r>
              <m:rPr>
                <m:sty m:val="p"/>
              </m:rPr>
              <m:t>exp</m:t>
            </m:r>
            <m:r>
              <m:t>[</m:t>
            </m:r>
            <m:r>
              <m:t>−</m:t>
            </m:r>
            <m:r>
              <m:t>f</m:t>
            </m:r>
            <m:r>
              <m:t>(</m:t>
            </m:r>
            <m:r>
              <m:t>x</m:t>
            </m:r>
            <m:r>
              <m:t>)</m:t>
            </m:r>
            <m:r>
              <m:t>]</m:t>
            </m:r>
          </m:den>
        </m:f>
      </m:oMath>
    </w:p>
    <w:p>
      <w:pPr>
        <w:pStyle w:val="BodyText"/>
      </w:pPr>
      <w:r>
        <w:t xml:space="preserve">接着从</w:t>
      </w:r>
      <w:r>
        <w:t xml:space="preserve"> </w:t>
      </w:r>
      <m:oMath>
        <m:r>
          <m:t>j</m:t>
        </m:r>
        <m:r>
          <m:t>=</m:t>
        </m:r>
        <m:r>
          <m:t>1</m:t>
        </m:r>
      </m:oMath>
      <w:r>
        <w:t xml:space="preserve"> </w:t>
      </w:r>
      <w:r>
        <w:t xml:space="preserve">开始进行迭代：</w:t>
      </w:r>
    </w:p>
    <w:p>
      <w:pPr>
        <w:pStyle w:val="Compact"/>
        <w:numPr>
          <w:numId w:val="1005"/>
          <w:ilvl w:val="0"/>
        </w:numPr>
      </w:pPr>
      <w:r>
        <w:t xml:space="preserve">计算梯度</w:t>
      </w:r>
      <w:r>
        <w:t xml:space="preserve"> </w:t>
      </w:r>
      <m:oMath>
        <m:sSub>
          <m:e>
            <m:r>
              <m:t>z</m:t>
            </m:r>
          </m:e>
          <m:sub>
            <m:r>
              <m:t>i</m:t>
            </m:r>
          </m:sub>
        </m:sSub>
        <m:r>
          <m:t>=</m:t>
        </m:r>
        <m:sSub>
          <m:e>
            <m:r>
              <m:t>y</m:t>
            </m:r>
          </m:e>
          <m:sub>
            <m:r>
              <m:t>i</m:t>
            </m:r>
          </m:sub>
        </m:sSub>
        <m:r>
          <m:t>−</m:t>
        </m:r>
        <m:sSub>
          <m:e>
            <m:acc>
              <m:accPr>
                <m:chr m:val="̂"/>
              </m:accPr>
              <m:e>
                <m:r>
                  <m:t>p</m:t>
                </m:r>
              </m:e>
            </m:acc>
          </m:e>
          <m:sub>
            <m:r>
              <m:t>i</m:t>
            </m:r>
          </m:sub>
        </m:sSub>
      </m:oMath>
    </w:p>
    <w:p>
      <w:pPr>
        <w:pStyle w:val="Compact"/>
        <w:numPr>
          <w:numId w:val="1005"/>
          <w:ilvl w:val="0"/>
        </w:numPr>
      </w:pPr>
      <w:r>
        <w:t xml:space="preserve">对训练集随机抽样</w:t>
      </w:r>
    </w:p>
    <w:p>
      <w:pPr>
        <w:pStyle w:val="Compact"/>
        <w:numPr>
          <w:numId w:val="1005"/>
          <w:ilvl w:val="0"/>
        </w:numPr>
      </w:pPr>
      <w:r>
        <w:t xml:space="preserve">基于子样本，用之前得到的残差作为结果变量训练树模型</w:t>
      </w:r>
    </w:p>
    <w:p>
      <w:pPr>
        <w:pStyle w:val="Compact"/>
        <w:numPr>
          <w:numId w:val="1005"/>
          <w:ilvl w:val="0"/>
        </w:numPr>
      </w:pPr>
      <w:r>
        <w:t xml:space="preserve">计算终结点 Pearson 残差的估计</w:t>
      </w:r>
      <w:r>
        <w:t xml:space="preserve"> </w:t>
      </w:r>
      <m:oMath>
        <m:sSub>
          <m:e>
            <m:r>
              <m:t>r</m:t>
            </m:r>
          </m:e>
          <m:sub>
            <m:r>
              <m:t>i</m:t>
            </m:r>
          </m:sub>
        </m:sSub>
        <m:r>
          <m:t>=</m:t>
        </m:r>
        <m:f>
          <m:fPr>
            <m:type m:val="bar"/>
          </m:fPr>
          <m:num>
            <m:r>
              <m:t>1</m:t>
            </m:r>
            <m:r>
              <m:t>/</m:t>
            </m:r>
            <m:r>
              <m:t>n</m:t>
            </m:r>
            <m:nary>
              <m:naryPr>
                <m:chr m:val="∑"/>
                <m:limLoc m:val="undOvr"/>
                <m:subHide m:val="0"/>
                <m:supHide m:val="0"/>
              </m:naryPr>
              <m:sub>
                <m:r>
                  <m:t>i</m:t>
                </m:r>
              </m:sub>
              <m:sup>
                <m:r>
                  <m:t>n</m:t>
                </m:r>
              </m:sup>
              <m:e>
                <m:d>
                  <m:dPr>
                    <m:begChr m:val="("/>
                    <m:endChr m:val=")"/>
                    <m:grow/>
                  </m:dPr>
                  <m:e>
                    <m:sSub>
                      <m:e>
                        <m:r>
                          <m:t>y</m:t>
                        </m:r>
                      </m:e>
                      <m:sub>
                        <m:r>
                          <m:t>i</m:t>
                        </m:r>
                      </m:sub>
                    </m:sSub>
                    <m:r>
                      <m:t>−</m:t>
                    </m:r>
                    <m:sSub>
                      <m:e>
                        <m:acc>
                          <m:accPr>
                            <m:chr m:val="̂"/>
                          </m:accPr>
                          <m:e>
                            <m:r>
                              <m:t>p</m:t>
                            </m:r>
                          </m:e>
                        </m:acc>
                      </m:e>
                      <m:sub>
                        <m:r>
                          <m:t>i</m:t>
                        </m:r>
                      </m:sub>
                    </m:sSub>
                  </m:e>
                </m:d>
              </m:e>
            </m:nary>
          </m:num>
          <m:den>
            <m:r>
              <m:t>1</m:t>
            </m:r>
            <m:r>
              <m:t>/</m:t>
            </m:r>
            <m:r>
              <m:t>n</m:t>
            </m:r>
            <m:nary>
              <m:naryPr>
                <m:chr m:val="∑"/>
                <m:limLoc m:val="undOvr"/>
                <m:subHide m:val="0"/>
                <m:supHide m:val="0"/>
              </m:naryPr>
              <m:sub>
                <m:r>
                  <m:t>i</m:t>
                </m:r>
              </m:sub>
              <m:sup>
                <m:r>
                  <m:t>n</m:t>
                </m:r>
              </m:sup>
              <m:e>
                <m:sSub>
                  <m:e>
                    <m:acc>
                      <m:accPr>
                        <m:chr m:val="̂"/>
                      </m:accPr>
                      <m:e>
                        <m:r>
                          <m:t>p</m:t>
                        </m:r>
                      </m:e>
                    </m:acc>
                  </m:e>
                  <m:sub>
                    <m:r>
                      <m:t>i</m:t>
                    </m:r>
                  </m:sub>
                </m:sSub>
              </m:e>
            </m:nary>
            <m:d>
              <m:dPr>
                <m:begChr m:val="("/>
                <m:endChr m:val=")"/>
                <m:grow/>
              </m:dPr>
              <m:e>
                <m:r>
                  <m:t>1</m:t>
                </m:r>
                <m:r>
                  <m:t>−</m:t>
                </m:r>
                <m:sSub>
                  <m:e>
                    <m:acc>
                      <m:accPr>
                        <m:chr m:val="̂"/>
                      </m:accPr>
                      <m:e>
                        <m:r>
                          <m:t>p</m:t>
                        </m:r>
                      </m:e>
                    </m:acc>
                  </m:e>
                  <m:sub>
                    <m:r>
                      <m:t>i</m:t>
                    </m:r>
                  </m:sub>
                </m:sSub>
              </m:e>
            </m:d>
          </m:den>
        </m:f>
      </m:oMath>
    </w:p>
    <w:p>
      <w:pPr>
        <w:pStyle w:val="Compact"/>
        <w:numPr>
          <w:numId w:val="1005"/>
          <w:ilvl w:val="0"/>
        </w:numPr>
      </w:pPr>
      <w:r>
        <w:t xml:space="preserve">更新当前模型</w:t>
      </w:r>
      <w:r>
        <w:t xml:space="preserve"> </w:t>
      </w:r>
      <m:oMath>
        <m:sSub>
          <m:e>
            <m:r>
              <m:t>f</m:t>
            </m:r>
          </m:e>
          <m:sub>
            <m:r>
              <m:t>1</m:t>
            </m:r>
          </m:sub>
        </m:sSub>
        <m:r>
          <m:t>=</m:t>
        </m:r>
        <m:sSub>
          <m:e>
            <m:r>
              <m:t>f</m:t>
            </m:r>
          </m:e>
          <m:sub>
            <m:r>
              <m:t>i</m:t>
            </m:r>
          </m:sub>
        </m:sSub>
        <m:r>
          <m:t>+</m:t>
        </m:r>
        <m:r>
          <m:t>λ</m:t>
        </m:r>
        <m:sSubSup>
          <m:e>
            <m:r>
              <m:t>f</m:t>
            </m:r>
          </m:e>
          <m:sub>
            <m:r>
              <m:t>i</m:t>
            </m:r>
          </m:sub>
          <m:sup>
            <m:r>
              <m:t>(</m:t>
            </m:r>
            <m:r>
              <m:t>j</m:t>
            </m:r>
            <m:r>
              <m:t>)</m:t>
            </m:r>
          </m:sup>
        </m:sSubSup>
      </m:oMath>
    </w:p>
    <w:p>
      <w:pPr>
        <w:pStyle w:val="FirstParagraph"/>
      </w:pPr>
      <w:r>
        <w:drawing>
          <wp:inline>
            <wp:extent cx="5334000" cy="4267200"/>
            <wp:effectExtent b="0" l="0" r="0" t="0"/>
            <wp:docPr descr="调优参数和迭代次数不同取值下的准确率和 Kappa 指标变化" title="" id="1" name="Picture"/>
            <a:graphic>
              <a:graphicData uri="http://schemas.openxmlformats.org/drawingml/2006/picture">
                <pic:pic>
                  <pic:nvPicPr>
                    <pic:cNvPr descr="main_files/figure-docx/unnamed-chunk-24-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调优参数和迭代次数不同取值下的准确率和 Kappa 指标变化" title="" id="1" name="Picture"/>
            <a:graphic>
              <a:graphicData uri="http://schemas.openxmlformats.org/drawingml/2006/picture">
                <pic:pic>
                  <pic:nvPicPr>
                    <pic:cNvPr descr="main_files/figure-docx/unnamed-chunk-24-2.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助推树的加深和迭代次数的增多一般引起 Kappa 指标的上升，引起的准确率变动并不大。</w:t>
      </w:r>
    </w:p>
    <w:p>
      <w:pPr>
        <w:pStyle w:val="CaptionedFigure"/>
      </w:pPr>
      <w:r>
        <w:drawing>
          <wp:inline>
            <wp:extent cx="5334000" cy="4267200"/>
            <wp:effectExtent b="0" l="0" r="0" t="0"/>
            <wp:docPr descr="在重抽样下 GBM 模型的准确率分布" title="" id="1" name="Picture"/>
            <a:graphic>
              <a:graphicData uri="http://schemas.openxmlformats.org/drawingml/2006/picture">
                <pic:pic>
                  <pic:nvPicPr>
                    <pic:cNvPr descr="main_files/figure-docx/unnamed-chunk-25-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在重抽样下 GBM 模型的准确率分布</w:t>
      </w:r>
    </w:p>
    <w:p>
      <w:pPr>
        <w:pStyle w:val="Heading2"/>
      </w:pPr>
      <w:bookmarkStart w:id="59" w:name="模型间的比较"/>
      <w:r>
        <w:t xml:space="preserve">模型间的比较</w:t>
      </w:r>
      <w:bookmarkEnd w:id="59"/>
    </w:p>
    <w:p>
      <w:pPr>
        <w:pStyle w:val="FirstParagraph"/>
      </w:pPr>
      <w:r>
        <w:t xml:space="preserve">我们对训练的4个不同的模型进行比较，所有模型都使用相同的重抽样方法估计各自的模型表现。且由于设置的随机数种子相同，故不同模型使用的重抽样样本完全一致。</w:t>
      </w:r>
      <w:r>
        <w:rPr>
          <w:rStyle w:val="FootnoteReference"/>
        </w:rPr>
        <w:footnoteReference w:id="60"/>
      </w:r>
    </w:p>
    <w:p>
      <w:pPr>
        <w:pStyle w:val="CaptionedFigure"/>
      </w:pPr>
      <w:r>
        <w:drawing>
          <wp:inline>
            <wp:extent cx="5334000" cy="2667000"/>
            <wp:effectExtent b="0" l="0" r="0" t="0"/>
            <wp:docPr descr="模型间 Kappa 的比较（0.95 置信区间）" title="" id="1" name="Picture"/>
            <a:graphic>
              <a:graphicData uri="http://schemas.openxmlformats.org/drawingml/2006/picture">
                <pic:pic>
                  <pic:nvPicPr>
                    <pic:cNvPr descr="main_files/figure-docx/unnamed-chunk-27-1.pn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模型间 Kappa 的比较（0.95 置信区间）</w:t>
      </w:r>
    </w:p>
    <w:p>
      <w:pPr>
        <w:pStyle w:val="BodyText"/>
      </w:pPr>
      <w:r>
        <w:t xml:space="preserve">在</w:t>
      </w:r>
      <w:r>
        <w:rPr>
          <w:b/>
        </w:rPr>
        <w:t xml:space="preserve">Kappa</w:t>
      </w:r>
      <w:r>
        <w:t xml:space="preserve">这一效果衡量指标下，GBM 有着最好的效果，Logit 模型次之，PLSDA 模型表现最差。</w:t>
      </w:r>
    </w:p>
    <w:p>
      <w:pPr>
        <w:pStyle w:val="CaptionedFigure"/>
      </w:pPr>
      <w:r>
        <w:drawing>
          <wp:inline>
            <wp:extent cx="5334000" cy="2667000"/>
            <wp:effectExtent b="0" l="0" r="0" t="0"/>
            <wp:docPr descr="模型间准确率的比较（0.95 置信区间）" title="" id="1" name="Picture"/>
            <a:graphic>
              <a:graphicData uri="http://schemas.openxmlformats.org/drawingml/2006/picture">
                <pic:pic>
                  <pic:nvPicPr>
                    <pic:cNvPr descr="main_files/figure-docx/unnamed-chunk-28-1.png" id="0" name="Picture"/>
                    <pic:cNvPicPr>
                      <a:picLocks noChangeArrowheads="1" noChangeAspect="1"/>
                    </pic:cNvPicPr>
                  </pic:nvPicPr>
                  <pic:blipFill>
                    <a:blip r:embed="rId6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模型间准确率的比较（0.95 置信区间）</w:t>
      </w:r>
    </w:p>
    <w:p>
      <w:pPr>
        <w:pStyle w:val="Heading1"/>
      </w:pPr>
      <w:bookmarkStart w:id="63" w:name="总结"/>
      <w:r>
        <w:t xml:space="preserve">总结</w:t>
      </w:r>
      <w:bookmarkEnd w:id="63"/>
    </w:p>
    <w:p>
      <w:pPr>
        <w:pStyle w:val="Heading2"/>
      </w:pPr>
      <w:bookmarkStart w:id="64" w:name="模型选择-1"/>
      <w:r>
        <w:t xml:space="preserve">模型选择</w:t>
      </w:r>
      <w:bookmarkEnd w:id="64"/>
    </w:p>
    <w:p>
      <w:pPr>
        <w:pStyle w:val="FirstParagraph"/>
      </w:pPr>
      <w:r>
        <w:t xml:space="preserve">在</w:t>
      </w:r>
      <w:r>
        <w:rPr>
          <w:b/>
        </w:rPr>
        <w:t xml:space="preserve">准确率</w:t>
      </w:r>
      <w:r>
        <w:t xml:space="preserve">这一效果衡量指标下，从偏差的角度来看，GBM 有着最好的效果，Logit 模型次之；从方差的角度来看，PLSDA 和 SVM 模型具有明显较小的方差；LDA 模型则表现不佳。</w:t>
      </w:r>
    </w:p>
    <w:p>
      <w:pPr>
        <w:pStyle w:val="BodyText"/>
      </w:pPr>
      <w:r>
        <w:t xml:space="preserve">综合来看，</w:t>
      </w:r>
      <w:r>
        <w:rPr>
          <w:b/>
        </w:rPr>
        <w:t xml:space="preserve">GBM</w:t>
      </w:r>
      <w:r>
        <w:t xml:space="preserve">模型具有最好的效果，</w:t>
      </w:r>
      <w:r>
        <w:rPr>
          <w:b/>
        </w:rPr>
        <w:t xml:space="preserve">Logit</w:t>
      </w:r>
      <w:r>
        <w:t xml:space="preserve">模型次之。然而，在模型的应用方面，我们更加倾向于使用计算速度较快、可解释性强的 Logit 模型。</w:t>
      </w:r>
    </w:p>
    <w:p>
      <w:pPr>
        <w:pStyle w:val="Heading2"/>
      </w:pPr>
      <w:bookmarkStart w:id="65" w:name="变量选择"/>
      <w:r>
        <w:t xml:space="preserve">变量选择</w:t>
      </w:r>
      <w:bookmarkEnd w:id="65"/>
    </w:p>
    <w:p>
      <w:pPr>
        <w:pStyle w:val="FirstParagraph"/>
      </w:pPr>
      <w:r>
        <w:t xml:space="preserve">根据 PLSDA 的结果，数据集中最重要的变量描述的是持卡人过去是否有信用卡逾期的先例，它们很好地反映出借贷者的信誉情况。过去出现过逾期的先例，那么未来信用卡逾期的可能性就大大增加。</w:t>
      </w:r>
    </w:p>
    <w:p>
      <w:pPr>
        <w:pStyle w:val="BodyText"/>
      </w:pPr>
      <w:r>
        <w:t xml:space="preserve">而重要程度最低的三个变量分别是</w:t>
      </w:r>
      <w:r>
        <w:t xml:space="preserve">“</w:t>
      </w:r>
      <w:r>
        <w:t xml:space="preserve">家属人数</w:t>
      </w:r>
      <w:r>
        <w:t xml:space="preserve">”</w:t>
      </w:r>
      <w:r>
        <w:t xml:space="preserve">“</w:t>
      </w:r>
      <w:r>
        <w:t xml:space="preserve">负债比率</w:t>
      </w:r>
      <w:r>
        <w:t xml:space="preserve">”</w:t>
      </w:r>
      <w:r>
        <w:t xml:space="preserve">和</w:t>
      </w:r>
      <w:r>
        <w:t xml:space="preserve">“</w:t>
      </w:r>
      <w:r>
        <w:t xml:space="preserve">月收入</w:t>
      </w:r>
      <w:r>
        <w:t xml:space="preserve">”</w:t>
      </w:r>
      <w:r>
        <w:t xml:space="preserve">。这三个变量与个人信誉的关系不大，属于外界因素。即使家属人数多，负债比率高，月收入低，持卡人依旧可以通过合理规划及时还款。即这些变量并不直接反应持卡人的还贷习惯，影响较低。</w:t>
      </w:r>
    </w:p>
    <w:p>
      <w:pPr>
        <w:pStyle w:val="Heading1"/>
      </w:pPr>
      <w:bookmarkStart w:id="66" w:name="参考文献"/>
      <w:r>
        <w:t xml:space="preserve">参考文献</w:t>
      </w:r>
      <w:bookmarkEnd w:id="66"/>
    </w:p>
    <w:bookmarkStart w:id="79" w:name="refs"/>
    <w:bookmarkStart w:id="67" w:name="ref-李延东2016信用评分卡体系的发展及应用"/>
    <w:p>
      <w:pPr>
        <w:pStyle w:val="FirstParagraph"/>
      </w:pPr>
      <w:r>
        <w:t xml:space="preserve">[1] 李延东, 郑小娟. 信用评分卡体系的发展及应用[J]. 甘肃金融, 2016, 000(3): 53–55.</w:t>
      </w:r>
    </w:p>
    <w:bookmarkEnd w:id="67"/>
    <w:bookmarkStart w:id="68" w:name="ref-李冰2018我国商业银行信用卡风险管理分析"/>
    <w:p>
      <w:pPr>
        <w:pStyle w:val="BodyText"/>
      </w:pPr>
      <w:r>
        <w:t xml:space="preserve">[2] 李冰. 我国商业银行信用卡风险管理分析[J]. 商业故事, 2018(7).</w:t>
      </w:r>
    </w:p>
    <w:bookmarkEnd w:id="68"/>
    <w:bookmarkStart w:id="69" w:name="ref-叶纯青"/>
    <w:p>
      <w:pPr>
        <w:pStyle w:val="BodyText"/>
      </w:pPr>
      <w:r>
        <w:t xml:space="preserve">[3] 叶纯青. 信用卡风控引入第三方征信机构[J]. 金融科技时代, 2016(6): 85–85.</w:t>
      </w:r>
    </w:p>
    <w:bookmarkEnd w:id="69"/>
    <w:bookmarkStart w:id="70" w:name="ref-Altman1994Diagnostic"/>
    <w:p>
      <w:pPr>
        <w:pStyle w:val="BodyText"/>
      </w:pPr>
      <w:r>
        <w:t xml:space="preserve">[4] ALTMAN, DOUGLAS, G., 等. Diagnostic tests 3: receiver operating characteristic plots.[J]. Bmj British Medical Journal, 1994.</w:t>
      </w:r>
    </w:p>
    <w:bookmarkEnd w:id="70"/>
    <w:bookmarkStart w:id="71" w:name="ref-Brown2006Receiver"/>
    <w:p>
      <w:pPr>
        <w:pStyle w:val="BodyText"/>
      </w:pPr>
      <w:r>
        <w:t xml:space="preserve">[5] BROWN C D, DAVIS H T. Receiver operating characteristics curves and related decision measures: A tutorial[J]. Chemometrics &amp; Intelligent Laboratory Systems, 2006, 80(1): 24–38.</w:t>
      </w:r>
    </w:p>
    <w:bookmarkEnd w:id="71"/>
    <w:bookmarkStart w:id="72" w:name="ref-Fawcett2006An"/>
    <w:p>
      <w:pPr>
        <w:pStyle w:val="BodyText"/>
      </w:pPr>
      <w:r>
        <w:t xml:space="preserve">[6] FAWCETT T. An introduction to ROC analysis[J]. Pattern Recognition Letters, 2006, 27(8): 861–874.</w:t>
      </w:r>
    </w:p>
    <w:bookmarkEnd w:id="72"/>
    <w:bookmarkStart w:id="73" w:name="ref-Cohen1960A"/>
    <w:p>
      <w:pPr>
        <w:pStyle w:val="BodyText"/>
      </w:pPr>
      <w:r>
        <w:t xml:space="preserve">[7] COHEN J A. A Coefficient of Agreement for Nominal Scales[J]. Educational &amp; Psychological Measurement, 1960, 20(1): 37–46.</w:t>
      </w:r>
    </w:p>
    <w:bookmarkEnd w:id="73"/>
    <w:bookmarkStart w:id="74" w:name="ref-fisher36lda"/>
    <w:p>
      <w:pPr>
        <w:pStyle w:val="BodyText"/>
      </w:pPr>
      <w:r>
        <w:t xml:space="preserve">[8] FISHER R A. The Use of Multiple Measurements in Taxonomic Problems[J]. Annals of Eugenics, 1936, 7(7): 179–188.</w:t>
      </w:r>
    </w:p>
    <w:bookmarkEnd w:id="74"/>
    <w:bookmarkStart w:id="75" w:name="ref-WELCH1939"/>
    <w:p>
      <w:pPr>
        <w:pStyle w:val="BodyText"/>
      </w:pPr>
      <w:r>
        <w:t xml:space="preserve">[9] L. W B. (ii) Note on Discriminant Functions[J]. Biometrika, 1939(1-2): 1–2.</w:t>
      </w:r>
    </w:p>
    <w:bookmarkEnd w:id="75"/>
    <w:bookmarkStart w:id="76" w:name="ref-Peder1986Comparison"/>
    <w:p>
      <w:pPr>
        <w:pStyle w:val="BodyText"/>
      </w:pPr>
      <w:r>
        <w:t xml:space="preserve">[10] BERNTSSON P, WOLD S. Comparison Between X-Ray Crystallographic Data and Physicochemical Parameters with Respect to Their Information about the Calcium Channel Antagonist Activity of 4-Phenyl-1,4-dihydropyridines[J]. Quantitative Structure Activity Relationships, 1986, 5(2): 45–50.</w:t>
      </w:r>
    </w:p>
    <w:bookmarkEnd w:id="76"/>
    <w:bookmarkStart w:id="77" w:name="ref-Liu2007PLS"/>
    <w:p>
      <w:pPr>
        <w:pStyle w:val="BodyText"/>
      </w:pPr>
      <w:r>
        <w:t xml:space="preserve">[11] LIU Y, RAYENS W. PLS and dimension reduction for classification[J]. Computational Statistics, 2007, 22(2): 189–208.</w:t>
      </w:r>
    </w:p>
    <w:bookmarkEnd w:id="77"/>
    <w:bookmarkStart w:id="78" w:name="ref-Ben2000Tissue"/>
    <w:p>
      <w:pPr>
        <w:pStyle w:val="BodyText"/>
      </w:pPr>
      <w:r>
        <w:t xml:space="preserve">[12] BEN-DOR, AMIR, BRUHN, 等. Tissue Classification with Gene Expression Profiles[J]. Journal of Computational Biology, 2000.</w:t>
      </w:r>
    </w:p>
    <w:bookmarkEnd w:id="78"/>
    <w:bookmarkEnd w:id="79"/>
    <w:p>
      <w:pPr>
        <w:pStyle w:val="Heading1"/>
      </w:pPr>
      <w:bookmarkStart w:id="80" w:name="附录"/>
      <w:r>
        <w:t xml:space="preserve">附录</w:t>
      </w:r>
      <w:bookmarkEnd w:id="80"/>
    </w:p>
    <w:p>
      <w:pPr>
        <w:pStyle w:val="Heading2"/>
      </w:pPr>
      <w:bookmarkStart w:id="81" w:name="数据"/>
      <w:r>
        <w:t xml:space="preserve">数据</w:t>
      </w:r>
      <w:bookmarkEnd w:id="81"/>
    </w:p>
    <w:p>
      <w:pPr>
        <w:pStyle w:val="SourceCode"/>
      </w:pPr>
      <w:r>
        <w:rPr>
          <w:rStyle w:val="VerbatimChar"/>
        </w:rPr>
        <w:t xml:space="preserve">## 'data.frame':    150000 obs. of  11 variables:</w:t>
      </w:r>
      <w:r>
        <w:br w:type="textWrapping"/>
      </w:r>
      <w:r>
        <w:rPr>
          <w:rStyle w:val="VerbatimChar"/>
        </w:rPr>
        <w:t xml:space="preserve">##  $ SeriousDlqin2yrs                    : Factor w/ 2 levels "0","1": 2 1 1 1 1 1 1 1 1 1 ...</w:t>
      </w:r>
      <w:r>
        <w:br w:type="textWrapping"/>
      </w:r>
      <w:r>
        <w:rPr>
          <w:rStyle w:val="VerbatimChar"/>
        </w:rPr>
        <w:t xml:space="preserve">##  $ RevolvingUtilizationOfUnsecuredLines: num  0.766 0.957 0.658 0.234 0.907 ...</w:t>
      </w:r>
      <w:r>
        <w:br w:type="textWrapping"/>
      </w:r>
      <w:r>
        <w:rPr>
          <w:rStyle w:val="VerbatimChar"/>
        </w:rPr>
        <w:t xml:space="preserve">##  $ age                                 : int  45 40 38 30 49 74 57 39 27 57 ...</w:t>
      </w:r>
      <w:r>
        <w:br w:type="textWrapping"/>
      </w:r>
      <w:r>
        <w:rPr>
          <w:rStyle w:val="VerbatimChar"/>
        </w:rPr>
        <w:t xml:space="preserve">##  $ NumberOfTime30.59DaysPastDueNotWorse: int  2 0 1 0 1 0 0 0 0 0 ...</w:t>
      </w:r>
      <w:r>
        <w:br w:type="textWrapping"/>
      </w:r>
      <w:r>
        <w:rPr>
          <w:rStyle w:val="VerbatimChar"/>
        </w:rPr>
        <w:t xml:space="preserve">##  $ DebtRatio                           : num  0.803 0.1219 0.0851 0.036 0.0249 ...</w:t>
      </w:r>
      <w:r>
        <w:br w:type="textWrapping"/>
      </w:r>
      <w:r>
        <w:rPr>
          <w:rStyle w:val="VerbatimChar"/>
        </w:rPr>
        <w:t xml:space="preserve">##  $ MonthlyIncome                       : int  9120 2600 3042 3300 63588 3500 NA 3500 NA 23684 ...</w:t>
      </w:r>
      <w:r>
        <w:br w:type="textWrapping"/>
      </w:r>
      <w:r>
        <w:rPr>
          <w:rStyle w:val="VerbatimChar"/>
        </w:rPr>
        <w:t xml:space="preserve">##  $ NumberOfOpenCreditLinesAndLoans     : int  13 4 2 5 7 3 8 8 2 9 ...</w:t>
      </w:r>
      <w:r>
        <w:br w:type="textWrapping"/>
      </w:r>
      <w:r>
        <w:rPr>
          <w:rStyle w:val="VerbatimChar"/>
        </w:rPr>
        <w:t xml:space="preserve">##  $ NumberOfTimes90DaysLate             : int  0 0 1 0 0 0 0 0 0 0 ...</w:t>
      </w:r>
      <w:r>
        <w:br w:type="textWrapping"/>
      </w:r>
      <w:r>
        <w:rPr>
          <w:rStyle w:val="VerbatimChar"/>
        </w:rPr>
        <w:t xml:space="preserve">##  $ NumberRealEstateLoansOrLines        : int  6 0 0 0 1 1 3 0 0 4 ...</w:t>
      </w:r>
      <w:r>
        <w:br w:type="textWrapping"/>
      </w:r>
      <w:r>
        <w:rPr>
          <w:rStyle w:val="VerbatimChar"/>
        </w:rPr>
        <w:t xml:space="preserve">##  $ NumberOfTime60.89DaysPastDueNotWorse: int  0 0 0 0 0 0 0 0 0 0 ...</w:t>
      </w:r>
      <w:r>
        <w:br w:type="textWrapping"/>
      </w:r>
      <w:r>
        <w:rPr>
          <w:rStyle w:val="VerbatimChar"/>
        </w:rPr>
        <w:t xml:space="preserve">##  $ NumberOfDependents                  : int  2 1 0 0 0 1 0 0 NA 2 ...</w:t>
      </w:r>
    </w:p>
    <w:p>
      <w:pPr>
        <w:pStyle w:val="Heading2"/>
      </w:pPr>
      <w:bookmarkStart w:id="82" w:name="模型间的比较-1"/>
      <w:r>
        <w:t xml:space="preserve">模型间的比较</w:t>
      </w:r>
      <w:bookmarkEnd w:id="82"/>
    </w:p>
    <w:p>
      <w:pPr>
        <w:pStyle w:val="Heading3"/>
      </w:pPr>
      <w:bookmarkStart w:id="83" w:name="模型间准确率和-kappa-的比较"/>
      <w:r>
        <w:t xml:space="preserve">模型间准确率和 Kappa 的比较</w:t>
      </w:r>
      <w:bookmarkEnd w:id="83"/>
    </w:p>
    <w:p>
      <w:pPr>
        <w:pStyle w:val="TableCaption"/>
      </w:pPr>
      <w:r>
        <w:t xml:space="preserve">模型间准确率的比较</w:t>
      </w:r>
    </w:p>
    <w:tbl>
      <w:tblPr>
        <w:tblStyle w:val="Table"/>
        <w:tblW w:type="pct" w:w="0.0"/>
        <w:tblLook w:firstRow="1"/>
        <w:tblCaption w:val="模型间准确率的比较"/>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1st Qu.</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3rd Qu.</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NA’s</w:t>
            </w:r>
          </w:p>
        </w:tc>
      </w:tr>
      <w:tr>
        <w:tc>
          <w:p>
            <w:pPr>
              <w:pStyle w:val="Compact"/>
              <w:jc w:val="left"/>
            </w:pPr>
            <w:r>
              <w:t xml:space="preserve">LDA</w:t>
            </w:r>
          </w:p>
        </w:tc>
        <w:tc>
          <w:p>
            <w:pPr>
              <w:pStyle w:val="Compact"/>
              <w:jc w:val="right"/>
            </w:pPr>
            <w:r>
              <w:t xml:space="preserve">0.901</w:t>
            </w:r>
          </w:p>
        </w:tc>
        <w:tc>
          <w:p>
            <w:pPr>
              <w:pStyle w:val="Compact"/>
              <w:jc w:val="right"/>
            </w:pPr>
            <w:r>
              <w:t xml:space="preserve">0.917</w:t>
            </w:r>
          </w:p>
        </w:tc>
        <w:tc>
          <w:p>
            <w:pPr>
              <w:pStyle w:val="Compact"/>
              <w:jc w:val="right"/>
            </w:pPr>
            <w:r>
              <w:t xml:space="preserve">0.925</w:t>
            </w:r>
          </w:p>
        </w:tc>
        <w:tc>
          <w:p>
            <w:pPr>
              <w:pStyle w:val="Compact"/>
              <w:jc w:val="right"/>
            </w:pPr>
            <w:r>
              <w:t xml:space="preserve">0.925</w:t>
            </w:r>
          </w:p>
        </w:tc>
        <w:tc>
          <w:p>
            <w:pPr>
              <w:pStyle w:val="Compact"/>
              <w:jc w:val="right"/>
            </w:pPr>
            <w:r>
              <w:t xml:space="preserve">0.933</w:t>
            </w:r>
          </w:p>
        </w:tc>
        <w:tc>
          <w:p>
            <w:pPr>
              <w:pStyle w:val="Compact"/>
              <w:jc w:val="right"/>
            </w:pPr>
            <w:r>
              <w:t xml:space="preserve">0.967</w:t>
            </w:r>
          </w:p>
        </w:tc>
        <w:tc>
          <w:p>
            <w:pPr>
              <w:pStyle w:val="Compact"/>
              <w:jc w:val="right"/>
            </w:pPr>
            <w:r>
              <w:t xml:space="preserve">0</w:t>
            </w:r>
          </w:p>
        </w:tc>
      </w:tr>
      <w:tr>
        <w:tc>
          <w:p>
            <w:pPr>
              <w:pStyle w:val="Compact"/>
              <w:jc w:val="left"/>
            </w:pPr>
            <w:r>
              <w:t xml:space="preserve">PLSDA</w:t>
            </w:r>
          </w:p>
        </w:tc>
        <w:tc>
          <w:p>
            <w:pPr>
              <w:pStyle w:val="Compact"/>
              <w:jc w:val="right"/>
            </w:pPr>
            <w:r>
              <w:t xml:space="preserve">0.926</w:t>
            </w:r>
          </w:p>
        </w:tc>
        <w:tc>
          <w:p>
            <w:pPr>
              <w:pStyle w:val="Compact"/>
              <w:jc w:val="right"/>
            </w:pPr>
            <w:r>
              <w:t xml:space="preserve">0.926</w:t>
            </w:r>
          </w:p>
        </w:tc>
        <w:tc>
          <w:p>
            <w:pPr>
              <w:pStyle w:val="Compact"/>
              <w:jc w:val="right"/>
            </w:pPr>
            <w:r>
              <w:t xml:space="preserve">0.933</w:t>
            </w:r>
          </w:p>
        </w:tc>
        <w:tc>
          <w:p>
            <w:pPr>
              <w:pStyle w:val="Compact"/>
              <w:jc w:val="right"/>
            </w:pPr>
            <w:r>
              <w:t xml:space="preserve">0.931</w:t>
            </w:r>
          </w:p>
        </w:tc>
        <w:tc>
          <w:p>
            <w:pPr>
              <w:pStyle w:val="Compact"/>
              <w:jc w:val="right"/>
            </w:pPr>
            <w:r>
              <w:t xml:space="preserve">0.933</w:t>
            </w:r>
          </w:p>
        </w:tc>
        <w:tc>
          <w:p>
            <w:pPr>
              <w:pStyle w:val="Compact"/>
              <w:jc w:val="right"/>
            </w:pPr>
            <w:r>
              <w:t xml:space="preserve">0.942</w:t>
            </w:r>
          </w:p>
        </w:tc>
        <w:tc>
          <w:p>
            <w:pPr>
              <w:pStyle w:val="Compact"/>
              <w:jc w:val="right"/>
            </w:pPr>
            <w:r>
              <w:t xml:space="preserve">0</w:t>
            </w:r>
          </w:p>
        </w:tc>
      </w:tr>
      <w:tr>
        <w:tc>
          <w:p>
            <w:pPr>
              <w:pStyle w:val="Compact"/>
              <w:jc w:val="left"/>
            </w:pPr>
            <w:r>
              <w:t xml:space="preserve">SVM</w:t>
            </w:r>
          </w:p>
        </w:tc>
        <w:tc>
          <w:p>
            <w:pPr>
              <w:pStyle w:val="Compact"/>
              <w:jc w:val="right"/>
            </w:pPr>
            <w:r>
              <w:t xml:space="preserve">0.926</w:t>
            </w:r>
          </w:p>
        </w:tc>
        <w:tc>
          <w:p>
            <w:pPr>
              <w:pStyle w:val="Compact"/>
              <w:jc w:val="right"/>
            </w:pPr>
            <w:r>
              <w:t xml:space="preserve">0.926</w:t>
            </w:r>
          </w:p>
        </w:tc>
        <w:tc>
          <w:p>
            <w:pPr>
              <w:pStyle w:val="Compact"/>
              <w:jc w:val="right"/>
            </w:pPr>
            <w:r>
              <w:t xml:space="preserve">0.933</w:t>
            </w:r>
          </w:p>
        </w:tc>
        <w:tc>
          <w:p>
            <w:pPr>
              <w:pStyle w:val="Compact"/>
              <w:jc w:val="right"/>
            </w:pPr>
            <w:r>
              <w:t xml:space="preserve">0.930</w:t>
            </w:r>
          </w:p>
        </w:tc>
        <w:tc>
          <w:p>
            <w:pPr>
              <w:pStyle w:val="Compact"/>
              <w:jc w:val="right"/>
            </w:pPr>
            <w:r>
              <w:t xml:space="preserve">0.933</w:t>
            </w:r>
          </w:p>
        </w:tc>
        <w:tc>
          <w:p>
            <w:pPr>
              <w:pStyle w:val="Compact"/>
              <w:jc w:val="right"/>
            </w:pPr>
            <w:r>
              <w:t xml:space="preserve">0.933</w:t>
            </w:r>
          </w:p>
        </w:tc>
        <w:tc>
          <w:p>
            <w:pPr>
              <w:pStyle w:val="Compact"/>
              <w:jc w:val="right"/>
            </w:pPr>
            <w:r>
              <w:t xml:space="preserve">0</w:t>
            </w:r>
          </w:p>
        </w:tc>
      </w:tr>
      <w:tr>
        <w:tc>
          <w:p>
            <w:pPr>
              <w:pStyle w:val="Compact"/>
              <w:jc w:val="left"/>
            </w:pPr>
            <w:r>
              <w:t xml:space="preserve">GBM</w:t>
            </w:r>
          </w:p>
        </w:tc>
        <w:tc>
          <w:p>
            <w:pPr>
              <w:pStyle w:val="Compact"/>
              <w:jc w:val="right"/>
            </w:pPr>
            <w:r>
              <w:t xml:space="preserve">0.908</w:t>
            </w:r>
          </w:p>
        </w:tc>
        <w:tc>
          <w:p>
            <w:pPr>
              <w:pStyle w:val="Compact"/>
              <w:jc w:val="right"/>
            </w:pPr>
            <w:r>
              <w:t xml:space="preserve">0.926</w:t>
            </w:r>
          </w:p>
        </w:tc>
        <w:tc>
          <w:p>
            <w:pPr>
              <w:pStyle w:val="Compact"/>
              <w:jc w:val="right"/>
            </w:pPr>
            <w:r>
              <w:t xml:space="preserve">0.933</w:t>
            </w:r>
          </w:p>
        </w:tc>
        <w:tc>
          <w:p>
            <w:pPr>
              <w:pStyle w:val="Compact"/>
              <w:jc w:val="right"/>
            </w:pPr>
            <w:r>
              <w:t xml:space="preserve">0.934</w:t>
            </w:r>
          </w:p>
        </w:tc>
        <w:tc>
          <w:p>
            <w:pPr>
              <w:pStyle w:val="Compact"/>
              <w:jc w:val="right"/>
            </w:pPr>
            <w:r>
              <w:t xml:space="preserve">0.942</w:t>
            </w:r>
          </w:p>
        </w:tc>
        <w:tc>
          <w:p>
            <w:pPr>
              <w:pStyle w:val="Compact"/>
              <w:jc w:val="right"/>
            </w:pPr>
            <w:r>
              <w:t xml:space="preserve">0.959</w:t>
            </w:r>
          </w:p>
        </w:tc>
        <w:tc>
          <w:p>
            <w:pPr>
              <w:pStyle w:val="Compact"/>
              <w:jc w:val="right"/>
            </w:pPr>
            <w:r>
              <w:t xml:space="preserve">0</w:t>
            </w:r>
          </w:p>
        </w:tc>
      </w:tr>
      <w:tr>
        <w:tc>
          <w:p>
            <w:pPr>
              <w:pStyle w:val="Compact"/>
              <w:jc w:val="left"/>
            </w:pPr>
            <w:r>
              <w:t xml:space="preserve">Logit</w:t>
            </w:r>
          </w:p>
        </w:tc>
        <w:tc>
          <w:p>
            <w:pPr>
              <w:pStyle w:val="Compact"/>
              <w:jc w:val="right"/>
            </w:pPr>
            <w:r>
              <w:t xml:space="preserve">0.901</w:t>
            </w:r>
          </w:p>
        </w:tc>
        <w:tc>
          <w:p>
            <w:pPr>
              <w:pStyle w:val="Compact"/>
              <w:jc w:val="right"/>
            </w:pPr>
            <w:r>
              <w:t xml:space="preserve">0.925</w:t>
            </w:r>
          </w:p>
        </w:tc>
        <w:tc>
          <w:p>
            <w:pPr>
              <w:pStyle w:val="Compact"/>
              <w:jc w:val="right"/>
            </w:pPr>
            <w:r>
              <w:t xml:space="preserve">0.933</w:t>
            </w:r>
          </w:p>
        </w:tc>
        <w:tc>
          <w:p>
            <w:pPr>
              <w:pStyle w:val="Compact"/>
              <w:jc w:val="right"/>
            </w:pPr>
            <w:r>
              <w:t xml:space="preserve">0.931</w:t>
            </w:r>
          </w:p>
        </w:tc>
        <w:tc>
          <w:p>
            <w:pPr>
              <w:pStyle w:val="Compact"/>
              <w:jc w:val="right"/>
            </w:pPr>
            <w:r>
              <w:t xml:space="preserve">0.942</w:t>
            </w:r>
          </w:p>
        </w:tc>
        <w:tc>
          <w:p>
            <w:pPr>
              <w:pStyle w:val="Compact"/>
              <w:jc w:val="right"/>
            </w:pPr>
            <w:r>
              <w:t xml:space="preserve">0.975</w:t>
            </w:r>
          </w:p>
        </w:tc>
        <w:tc>
          <w:p>
            <w:pPr>
              <w:pStyle w:val="Compact"/>
              <w:jc w:val="right"/>
            </w:pPr>
            <w:r>
              <w:t xml:space="preserve">0</w:t>
            </w:r>
          </w:p>
        </w:tc>
      </w:tr>
    </w:tbl>
    <w:p>
      <w:pPr>
        <w:pStyle w:val="TableCaption"/>
      </w:pPr>
      <w:r>
        <w:t xml:space="preserve">模型间准确率差异矩阵</w:t>
      </w:r>
    </w:p>
    <w:tbl>
      <w:tblPr>
        <w:tblStyle w:val="Table"/>
        <w:tblW w:type="pct" w:w="0.0"/>
        <w:tblLook w:firstRow="1"/>
        <w:tblCaption w:val="模型间准确率差异矩阵"/>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LDA</w:t>
            </w:r>
          </w:p>
        </w:tc>
        <w:tc>
          <w:tcPr>
            <w:tcBorders>
              <w:bottom w:val="single"/>
            </w:tcBorders>
            <w:vAlign w:val="bottom"/>
          </w:tcPr>
          <w:p>
            <w:pPr>
              <w:pStyle w:val="Compact"/>
              <w:jc w:val="left"/>
            </w:pPr>
            <w:r>
              <w:t xml:space="preserve">PLSDA</w:t>
            </w:r>
          </w:p>
        </w:tc>
        <w:tc>
          <w:tcPr>
            <w:tcBorders>
              <w:bottom w:val="single"/>
            </w:tcBorders>
            <w:vAlign w:val="bottom"/>
          </w:tcPr>
          <w:p>
            <w:pPr>
              <w:pStyle w:val="Compact"/>
              <w:jc w:val="left"/>
            </w:pPr>
            <w:r>
              <w:t xml:space="preserve">SVM</w:t>
            </w:r>
          </w:p>
        </w:tc>
        <w:tc>
          <w:tcPr>
            <w:tcBorders>
              <w:bottom w:val="single"/>
            </w:tcBorders>
            <w:vAlign w:val="bottom"/>
          </w:tcPr>
          <w:p>
            <w:pPr>
              <w:pStyle w:val="Compact"/>
              <w:jc w:val="left"/>
            </w:pPr>
            <w:r>
              <w:t xml:space="preserve">GBM</w:t>
            </w:r>
          </w:p>
        </w:tc>
        <w:tc>
          <w:tcPr>
            <w:tcBorders>
              <w:bottom w:val="single"/>
            </w:tcBorders>
            <w:vAlign w:val="bottom"/>
          </w:tcPr>
          <w:p>
            <w:pPr>
              <w:pStyle w:val="Compact"/>
              <w:jc w:val="left"/>
            </w:pPr>
            <w:r>
              <w:t xml:space="preserve">Logit</w:t>
            </w:r>
          </w:p>
        </w:tc>
      </w:tr>
      <w:tr>
        <w:tc>
          <w:p>
            <w:pPr>
              <w:pStyle w:val="Compact"/>
              <w:jc w:val="left"/>
            </w:pPr>
            <w:r>
              <w:t xml:space="preserve">LDA</w:t>
            </w:r>
          </w:p>
        </w:tc>
        <w:tc>
          <w:p>
            <w:pPr>
              <w:pStyle w:val="Compact"/>
            </w:pPr>
          </w:p>
        </w:tc>
        <w:tc>
          <w:p>
            <w:pPr>
              <w:pStyle w:val="Compact"/>
              <w:jc w:val="left"/>
            </w:pPr>
            <w:r>
              <w:t xml:space="preserve">-0.0058209</w:t>
            </w:r>
          </w:p>
        </w:tc>
        <w:tc>
          <w:p>
            <w:pPr>
              <w:pStyle w:val="Compact"/>
              <w:jc w:val="left"/>
            </w:pPr>
            <w:r>
              <w:t xml:space="preserve">-0.0049890</w:t>
            </w:r>
          </w:p>
        </w:tc>
        <w:tc>
          <w:p>
            <w:pPr>
              <w:pStyle w:val="Compact"/>
              <w:jc w:val="left"/>
            </w:pPr>
            <w:r>
              <w:t xml:space="preserve">-0.0089642</w:t>
            </w:r>
          </w:p>
        </w:tc>
        <w:tc>
          <w:p>
            <w:pPr>
              <w:pStyle w:val="Compact"/>
              <w:jc w:val="left"/>
            </w:pPr>
            <w:r>
              <w:t xml:space="preserve">-0.0061501</w:t>
            </w:r>
          </w:p>
        </w:tc>
      </w:tr>
      <w:tr>
        <w:tc>
          <w:p>
            <w:pPr>
              <w:pStyle w:val="Compact"/>
              <w:jc w:val="left"/>
            </w:pPr>
            <w:r>
              <w:t xml:space="preserve">PLSDA</w:t>
            </w:r>
          </w:p>
        </w:tc>
        <w:tc>
          <w:p>
            <w:pPr>
              <w:pStyle w:val="Compact"/>
              <w:jc w:val="left"/>
            </w:pPr>
            <w:r>
              <w:t xml:space="preserve">0.027190</w:t>
            </w:r>
          </w:p>
        </w:tc>
        <w:tc>
          <w:p>
            <w:pPr>
              <w:pStyle w:val="Compact"/>
            </w:pPr>
          </w:p>
        </w:tc>
        <w:tc>
          <w:p>
            <w:pPr>
              <w:pStyle w:val="Compact"/>
              <w:jc w:val="left"/>
            </w:pPr>
            <w:r>
              <w:t xml:space="preserve">0.0008320</w:t>
            </w:r>
          </w:p>
        </w:tc>
        <w:tc>
          <w:p>
            <w:pPr>
              <w:pStyle w:val="Compact"/>
              <w:jc w:val="left"/>
            </w:pPr>
            <w:r>
              <w:t xml:space="preserve">-0.0031433</w:t>
            </w:r>
          </w:p>
        </w:tc>
        <w:tc>
          <w:p>
            <w:pPr>
              <w:pStyle w:val="Compact"/>
              <w:jc w:val="left"/>
            </w:pPr>
            <w:r>
              <w:t xml:space="preserve">-0.0003292</w:t>
            </w:r>
          </w:p>
        </w:tc>
      </w:tr>
      <w:tr>
        <w:tc>
          <w:p>
            <w:pPr>
              <w:pStyle w:val="Compact"/>
              <w:jc w:val="left"/>
            </w:pPr>
            <w:r>
              <w:t xml:space="preserve">SVM</w:t>
            </w:r>
          </w:p>
        </w:tc>
        <w:tc>
          <w:p>
            <w:pPr>
              <w:pStyle w:val="Compact"/>
              <w:jc w:val="left"/>
            </w:pPr>
            <w:r>
              <w:t xml:space="preserve">0.076479</w:t>
            </w:r>
          </w:p>
        </w:tc>
        <w:tc>
          <w:p>
            <w:pPr>
              <w:pStyle w:val="Compact"/>
              <w:jc w:val="left"/>
            </w:pPr>
            <w:r>
              <w:t xml:space="preserve">0.237793</w:t>
            </w:r>
          </w:p>
        </w:tc>
        <w:tc>
          <w:p>
            <w:pPr>
              <w:pStyle w:val="Compact"/>
            </w:pPr>
          </w:p>
        </w:tc>
        <w:tc>
          <w:p>
            <w:pPr>
              <w:pStyle w:val="Compact"/>
              <w:jc w:val="left"/>
            </w:pPr>
            <w:r>
              <w:t xml:space="preserve">-0.0039752</w:t>
            </w:r>
          </w:p>
        </w:tc>
        <w:tc>
          <w:p>
            <w:pPr>
              <w:pStyle w:val="Compact"/>
              <w:jc w:val="left"/>
            </w:pPr>
            <w:r>
              <w:t xml:space="preserve">-0.0011612</w:t>
            </w:r>
          </w:p>
        </w:tc>
      </w:tr>
      <w:tr>
        <w:tc>
          <w:p>
            <w:pPr>
              <w:pStyle w:val="Compact"/>
              <w:jc w:val="left"/>
            </w:pPr>
            <w:r>
              <w:t xml:space="preserve">GBM</w:t>
            </w:r>
          </w:p>
        </w:tc>
        <w:tc>
          <w:p>
            <w:pPr>
              <w:pStyle w:val="Compact"/>
              <w:jc w:val="left"/>
            </w:pPr>
            <w:r>
              <w:t xml:space="preserve">0.001116</w:t>
            </w:r>
          </w:p>
        </w:tc>
        <w:tc>
          <w:p>
            <w:pPr>
              <w:pStyle w:val="Compact"/>
              <w:jc w:val="left"/>
            </w:pPr>
            <w:r>
              <w:t xml:space="preserve">0.929403</w:t>
            </w:r>
          </w:p>
        </w:tc>
        <w:tc>
          <w:p>
            <w:pPr>
              <w:pStyle w:val="Compact"/>
              <w:jc w:val="left"/>
            </w:pPr>
            <w:r>
              <w:t xml:space="preserve">0.356758</w:t>
            </w:r>
          </w:p>
        </w:tc>
        <w:tc>
          <w:p>
            <w:pPr>
              <w:pStyle w:val="Compact"/>
            </w:pPr>
          </w:p>
        </w:tc>
        <w:tc>
          <w:p>
            <w:pPr>
              <w:pStyle w:val="Compact"/>
              <w:jc w:val="left"/>
            </w:pPr>
            <w:r>
              <w:t xml:space="preserve">0.0028140</w:t>
            </w:r>
          </w:p>
        </w:tc>
      </w:tr>
      <w:tr>
        <w:tc>
          <w:p>
            <w:pPr>
              <w:pStyle w:val="Compact"/>
              <w:jc w:val="left"/>
            </w:pPr>
            <w:r>
              <w:t xml:space="preserve">Logit</w:t>
            </w:r>
          </w:p>
        </w:tc>
        <w:tc>
          <w:p>
            <w:pPr>
              <w:pStyle w:val="Compact"/>
              <w:jc w:val="left"/>
            </w:pPr>
            <w:r>
              <w:t xml:space="preserve">0.003293</w:t>
            </w:r>
          </w:p>
        </w:tc>
        <w:tc>
          <w:p>
            <w:pPr>
              <w:pStyle w:val="Compact"/>
              <w:jc w:val="left"/>
            </w:pPr>
            <w:r>
              <w:t xml:space="preserve">1.000000</w:t>
            </w:r>
          </w:p>
        </w:tc>
        <w:tc>
          <w:p>
            <w:pPr>
              <w:pStyle w:val="Compact"/>
              <w:jc w:val="left"/>
            </w:pPr>
            <w:r>
              <w:t xml:space="preserve">1.000000</w:t>
            </w:r>
          </w:p>
        </w:tc>
        <w:tc>
          <w:p>
            <w:pPr>
              <w:pStyle w:val="Compact"/>
              <w:jc w:val="left"/>
            </w:pPr>
            <w:r>
              <w:t xml:space="preserve">1.000000</w:t>
            </w:r>
          </w:p>
        </w:tc>
        <w:tc>
          <w:p>
            <w:pPr>
              <w:pStyle w:val="Compact"/>
            </w:pPr>
          </w:p>
        </w:tc>
      </w:tr>
    </w:tbl>
    <w:p>
      <w:pPr>
        <w:pStyle w:val="TableCaption"/>
      </w:pPr>
      <w:r>
        <w:t xml:space="preserve">模型间 Kappa 的比较</w:t>
      </w:r>
    </w:p>
    <w:tbl>
      <w:tblPr>
        <w:tblStyle w:val="Table"/>
        <w:tblW w:type="pct" w:w="0.0"/>
        <w:tblLook w:firstRow="1"/>
        <w:tblCaption w:val="模型间 Kappa 的比较"/>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1st Qu.</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3rd Qu.</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NA’s</w:t>
            </w:r>
          </w:p>
        </w:tc>
      </w:tr>
      <w:tr>
        <w:tc>
          <w:p>
            <w:pPr>
              <w:pStyle w:val="Compact"/>
              <w:jc w:val="left"/>
            </w:pPr>
            <w:r>
              <w:t xml:space="preserve">LDA</w:t>
            </w:r>
          </w:p>
        </w:tc>
        <w:tc>
          <w:p>
            <w:pPr>
              <w:pStyle w:val="Compact"/>
              <w:jc w:val="right"/>
            </w:pPr>
            <w:r>
              <w:t xml:space="preserve">-0.039</w:t>
            </w:r>
          </w:p>
        </w:tc>
        <w:tc>
          <w:p>
            <w:pPr>
              <w:pStyle w:val="Compact"/>
              <w:jc w:val="right"/>
            </w:pPr>
            <w:r>
              <w:t xml:space="preserve">-0.015</w:t>
            </w:r>
          </w:p>
        </w:tc>
        <w:tc>
          <w:p>
            <w:pPr>
              <w:pStyle w:val="Compact"/>
              <w:jc w:val="right"/>
            </w:pPr>
            <w:r>
              <w:t xml:space="preserve">0.118</w:t>
            </w:r>
          </w:p>
        </w:tc>
        <w:tc>
          <w:p>
            <w:pPr>
              <w:pStyle w:val="Compact"/>
              <w:jc w:val="right"/>
            </w:pPr>
            <w:r>
              <w:t xml:space="preserve">0.122</w:t>
            </w:r>
          </w:p>
        </w:tc>
        <w:tc>
          <w:p>
            <w:pPr>
              <w:pStyle w:val="Compact"/>
              <w:jc w:val="right"/>
            </w:pPr>
            <w:r>
              <w:t xml:space="preserve">0.188</w:t>
            </w:r>
          </w:p>
        </w:tc>
        <w:tc>
          <w:p>
            <w:pPr>
              <w:pStyle w:val="Compact"/>
              <w:jc w:val="right"/>
            </w:pPr>
            <w:r>
              <w:t xml:space="preserve">0.732</w:t>
            </w:r>
          </w:p>
        </w:tc>
        <w:tc>
          <w:p>
            <w:pPr>
              <w:pStyle w:val="Compact"/>
              <w:jc w:val="right"/>
            </w:pPr>
            <w:r>
              <w:t xml:space="preserve">0</w:t>
            </w:r>
          </w:p>
        </w:tc>
      </w:tr>
      <w:tr>
        <w:tc>
          <w:p>
            <w:pPr>
              <w:pStyle w:val="Compact"/>
              <w:jc w:val="left"/>
            </w:pPr>
            <w:r>
              <w:t xml:space="preserve">PLSDA</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0.021</w:t>
            </w:r>
          </w:p>
        </w:tc>
        <w:tc>
          <w:p>
            <w:pPr>
              <w:pStyle w:val="Compact"/>
              <w:jc w:val="right"/>
            </w:pPr>
            <w:r>
              <w:t xml:space="preserve">0.000</w:t>
            </w:r>
          </w:p>
        </w:tc>
        <w:tc>
          <w:p>
            <w:pPr>
              <w:pStyle w:val="Compact"/>
              <w:jc w:val="right"/>
            </w:pPr>
            <w:r>
              <w:t xml:space="preserve">0.211</w:t>
            </w:r>
          </w:p>
        </w:tc>
        <w:tc>
          <w:p>
            <w:pPr>
              <w:pStyle w:val="Compact"/>
              <w:jc w:val="right"/>
            </w:pPr>
            <w:r>
              <w:t xml:space="preserve">0</w:t>
            </w:r>
          </w:p>
        </w:tc>
      </w:tr>
      <w:tr>
        <w:tc>
          <w:p>
            <w:pPr>
              <w:pStyle w:val="Compact"/>
              <w:jc w:val="left"/>
            </w:pPr>
            <w:r>
              <w:t xml:space="preserve">SVM</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w:t>
            </w:r>
          </w:p>
        </w:tc>
      </w:tr>
      <w:tr>
        <w:tc>
          <w:p>
            <w:pPr>
              <w:pStyle w:val="Compact"/>
              <w:jc w:val="left"/>
            </w:pPr>
            <w:r>
              <w:t xml:space="preserve">GBM</w:t>
            </w:r>
          </w:p>
        </w:tc>
        <w:tc>
          <w:p>
            <w:pPr>
              <w:pStyle w:val="Compact"/>
              <w:jc w:val="right"/>
            </w:pPr>
            <w:r>
              <w:t xml:space="preserve">-0.038</w:t>
            </w:r>
          </w:p>
        </w:tc>
        <w:tc>
          <w:p>
            <w:pPr>
              <w:pStyle w:val="Compact"/>
              <w:jc w:val="right"/>
            </w:pPr>
            <w:r>
              <w:t xml:space="preserve">0.181</w:t>
            </w:r>
          </w:p>
        </w:tc>
        <w:tc>
          <w:p>
            <w:pPr>
              <w:pStyle w:val="Compact"/>
              <w:jc w:val="right"/>
            </w:pPr>
            <w:r>
              <w:t xml:space="preserve">0.302</w:t>
            </w:r>
          </w:p>
        </w:tc>
        <w:tc>
          <w:p>
            <w:pPr>
              <w:pStyle w:val="Compact"/>
              <w:jc w:val="right"/>
            </w:pPr>
            <w:r>
              <w:t xml:space="preserve">0.295</w:t>
            </w:r>
          </w:p>
        </w:tc>
        <w:tc>
          <w:p>
            <w:pPr>
              <w:pStyle w:val="Compact"/>
              <w:jc w:val="right"/>
            </w:pPr>
            <w:r>
              <w:t xml:space="preserve">0.422</w:t>
            </w:r>
          </w:p>
        </w:tc>
        <w:tc>
          <w:p>
            <w:pPr>
              <w:pStyle w:val="Compact"/>
              <w:jc w:val="right"/>
            </w:pPr>
            <w:r>
              <w:t xml:space="preserve">0.597</w:t>
            </w:r>
          </w:p>
        </w:tc>
        <w:tc>
          <w:p>
            <w:pPr>
              <w:pStyle w:val="Compact"/>
              <w:jc w:val="right"/>
            </w:pPr>
            <w:r>
              <w:t xml:space="preserve">0</w:t>
            </w:r>
          </w:p>
        </w:tc>
      </w:tr>
      <w:tr>
        <w:tc>
          <w:p>
            <w:pPr>
              <w:pStyle w:val="Compact"/>
              <w:jc w:val="left"/>
            </w:pPr>
            <w:r>
              <w:t xml:space="preserve">Logit</w:t>
            </w:r>
          </w:p>
        </w:tc>
        <w:tc>
          <w:p>
            <w:pPr>
              <w:pStyle w:val="Compact"/>
              <w:jc w:val="right"/>
            </w:pPr>
            <w:r>
              <w:t xml:space="preserve">-0.038</w:t>
            </w:r>
          </w:p>
        </w:tc>
        <w:tc>
          <w:p>
            <w:pPr>
              <w:pStyle w:val="Compact"/>
              <w:jc w:val="right"/>
            </w:pPr>
            <w:r>
              <w:t xml:space="preserve">0.105</w:t>
            </w:r>
          </w:p>
        </w:tc>
        <w:tc>
          <w:p>
            <w:pPr>
              <w:pStyle w:val="Compact"/>
              <w:jc w:val="right"/>
            </w:pPr>
            <w:r>
              <w:t xml:space="preserve">0.183</w:t>
            </w:r>
          </w:p>
        </w:tc>
        <w:tc>
          <w:p>
            <w:pPr>
              <w:pStyle w:val="Compact"/>
              <w:jc w:val="right"/>
            </w:pPr>
            <w:r>
              <w:t xml:space="preserve">0.202</w:t>
            </w:r>
          </w:p>
        </w:tc>
        <w:tc>
          <w:p>
            <w:pPr>
              <w:pStyle w:val="Compact"/>
              <w:jc w:val="right"/>
            </w:pPr>
            <w:r>
              <w:t xml:space="preserve">0.322</w:t>
            </w:r>
          </w:p>
        </w:tc>
        <w:tc>
          <w:p>
            <w:pPr>
              <w:pStyle w:val="Compact"/>
              <w:jc w:val="right"/>
            </w:pPr>
            <w:r>
              <w:t xml:space="preserve">0.757</w:t>
            </w:r>
          </w:p>
        </w:tc>
        <w:tc>
          <w:p>
            <w:pPr>
              <w:pStyle w:val="Compact"/>
              <w:jc w:val="right"/>
            </w:pPr>
            <w:r>
              <w:t xml:space="preserve">0</w:t>
            </w:r>
          </w:p>
        </w:tc>
      </w:tr>
    </w:tbl>
    <w:p>
      <w:pPr>
        <w:pStyle w:val="TableCaption"/>
      </w:pPr>
      <w:r>
        <w:t xml:space="preserve">模型间Kappa差异矩阵</w:t>
      </w:r>
    </w:p>
    <w:tbl>
      <w:tblPr>
        <w:tblStyle w:val="Table"/>
        <w:tblW w:type="pct" w:w="0.0"/>
        <w:tblLook w:firstRow="1"/>
        <w:tblCaption w:val="模型间Kappa差异矩阵"/>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LDA</w:t>
            </w:r>
          </w:p>
        </w:tc>
        <w:tc>
          <w:tcPr>
            <w:tcBorders>
              <w:bottom w:val="single"/>
            </w:tcBorders>
            <w:vAlign w:val="bottom"/>
          </w:tcPr>
          <w:p>
            <w:pPr>
              <w:pStyle w:val="Compact"/>
              <w:jc w:val="left"/>
            </w:pPr>
            <w:r>
              <w:t xml:space="preserve">PLSDA</w:t>
            </w:r>
          </w:p>
        </w:tc>
        <w:tc>
          <w:tcPr>
            <w:tcBorders>
              <w:bottom w:val="single"/>
            </w:tcBorders>
            <w:vAlign w:val="bottom"/>
          </w:tcPr>
          <w:p>
            <w:pPr>
              <w:pStyle w:val="Compact"/>
              <w:jc w:val="left"/>
            </w:pPr>
            <w:r>
              <w:t xml:space="preserve">SVM</w:t>
            </w:r>
          </w:p>
        </w:tc>
        <w:tc>
          <w:tcPr>
            <w:tcBorders>
              <w:bottom w:val="single"/>
            </w:tcBorders>
            <w:vAlign w:val="bottom"/>
          </w:tcPr>
          <w:p>
            <w:pPr>
              <w:pStyle w:val="Compact"/>
              <w:jc w:val="left"/>
            </w:pPr>
            <w:r>
              <w:t xml:space="preserve">GBM</w:t>
            </w:r>
          </w:p>
        </w:tc>
        <w:tc>
          <w:tcPr>
            <w:tcBorders>
              <w:bottom w:val="single"/>
            </w:tcBorders>
            <w:vAlign w:val="bottom"/>
          </w:tcPr>
          <w:p>
            <w:pPr>
              <w:pStyle w:val="Compact"/>
              <w:jc w:val="left"/>
            </w:pPr>
            <w:r>
              <w:t xml:space="preserve">Logit</w:t>
            </w:r>
          </w:p>
        </w:tc>
      </w:tr>
      <w:tr>
        <w:tc>
          <w:p>
            <w:pPr>
              <w:pStyle w:val="Compact"/>
              <w:jc w:val="left"/>
            </w:pPr>
            <w:r>
              <w:t xml:space="preserve">LDA</w:t>
            </w:r>
          </w:p>
        </w:tc>
        <w:tc>
          <w:p>
            <w:pPr>
              <w:pStyle w:val="Compact"/>
            </w:pPr>
          </w:p>
        </w:tc>
        <w:tc>
          <w:p>
            <w:pPr>
              <w:pStyle w:val="Compact"/>
              <w:jc w:val="left"/>
            </w:pPr>
            <w:r>
              <w:t xml:space="preserve">-0.0058209</w:t>
            </w:r>
          </w:p>
        </w:tc>
        <w:tc>
          <w:p>
            <w:pPr>
              <w:pStyle w:val="Compact"/>
              <w:jc w:val="left"/>
            </w:pPr>
            <w:r>
              <w:t xml:space="preserve">-0.0049890</w:t>
            </w:r>
          </w:p>
        </w:tc>
        <w:tc>
          <w:p>
            <w:pPr>
              <w:pStyle w:val="Compact"/>
              <w:jc w:val="left"/>
            </w:pPr>
            <w:r>
              <w:t xml:space="preserve">-0.0089642</w:t>
            </w:r>
          </w:p>
        </w:tc>
        <w:tc>
          <w:p>
            <w:pPr>
              <w:pStyle w:val="Compact"/>
              <w:jc w:val="left"/>
            </w:pPr>
            <w:r>
              <w:t xml:space="preserve">-0.0061501</w:t>
            </w:r>
          </w:p>
        </w:tc>
      </w:tr>
      <w:tr>
        <w:tc>
          <w:p>
            <w:pPr>
              <w:pStyle w:val="Compact"/>
              <w:jc w:val="left"/>
            </w:pPr>
            <w:r>
              <w:t xml:space="preserve">PLSDA</w:t>
            </w:r>
          </w:p>
        </w:tc>
        <w:tc>
          <w:p>
            <w:pPr>
              <w:pStyle w:val="Compact"/>
              <w:jc w:val="left"/>
            </w:pPr>
            <w:r>
              <w:t xml:space="preserve">0.027190</w:t>
            </w:r>
          </w:p>
        </w:tc>
        <w:tc>
          <w:p>
            <w:pPr>
              <w:pStyle w:val="Compact"/>
            </w:pPr>
          </w:p>
        </w:tc>
        <w:tc>
          <w:p>
            <w:pPr>
              <w:pStyle w:val="Compact"/>
              <w:jc w:val="left"/>
            </w:pPr>
            <w:r>
              <w:t xml:space="preserve">0.0008320</w:t>
            </w:r>
          </w:p>
        </w:tc>
        <w:tc>
          <w:p>
            <w:pPr>
              <w:pStyle w:val="Compact"/>
              <w:jc w:val="left"/>
            </w:pPr>
            <w:r>
              <w:t xml:space="preserve">-0.0031433</w:t>
            </w:r>
          </w:p>
        </w:tc>
        <w:tc>
          <w:p>
            <w:pPr>
              <w:pStyle w:val="Compact"/>
              <w:jc w:val="left"/>
            </w:pPr>
            <w:r>
              <w:t xml:space="preserve">-0.0003292</w:t>
            </w:r>
          </w:p>
        </w:tc>
      </w:tr>
      <w:tr>
        <w:tc>
          <w:p>
            <w:pPr>
              <w:pStyle w:val="Compact"/>
              <w:jc w:val="left"/>
            </w:pPr>
            <w:r>
              <w:t xml:space="preserve">SVM</w:t>
            </w:r>
          </w:p>
        </w:tc>
        <w:tc>
          <w:p>
            <w:pPr>
              <w:pStyle w:val="Compact"/>
              <w:jc w:val="left"/>
            </w:pPr>
            <w:r>
              <w:t xml:space="preserve">0.076479</w:t>
            </w:r>
          </w:p>
        </w:tc>
        <w:tc>
          <w:p>
            <w:pPr>
              <w:pStyle w:val="Compact"/>
              <w:jc w:val="left"/>
            </w:pPr>
            <w:r>
              <w:t xml:space="preserve">0.237793</w:t>
            </w:r>
          </w:p>
        </w:tc>
        <w:tc>
          <w:p>
            <w:pPr>
              <w:pStyle w:val="Compact"/>
            </w:pPr>
          </w:p>
        </w:tc>
        <w:tc>
          <w:p>
            <w:pPr>
              <w:pStyle w:val="Compact"/>
              <w:jc w:val="left"/>
            </w:pPr>
            <w:r>
              <w:t xml:space="preserve">-0.0039752</w:t>
            </w:r>
          </w:p>
        </w:tc>
        <w:tc>
          <w:p>
            <w:pPr>
              <w:pStyle w:val="Compact"/>
              <w:jc w:val="left"/>
            </w:pPr>
            <w:r>
              <w:t xml:space="preserve">-0.0011612</w:t>
            </w:r>
          </w:p>
        </w:tc>
      </w:tr>
      <w:tr>
        <w:tc>
          <w:p>
            <w:pPr>
              <w:pStyle w:val="Compact"/>
              <w:jc w:val="left"/>
            </w:pPr>
            <w:r>
              <w:t xml:space="preserve">GBM</w:t>
            </w:r>
          </w:p>
        </w:tc>
        <w:tc>
          <w:p>
            <w:pPr>
              <w:pStyle w:val="Compact"/>
              <w:jc w:val="left"/>
            </w:pPr>
            <w:r>
              <w:t xml:space="preserve">0.001116</w:t>
            </w:r>
          </w:p>
        </w:tc>
        <w:tc>
          <w:p>
            <w:pPr>
              <w:pStyle w:val="Compact"/>
              <w:jc w:val="left"/>
            </w:pPr>
            <w:r>
              <w:t xml:space="preserve">0.929403</w:t>
            </w:r>
          </w:p>
        </w:tc>
        <w:tc>
          <w:p>
            <w:pPr>
              <w:pStyle w:val="Compact"/>
              <w:jc w:val="left"/>
            </w:pPr>
            <w:r>
              <w:t xml:space="preserve">0.356758</w:t>
            </w:r>
          </w:p>
        </w:tc>
        <w:tc>
          <w:p>
            <w:pPr>
              <w:pStyle w:val="Compact"/>
            </w:pPr>
          </w:p>
        </w:tc>
        <w:tc>
          <w:p>
            <w:pPr>
              <w:pStyle w:val="Compact"/>
              <w:jc w:val="left"/>
            </w:pPr>
            <w:r>
              <w:t xml:space="preserve">0.0028140</w:t>
            </w:r>
          </w:p>
        </w:tc>
      </w:tr>
      <w:tr>
        <w:tc>
          <w:p>
            <w:pPr>
              <w:pStyle w:val="Compact"/>
              <w:jc w:val="left"/>
            </w:pPr>
            <w:r>
              <w:t xml:space="preserve">Logit</w:t>
            </w:r>
          </w:p>
        </w:tc>
        <w:tc>
          <w:p>
            <w:pPr>
              <w:pStyle w:val="Compact"/>
              <w:jc w:val="left"/>
            </w:pPr>
            <w:r>
              <w:t xml:space="preserve">0.003293</w:t>
            </w:r>
          </w:p>
        </w:tc>
        <w:tc>
          <w:p>
            <w:pPr>
              <w:pStyle w:val="Compact"/>
              <w:jc w:val="left"/>
            </w:pPr>
            <w:r>
              <w:t xml:space="preserve">1.000000</w:t>
            </w:r>
          </w:p>
        </w:tc>
        <w:tc>
          <w:p>
            <w:pPr>
              <w:pStyle w:val="Compact"/>
              <w:jc w:val="left"/>
            </w:pPr>
            <w:r>
              <w:t xml:space="preserve">1.000000</w:t>
            </w:r>
          </w:p>
        </w:tc>
        <w:tc>
          <w:p>
            <w:pPr>
              <w:pStyle w:val="Compact"/>
              <w:jc w:val="left"/>
            </w:pPr>
            <w:r>
              <w:t xml:space="preserve">1.000000</w:t>
            </w:r>
          </w:p>
        </w:tc>
        <w:tc>
          <w:p>
            <w:pPr>
              <w:pStyle w:val="Compact"/>
            </w:pPr>
          </w:p>
        </w:tc>
      </w:tr>
    </w:tbl>
    <w:p>
      <w:pPr>
        <w:pStyle w:val="Heading2"/>
      </w:pPr>
      <w:bookmarkStart w:id="84" w:name="logit-回归结果"/>
      <w:r>
        <w:t xml:space="preserve">Logit 回归结果</w:t>
      </w:r>
      <w:bookmarkEnd w:id="84"/>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SeriousDlqin2yrs ~ ., family = binomial(link = "logit"),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-2.5488  -0.3724  -0.2387  -0.1852   4.5549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（截距）                   -3.559e+00  6.933e-02 -51.331  &lt; 2e-16 ***</w:t>
      </w:r>
      <w:r>
        <w:br w:type="textWrapping"/>
      </w:r>
      <w:r>
        <w:rPr>
          <w:rStyle w:val="VerbatimChar"/>
        </w:rPr>
        <w:t xml:space="preserve">## 无担保放款的循环利用        2.471e+00  4.280e-02  57.727  &lt; 2e-16 ***</w:t>
      </w:r>
      <w:r>
        <w:br w:type="textWrapping"/>
      </w:r>
      <w:r>
        <w:rPr>
          <w:rStyle w:val="VerbatimChar"/>
        </w:rPr>
        <w:t xml:space="preserve">## 年龄                       -1.368e-02  1.143e-03 -11.962  &lt; 2e-16 ***</w:t>
      </w:r>
      <w:r>
        <w:br w:type="textWrapping"/>
      </w:r>
      <w:r>
        <w:rPr>
          <w:rStyle w:val="VerbatimChar"/>
        </w:rPr>
        <w:t xml:space="preserve">## 过去2年间逾期30-59天的次数  3.177e-01  1.393e-02  22.801  &lt; 2e-16 ***</w:t>
      </w:r>
      <w:r>
        <w:br w:type="textWrapping"/>
      </w:r>
      <w:r>
        <w:rPr>
          <w:rStyle w:val="VerbatimChar"/>
        </w:rPr>
        <w:t xml:space="preserve">## 负债比率                    2.466e-01  6.234e-02   3.956 7.63e-05 ***</w:t>
      </w:r>
      <w:r>
        <w:br w:type="textWrapping"/>
      </w:r>
      <w:r>
        <w:rPr>
          <w:rStyle w:val="VerbatimChar"/>
        </w:rPr>
        <w:t xml:space="preserve">## 月收入                     -2.978e-05  4.071e-06  -7.314 2.59e-13 ***</w:t>
      </w:r>
      <w:r>
        <w:br w:type="textWrapping"/>
      </w:r>
      <w:r>
        <w:rPr>
          <w:rStyle w:val="VerbatimChar"/>
        </w:rPr>
        <w:t xml:space="preserve">## 未偿还贷款数量              2.842e-02  3.255e-03   8.730  &lt; 2e-16 ***</w:t>
      </w:r>
      <w:r>
        <w:br w:type="textWrapping"/>
      </w:r>
      <w:r>
        <w:rPr>
          <w:rStyle w:val="VerbatimChar"/>
        </w:rPr>
        <w:t xml:space="preserve">## 90天逾期次数                2.818e-01  1.800e-02  15.660  &lt; 2e-16 ***</w:t>
      </w:r>
      <w:r>
        <w:br w:type="textWrapping"/>
      </w:r>
      <w:r>
        <w:rPr>
          <w:rStyle w:val="VerbatimChar"/>
        </w:rPr>
        <w:t xml:space="preserve">## 不动产贷款或额度数量        5.884e-02  1.407e-02   4.182 2.89e-05 ***</w:t>
      </w:r>
      <w:r>
        <w:br w:type="textWrapping"/>
      </w:r>
      <w:r>
        <w:rPr>
          <w:rStyle w:val="VerbatimChar"/>
        </w:rPr>
        <w:t xml:space="preserve">## 过去2年逾期60-89天的次数   -5.721e-01  2.157e-02 -26.526  &lt; 2e-16 ***</w:t>
      </w:r>
      <w:r>
        <w:br w:type="textWrapping"/>
      </w:r>
      <w:r>
        <w:rPr>
          <w:rStyle w:val="VerbatimChar"/>
        </w:rPr>
        <w:t xml:space="preserve">## 家属人数                    7.441e-02  1.154e-02   6.451 1.11e-10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45518  on 90201  degrees of freedom</w:t>
      </w:r>
      <w:r>
        <w:br w:type="textWrapping"/>
      </w:r>
      <w:r>
        <w:rPr>
          <w:rStyle w:val="VerbatimChar"/>
        </w:rPr>
        <w:t xml:space="preserve">## Residual deviance: 38190  on 90191  degrees of freedom</w:t>
      </w:r>
      <w:r>
        <w:br w:type="textWrapping"/>
      </w:r>
      <w:r>
        <w:rPr>
          <w:rStyle w:val="VerbatimChar"/>
        </w:rPr>
        <w:t xml:space="preserve">## AIC: 38212</w:t>
      </w:r>
      <w:r>
        <w:br w:type="textWrapping"/>
      </w:r>
      <w:r>
        <w:rPr>
          <w:rStyle w:val="VerbatimChar"/>
        </w:rPr>
        <w:t xml:space="preserve">## </w:t>
      </w:r>
      <w:r>
        <w:br w:type="textWrapping"/>
      </w:r>
      <w:r>
        <w:rPr>
          <w:rStyle w:val="VerbatimChar"/>
        </w:rPr>
        <w:t xml:space="preserve">## Number of Fisher Scoring iterations: 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数据来源:</w:t>
      </w:r>
      <w:r>
        <w:t xml:space="preserve"> </w:t>
      </w:r>
      <w:hyperlink r:id="rId25">
        <w:r>
          <w:rPr>
            <w:rStyle w:val="Hyperlink"/>
          </w:rPr>
          <w:t xml:space="preserve">https://www.kaggle.com/c/GiveMeSomeCredit/overview</w:t>
        </w:r>
      </w:hyperlink>
    </w:p>
  </w:footnote>
  <w:footnote w:id="43">
    <w:p>
      <w:pPr>
        <w:pStyle w:val="FootnoteText"/>
      </w:pPr>
      <w:r>
        <w:rPr>
          <w:rStyle w:val="FootnoteReference"/>
        </w:rPr>
        <w:footnoteRef/>
      </w:r>
      <w:r>
        <w:t xml:space="preserve"> </w:t>
      </w:r>
      <w:r>
        <w:t xml:space="preserve">由于条件所限，本研究小组只有单台计算机的算力。在有分布式计算的环境下，可能不需要此步操作。</w:t>
      </w:r>
    </w:p>
  </w:footnote>
  <w:footnote w:id="46">
    <w:p>
      <w:pPr>
        <w:pStyle w:val="FootnoteText"/>
      </w:pPr>
      <w:r>
        <w:rPr>
          <w:rStyle w:val="FootnoteReference"/>
        </w:rPr>
        <w:footnoteRef/>
      </w:r>
      <w:r>
        <w:t xml:space="preserve"> </w:t>
      </w:r>
      <w:r>
        <w:t xml:space="preserve">一般要求数据集含有至少预测变量5——10倍的样本</w:t>
      </w:r>
    </w:p>
  </w:footnote>
  <w:footnote w:id="60">
    <w:p>
      <w:pPr>
        <w:pStyle w:val="FootnoteText"/>
      </w:pPr>
      <w:r>
        <w:rPr>
          <w:rStyle w:val="FootnoteReference"/>
        </w:rPr>
        <w:footnoteRef/>
      </w:r>
      <w:r>
        <w:t xml:space="preserve"> </w:t>
      </w:r>
      <w:r>
        <w:t xml:space="preserve">重抽样 50 次：10 折交叉验证重复 5 次</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25" Target="https://www.kaggle.com/c/GiveMeSomeCredit/overview" TargetMode="External" /></Relationships>
</file>

<file path=word/_rels/footnotes.xml.rels><?xml version="1.0" encoding="UTF-8"?>
<Relationships xmlns="http://schemas.openxmlformats.org/package/2006/relationships"><Relationship Type="http://schemas.openxmlformats.org/officeDocument/2006/relationships/hyperlink" Id="rId25" Target="https://www.kaggle.com/c/GiveMeSomeCredit/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现代统计软件论文</dc:title>
  <dc:creator>吴宇翀; 高思琴; 陈蔚</dc:creator>
  <cp:keywords/>
  <dcterms:created xsi:type="dcterms:W3CDTF">2020-06-20T01:50:38Z</dcterms:created>
  <dcterms:modified xsi:type="dcterms:W3CDTF">2020-06-20T01:50:38Z</dcterms:modified>
</cp:coreProperties>
</file>