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Tahoma" w:hAnsi="Tahoma" w:eastAsia="宋体" w:cs="Tahoma"/>
          <w:b w:val="0"/>
          <w:i w:val="0"/>
          <w:caps w:val="0"/>
          <w:color w:val="3E3E3E"/>
          <w:spacing w:val="0"/>
          <w:sz w:val="40"/>
          <w:szCs w:val="40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E3E3E"/>
          <w:spacing w:val="0"/>
          <w:sz w:val="40"/>
          <w:szCs w:val="40"/>
          <w:lang w:eastAsia="zh-CN"/>
        </w:rPr>
        <w:t>项目沟通管理计划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一、 项目情况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  <w:lang w:val="en-GB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项目名称：</w:t>
      </w: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  <w:lang w:val="en-GB"/>
        </w:rPr>
        <w:t>superschool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项目干系人：学校组织方，项目管理方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Tahoma" w:hAnsi="Tahoma" w:eastAsia="宋体" w:cs="Tahoma"/>
          <w:b w:val="0"/>
          <w:i w:val="0"/>
          <w:caps w:val="0"/>
          <w:color w:val="3E3E3E"/>
          <w:spacing w:val="0"/>
          <w:sz w:val="24"/>
          <w:szCs w:val="24"/>
          <w:lang w:val="en-GB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项目组成成员：</w:t>
      </w: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  <w:lang w:val="en-GB"/>
        </w:rPr>
        <w:t>5</w:t>
      </w:r>
      <w:r>
        <w:rPr>
          <w:rFonts w:hint="eastAsia" w:ascii="Tahoma" w:hAnsi="Tahoma" w:eastAsia="宋体" w:cs="Tahoma"/>
          <w:b w:val="0"/>
          <w:i w:val="0"/>
          <w:caps w:val="0"/>
          <w:color w:val="3E3E3E"/>
          <w:spacing w:val="0"/>
          <w:sz w:val="24"/>
          <w:szCs w:val="24"/>
          <w:lang w:val="en-GB" w:eastAsia="zh-CN"/>
        </w:rPr>
        <w:t>个缘项目小组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二、 沟通计划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（一）. 项目沟通管理目标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建立全面、有效的沟通体系，与学校领导老师沟通交流，采取大力宣传，媒体信息公告展开招生工作。确保招生项目信息合理收集和传输，科学的组织、指挥、控制招生项目的实施过程，获得足够的生源。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（二）. 项目沟通管理任务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建立</w:t>
      </w:r>
      <w:r>
        <w:rPr>
          <w:rFonts w:hint="eastAsia" w:ascii="Tahoma" w:hAnsi="Tahoma" w:eastAsia="宋体" w:cs="Tahoma"/>
          <w:b w:val="0"/>
          <w:i w:val="0"/>
          <w:caps w:val="0"/>
          <w:color w:val="3E3E3E"/>
          <w:spacing w:val="0"/>
          <w:sz w:val="24"/>
          <w:szCs w:val="24"/>
          <w:lang w:eastAsia="zh-CN"/>
        </w:rPr>
        <w:t>出卷</w:t>
      </w: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信息发布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Tahoma" w:hAnsi="Tahoma" w:eastAsia="宋体" w:cs="Tahoma"/>
          <w:b w:val="0"/>
          <w:i w:val="0"/>
          <w:caps w:val="0"/>
          <w:color w:val="3E3E3E"/>
          <w:spacing w:val="0"/>
          <w:sz w:val="24"/>
          <w:szCs w:val="24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E3E3E"/>
          <w:spacing w:val="0"/>
          <w:sz w:val="24"/>
          <w:szCs w:val="24"/>
          <w:lang w:eastAsia="zh-CN"/>
        </w:rPr>
        <w:t>向学校提供出卷的信息，以及教师的使用方法。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（三）.沟通方法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面对面沟通，会议沟通：学校领导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时间：每周一次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项目沟通责任人：招生办处负责人甲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面对面沟通，电话联系：学校老师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时间：每天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项目沟通责任人：招生办处负责人乙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召开学生面谈会，电话，网络沟通：学生家长 时间：每周两次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项目沟通责任人：招生办处负责人丙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（四）.项目沟通管理具体职责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招生承担方主要责任：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收集信息：制作宣传材料，进行多媒体网络电视的学校招生政策计划 加工信息：印发学校招生章程，制作招生宣传单 确定沟通需求：提供一定的招生咨询服务台，招生网点 确定沟通方式、方法：会议沟通，面对面沟通，电话网络沟通 沟通计划总结：做好招生工作的经验分析总结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(五) . 项目沟通管理备注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1. 信息的收集和归档格式要求；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2. 信息发布格式与权限的要求；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3. 对所发布招生信息的描述；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24"/>
          <w:szCs w:val="24"/>
        </w:rPr>
        <w:t>4. 更新和修订项目沟通管理计划的方法。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82957"/>
    <w:rsid w:val="50C8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2018-06-01T06:34:00Z</dcterms:created>
  <dc:creator>余生欢喜</dc:creator>
  <cp:lastModifiedBy>余生欢喜</cp:lastModifiedBy>
  <dcterms:modified xsi:type="dcterms:W3CDTF">2018-06-01T06:38:33Z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