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33F4A" w14:textId="1581C13C" w:rsidR="00EF1F1E" w:rsidRDefault="00EA6671" w:rsidP="00EA6671">
      <w:r>
        <w:rPr>
          <w:rFonts w:hint="eastAsia"/>
        </w:rPr>
        <w:t>1</w:t>
      </w:r>
      <w:r>
        <w:tab/>
      </w:r>
      <w:r w:rsidRPr="00EA6671">
        <w:rPr>
          <w:rFonts w:hint="eastAsia"/>
        </w:rPr>
        <w:t>负号表示感应电动势的方向与磁场变化的方向相反</w:t>
      </w:r>
    </w:p>
    <w:p w14:paraId="43F3A901" w14:textId="53EFF389" w:rsidR="00EA6671" w:rsidRDefault="00EA6671">
      <w:r>
        <w:tab/>
      </w:r>
      <w:r>
        <w:rPr>
          <w:rFonts w:hint="eastAsia"/>
        </w:rPr>
        <w:t>感应电动势总是阻碍</w:t>
      </w:r>
      <w:r w:rsidR="00BE163F">
        <w:rPr>
          <w:rFonts w:hint="eastAsia"/>
        </w:rPr>
        <w:t>引起感应电流的磁通量的变化，因此总是相反</w:t>
      </w:r>
    </w:p>
    <w:p w14:paraId="11F3A44B" w14:textId="77777777" w:rsidR="00BE163F" w:rsidRDefault="00BE163F"/>
    <w:p w14:paraId="0FDC214E" w14:textId="7DA3DA1E" w:rsidR="00EA6671" w:rsidRDefault="00EA6671">
      <w:r>
        <w:rPr>
          <w:rFonts w:hint="eastAsia"/>
        </w:rPr>
        <w:t>2</w:t>
      </w:r>
      <w:r>
        <w:tab/>
      </w:r>
      <w:r w:rsidRPr="00EA6671">
        <w:rPr>
          <w:rFonts w:hint="eastAsia"/>
        </w:rPr>
        <w:t>电势是某一点上单位正电荷所具有的能量</w:t>
      </w:r>
    </w:p>
    <w:p w14:paraId="2A8ACA9D" w14:textId="6EFCBCDC" w:rsidR="00EA6671" w:rsidRDefault="00EA6671" w:rsidP="00EA6671">
      <w:pPr>
        <w:ind w:firstLine="420"/>
      </w:pPr>
      <w:r w:rsidRPr="00EA6671">
        <w:rPr>
          <w:rFonts w:hint="eastAsia"/>
        </w:rPr>
        <w:t>电势差是两点之间单位正电荷的能量差</w:t>
      </w:r>
    </w:p>
    <w:p w14:paraId="563D74E1" w14:textId="0AF66B9B" w:rsidR="00EA6671" w:rsidRDefault="00EA6671" w:rsidP="00EA6671">
      <w:pPr>
        <w:ind w:firstLine="420"/>
      </w:pPr>
      <w:r w:rsidRPr="00EA6671">
        <w:rPr>
          <w:rFonts w:hint="eastAsia"/>
        </w:rPr>
        <w:t>电压是电路中电场对单位电荷所做的功。</w:t>
      </w:r>
    </w:p>
    <w:p w14:paraId="4971F82B" w14:textId="60D7AFF7" w:rsidR="00EA6671" w:rsidRDefault="00EA6671" w:rsidP="00EA6671">
      <w:pPr>
        <w:ind w:firstLine="420"/>
      </w:pPr>
      <w:r>
        <w:rPr>
          <w:rFonts w:hint="eastAsia"/>
        </w:rPr>
        <w:t>联系：他们都是衡量电场强度的物理量</w:t>
      </w:r>
    </w:p>
    <w:p w14:paraId="48E11307" w14:textId="77777777" w:rsidR="00BE163F" w:rsidRDefault="00BE163F" w:rsidP="00BE163F"/>
    <w:p w14:paraId="534810FC" w14:textId="2A6B8FBF" w:rsidR="00BE163F" w:rsidRDefault="00BE163F" w:rsidP="00BE163F">
      <w:r>
        <w:rPr>
          <w:rFonts w:hint="eastAsia"/>
        </w:rPr>
        <w:t>3</w:t>
      </w:r>
      <w:r>
        <w:tab/>
      </w:r>
      <w:r w:rsidR="00922620" w:rsidRPr="00922620">
        <w:rPr>
          <w:rFonts w:hint="eastAsia"/>
        </w:rPr>
        <w:t>感生电场是由于电荷的运动或磁场的变化而产生的电场</w:t>
      </w:r>
    </w:p>
    <w:p w14:paraId="0426782B" w14:textId="46CC5415" w:rsidR="00922620" w:rsidRDefault="00922620" w:rsidP="00BE163F">
      <w:r>
        <w:tab/>
      </w:r>
      <w:r w:rsidRPr="00922620">
        <w:rPr>
          <w:rFonts w:hint="eastAsia"/>
        </w:rPr>
        <w:t>静电场是由于电荷的分布不平衡而产生的电场</w:t>
      </w:r>
    </w:p>
    <w:p w14:paraId="699122EA" w14:textId="77777777" w:rsidR="00922620" w:rsidRDefault="00922620" w:rsidP="00BE163F"/>
    <w:p w14:paraId="01F14CE4" w14:textId="52A00684" w:rsidR="00922620" w:rsidRDefault="00922620" w:rsidP="00BE163F">
      <w:r>
        <w:rPr>
          <w:rFonts w:hint="eastAsia"/>
        </w:rPr>
        <w:t>4</w:t>
      </w:r>
      <w:r>
        <w:tab/>
      </w:r>
      <w:r w:rsidRPr="00922620">
        <w:rPr>
          <w:rFonts w:hint="eastAsia"/>
        </w:rPr>
        <w:t>横波是指波动传播方向垂直于波的振动方向的波</w:t>
      </w:r>
    </w:p>
    <w:p w14:paraId="4E15185D" w14:textId="1CA2E13E" w:rsidR="00922620" w:rsidRDefault="00922620" w:rsidP="00BE163F">
      <w:r>
        <w:tab/>
      </w:r>
      <w:r w:rsidRPr="00922620">
        <w:rPr>
          <w:rFonts w:hint="eastAsia"/>
        </w:rPr>
        <w:t>纵波是指波动传播方向与波的振动方向平行的波</w:t>
      </w:r>
    </w:p>
    <w:p w14:paraId="2DC10BE6" w14:textId="77777777" w:rsidR="00922620" w:rsidRDefault="00922620" w:rsidP="00BE163F"/>
    <w:p w14:paraId="5424B97C" w14:textId="1D8D94D3" w:rsidR="00922620" w:rsidRDefault="00922620" w:rsidP="00BE163F">
      <w:r>
        <w:t>5</w:t>
      </w:r>
      <w:r>
        <w:tab/>
      </w:r>
      <w:r>
        <w:rPr>
          <w:rFonts w:hint="eastAsia"/>
        </w:rPr>
        <w:t>闭合回路中感应电流的磁通量总是力图阻碍引起感应电流的磁通量的变化</w:t>
      </w:r>
    </w:p>
    <w:p w14:paraId="39AA0946" w14:textId="77777777" w:rsidR="00922620" w:rsidRDefault="00922620" w:rsidP="00BE163F"/>
    <w:p w14:paraId="70820AA6" w14:textId="38073AD6" w:rsidR="00922620" w:rsidRDefault="00922620" w:rsidP="00BE163F">
      <w:pPr>
        <w:rPr>
          <w:rFonts w:hint="eastAsia"/>
        </w:rPr>
      </w:pPr>
      <w:r>
        <w:rPr>
          <w:rFonts w:hint="eastAsia"/>
        </w:rPr>
        <w:t>6</w:t>
      </w:r>
      <w:r>
        <w:tab/>
      </w:r>
      <w:r w:rsidR="00271A1A">
        <w:rPr>
          <w:rFonts w:hint="eastAsia"/>
        </w:rPr>
        <w:t>连续性：</w:t>
      </w:r>
      <w:r w:rsidR="009F547A">
        <w:rPr>
          <w:rFonts w:hint="eastAsia"/>
        </w:rPr>
        <w:t>同一流管中的流体，不可压缩且作稳定流动</w:t>
      </w:r>
    </w:p>
    <w:p w14:paraId="1622A3BC" w14:textId="57189301" w:rsidR="009F547A" w:rsidRPr="006256D9" w:rsidRDefault="009F547A" w:rsidP="00BE163F">
      <w:pPr>
        <w:rPr>
          <w:sz w:val="24"/>
          <w:szCs w:val="24"/>
        </w:rPr>
      </w:pPr>
      <w:r>
        <w:tab/>
      </w:r>
      <w:r w:rsidR="00271A1A" w:rsidRPr="006256D9">
        <w:rPr>
          <w:sz w:val="24"/>
          <w:szCs w:val="24"/>
        </w:rPr>
        <w:t>S</w:t>
      </w:r>
      <w:r w:rsidR="00271A1A" w:rsidRPr="006256D9">
        <w:rPr>
          <w:sz w:val="24"/>
          <w:szCs w:val="24"/>
          <w:vertAlign w:val="subscript"/>
        </w:rPr>
        <w:t>1</w:t>
      </w:r>
      <w:r w:rsidR="00271A1A" w:rsidRPr="006256D9">
        <w:rPr>
          <w:sz w:val="24"/>
          <w:szCs w:val="24"/>
        </w:rPr>
        <w:t>V</w:t>
      </w:r>
      <w:r w:rsidR="00271A1A" w:rsidRPr="006256D9">
        <w:rPr>
          <w:rFonts w:hint="eastAsia"/>
          <w:sz w:val="24"/>
          <w:szCs w:val="24"/>
          <w:vertAlign w:val="subscript"/>
        </w:rPr>
        <w:t>1</w:t>
      </w:r>
      <w:r w:rsidR="00271A1A" w:rsidRPr="006256D9">
        <w:rPr>
          <w:sz w:val="24"/>
          <w:szCs w:val="24"/>
        </w:rPr>
        <w:t>=S</w:t>
      </w:r>
      <w:r w:rsidR="00271A1A" w:rsidRPr="006256D9">
        <w:rPr>
          <w:sz w:val="24"/>
          <w:szCs w:val="24"/>
          <w:vertAlign w:val="subscript"/>
        </w:rPr>
        <w:t>2</w:t>
      </w:r>
      <w:r w:rsidR="00271A1A" w:rsidRPr="006256D9">
        <w:rPr>
          <w:sz w:val="24"/>
          <w:szCs w:val="24"/>
        </w:rPr>
        <w:t>V</w:t>
      </w:r>
      <w:r w:rsidR="00271A1A" w:rsidRPr="006256D9">
        <w:rPr>
          <w:sz w:val="24"/>
          <w:szCs w:val="24"/>
          <w:vertAlign w:val="subscript"/>
        </w:rPr>
        <w:t>2</w:t>
      </w:r>
    </w:p>
    <w:p w14:paraId="1C6127B0" w14:textId="6D360E8E" w:rsidR="009F547A" w:rsidRDefault="009F547A" w:rsidP="00BE163F">
      <w:pPr>
        <w:rPr>
          <w:rFonts w:hint="eastAsia"/>
        </w:rPr>
      </w:pPr>
      <w:r>
        <w:tab/>
      </w:r>
      <w:r w:rsidR="00271A1A">
        <w:rPr>
          <w:rFonts w:hint="eastAsia"/>
        </w:rPr>
        <w:t>伯努利：</w:t>
      </w:r>
      <w:r>
        <w:rPr>
          <w:rFonts w:hint="eastAsia"/>
        </w:rPr>
        <w:t>理想流体做稳定流动时同一根无穷细流管的任意截面或同一根流线上的任意点</w:t>
      </w:r>
    </w:p>
    <w:p w14:paraId="08B8EEBA" w14:textId="5151368B" w:rsidR="00A26401" w:rsidRPr="006256D9" w:rsidRDefault="009F547A" w:rsidP="00A26401">
      <w:pPr>
        <w:ind w:firstLine="420"/>
        <w:rPr>
          <w:sz w:val="24"/>
          <w:szCs w:val="24"/>
        </w:rPr>
      </w:pPr>
      <w:r w:rsidRPr="006256D9">
        <w:rPr>
          <w:sz w:val="24"/>
          <w:szCs w:val="24"/>
        </w:rPr>
        <w:t>P</w:t>
      </w:r>
      <w:r w:rsidRPr="006256D9">
        <w:rPr>
          <w:sz w:val="24"/>
          <w:szCs w:val="24"/>
          <w:vertAlign w:val="subscript"/>
        </w:rPr>
        <w:t>1</w:t>
      </w:r>
      <w:r w:rsidRPr="006256D9">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6256D9">
        <w:rPr>
          <w:sz w:val="24"/>
          <w:szCs w:val="24"/>
        </w:rPr>
        <w:t>ρv</w:t>
      </w:r>
      <w:r w:rsidRPr="006256D9">
        <w:rPr>
          <w:sz w:val="24"/>
          <w:szCs w:val="24"/>
          <w:vertAlign w:val="subscript"/>
        </w:rPr>
        <w:t>1</w:t>
      </w:r>
      <w:r w:rsidRPr="006256D9">
        <w:rPr>
          <w:sz w:val="24"/>
          <w:szCs w:val="24"/>
          <w:vertAlign w:val="superscript"/>
        </w:rPr>
        <w:t xml:space="preserve">2 </w:t>
      </w:r>
      <w:r w:rsidRPr="006256D9">
        <w:rPr>
          <w:sz w:val="24"/>
          <w:szCs w:val="24"/>
        </w:rPr>
        <w:t>+ ρgh</w:t>
      </w:r>
      <w:r w:rsidRPr="006256D9">
        <w:rPr>
          <w:sz w:val="24"/>
          <w:szCs w:val="24"/>
          <w:vertAlign w:val="subscript"/>
        </w:rPr>
        <w:t>1</w:t>
      </w:r>
      <w:r w:rsidRPr="006256D9">
        <w:rPr>
          <w:sz w:val="24"/>
          <w:szCs w:val="24"/>
        </w:rPr>
        <w:t xml:space="preserve"> = P</w:t>
      </w:r>
      <w:r w:rsidRPr="006256D9">
        <w:rPr>
          <w:sz w:val="24"/>
          <w:szCs w:val="24"/>
          <w:vertAlign w:val="subscript"/>
        </w:rPr>
        <w:t>2</w:t>
      </w:r>
      <w:r w:rsidRPr="006256D9">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6256D9">
        <w:rPr>
          <w:sz w:val="24"/>
          <w:szCs w:val="24"/>
        </w:rPr>
        <w:t>ρv</w:t>
      </w:r>
      <w:r w:rsidRPr="006256D9">
        <w:rPr>
          <w:sz w:val="24"/>
          <w:szCs w:val="24"/>
          <w:vertAlign w:val="subscript"/>
        </w:rPr>
        <w:t>2</w:t>
      </w:r>
      <w:r w:rsidRPr="006256D9">
        <w:rPr>
          <w:sz w:val="24"/>
          <w:szCs w:val="24"/>
          <w:vertAlign w:val="superscript"/>
        </w:rPr>
        <w:t xml:space="preserve">2 </w:t>
      </w:r>
      <w:r w:rsidRPr="006256D9">
        <w:rPr>
          <w:sz w:val="24"/>
          <w:szCs w:val="24"/>
        </w:rPr>
        <w:t>+ ρgh</w:t>
      </w:r>
      <w:r w:rsidRPr="006256D9">
        <w:rPr>
          <w:sz w:val="24"/>
          <w:szCs w:val="24"/>
          <w:vertAlign w:val="subscript"/>
        </w:rPr>
        <w:t>2</w:t>
      </w:r>
    </w:p>
    <w:p w14:paraId="3FB34E4D" w14:textId="77777777" w:rsidR="00A26401" w:rsidRDefault="00A26401" w:rsidP="00A26401"/>
    <w:p w14:paraId="25E4CB96" w14:textId="58F10446" w:rsidR="00A26401" w:rsidRDefault="00A26401" w:rsidP="00A26401">
      <w:r>
        <w:rPr>
          <w:rFonts w:hint="eastAsia"/>
        </w:rPr>
        <w:t>7</w:t>
      </w:r>
      <w:r>
        <w:tab/>
      </w:r>
      <w:r w:rsidR="00B94E2D" w:rsidRPr="00B94E2D">
        <w:rPr>
          <w:rFonts w:hint="eastAsia"/>
        </w:rPr>
        <w:t>波动是指能量或物质在空间中传递的过程</w:t>
      </w:r>
      <w:r w:rsidR="00B94E2D">
        <w:rPr>
          <w:rFonts w:hint="eastAsia"/>
        </w:rPr>
        <w:t>；</w:t>
      </w:r>
      <w:r w:rsidR="00B94E2D" w:rsidRPr="00B94E2D">
        <w:rPr>
          <w:rFonts w:hint="eastAsia"/>
        </w:rPr>
        <w:t>振动是指物体或介质在某一点上的周期性来回运动</w:t>
      </w:r>
    </w:p>
    <w:p w14:paraId="033480E9" w14:textId="674C5320" w:rsidR="00A26401" w:rsidRDefault="00A26401" w:rsidP="00A26401">
      <w:r>
        <w:tab/>
      </w:r>
      <w:r w:rsidR="00ED166F" w:rsidRPr="00ED166F">
        <w:rPr>
          <w:rFonts w:hint="eastAsia"/>
        </w:rPr>
        <w:t>横波在传播过程中传递的是振动的能量</w:t>
      </w:r>
    </w:p>
    <w:p w14:paraId="71A9B259" w14:textId="207E0079" w:rsidR="00ED166F" w:rsidRDefault="00ED166F" w:rsidP="00A26401">
      <w:r>
        <w:tab/>
      </w:r>
      <w:r>
        <w:rPr>
          <w:rFonts w:hint="eastAsia"/>
        </w:rPr>
        <w:t>质点</w:t>
      </w:r>
      <w:r w:rsidRPr="00ED166F">
        <w:rPr>
          <w:rFonts w:hint="eastAsia"/>
        </w:rPr>
        <w:t>在垂直于波的传播方向上振动</w:t>
      </w:r>
    </w:p>
    <w:p w14:paraId="15BF6841" w14:textId="2CC82FDE" w:rsidR="00ED166F" w:rsidRDefault="00ED166F" w:rsidP="00A26401">
      <w:r>
        <w:tab/>
      </w:r>
      <w:r>
        <w:rPr>
          <w:rFonts w:hint="eastAsia"/>
        </w:rPr>
        <w:t>除相位外，他们的振幅频率等都相同</w:t>
      </w:r>
    </w:p>
    <w:p w14:paraId="5565BA6A" w14:textId="0B1E64B0" w:rsidR="00ED166F" w:rsidRDefault="00ED166F" w:rsidP="00A26401">
      <w:r>
        <w:tab/>
      </w:r>
      <w:r>
        <w:rPr>
          <w:rFonts w:hint="eastAsia"/>
        </w:rPr>
        <w:t>需要能够传送机械波的介质（固液气）</w:t>
      </w:r>
    </w:p>
    <w:p w14:paraId="78A9151E" w14:textId="77777777" w:rsidR="00ED166F" w:rsidRDefault="00ED166F" w:rsidP="00A26401"/>
    <w:p w14:paraId="0B86628C" w14:textId="64004021" w:rsidR="00ED166F" w:rsidRDefault="00ED166F" w:rsidP="00A26401">
      <w:r>
        <w:rPr>
          <w:rFonts w:hint="eastAsia"/>
        </w:rPr>
        <w:t>8</w:t>
      </w:r>
      <w:r>
        <w:tab/>
      </w:r>
      <w:r>
        <w:rPr>
          <w:rFonts w:hint="eastAsia"/>
        </w:rPr>
        <w:t>调整粒子大小；使用分散剂；温度控制；搅拌；稳定剂的使用</w:t>
      </w:r>
    </w:p>
    <w:p w14:paraId="4191A4EB" w14:textId="77777777" w:rsidR="00ED166F" w:rsidRDefault="00ED166F" w:rsidP="00A26401"/>
    <w:p w14:paraId="7D0E684F" w14:textId="7A2F788C" w:rsidR="00ED166F" w:rsidRDefault="00ED166F" w:rsidP="00A26401">
      <w:r>
        <w:rPr>
          <w:rFonts w:hint="eastAsia"/>
        </w:rPr>
        <w:t>9</w:t>
      </w:r>
      <w:r>
        <w:tab/>
      </w:r>
      <w:r>
        <w:rPr>
          <w:rFonts w:hint="eastAsia"/>
        </w:rPr>
        <w:t>导体、闭合回路、电场</w:t>
      </w:r>
    </w:p>
    <w:p w14:paraId="03EE457E" w14:textId="77777777" w:rsidR="00ED166F" w:rsidRDefault="00ED166F" w:rsidP="00A26401"/>
    <w:p w14:paraId="1FF4D3F3" w14:textId="09136895" w:rsidR="00ED166F" w:rsidRDefault="00ED166F" w:rsidP="00A26401">
      <w:r>
        <w:rPr>
          <w:rFonts w:hint="eastAsia"/>
        </w:rPr>
        <w:t>1</w:t>
      </w:r>
      <w:r>
        <w:t>0</w:t>
      </w:r>
      <w:r>
        <w:tab/>
      </w:r>
      <w:r w:rsidR="000F3C85">
        <w:rPr>
          <w:rFonts w:hint="eastAsia"/>
        </w:rPr>
        <w:t>在静电场中，场强沿任意闭合路径的线积分总等于零</w:t>
      </w:r>
    </w:p>
    <w:p w14:paraId="38958055" w14:textId="0ECD14AA" w:rsidR="000F3C85" w:rsidRDefault="000F3C85" w:rsidP="00A26401">
      <w:r>
        <w:tab/>
      </w:r>
      <w:r>
        <w:rPr>
          <w:rFonts w:hint="eastAsia"/>
        </w:rPr>
        <w:t>物理意义：说明静电场是有势场，也表明静电场的电力线不能闭合</w:t>
      </w:r>
    </w:p>
    <w:p w14:paraId="18B236B5" w14:textId="77777777" w:rsidR="000F3C85" w:rsidRDefault="000F3C85" w:rsidP="00A26401"/>
    <w:p w14:paraId="3FF22D16" w14:textId="77777777" w:rsidR="00E74931" w:rsidRDefault="000F3C85" w:rsidP="00A26401">
      <w:r>
        <w:rPr>
          <w:rFonts w:hint="eastAsia"/>
        </w:rPr>
        <w:t>1</w:t>
      </w:r>
      <w:r>
        <w:t>1</w:t>
      </w:r>
      <w:r>
        <w:tab/>
        <w:t>I</w:t>
      </w:r>
      <w:r>
        <w:rPr>
          <w:rFonts w:hint="eastAsia"/>
        </w:rPr>
        <w:t>为出射光的强度</w:t>
      </w:r>
      <w:r w:rsidR="00E74931">
        <w:rPr>
          <w:rFonts w:hint="eastAsia"/>
        </w:rPr>
        <w:t>，</w:t>
      </w:r>
      <w:r>
        <w:rPr>
          <w:rFonts w:hint="eastAsia"/>
        </w:rPr>
        <w:t>I</w:t>
      </w:r>
      <w:r w:rsidRPr="000F3C85">
        <w:rPr>
          <w:vertAlign w:val="subscript"/>
        </w:rPr>
        <w:t>0</w:t>
      </w:r>
      <w:r>
        <w:rPr>
          <w:rFonts w:hint="eastAsia"/>
        </w:rPr>
        <w:t>为</w:t>
      </w:r>
      <w:r>
        <w:rPr>
          <w:rFonts w:hint="eastAsia"/>
        </w:rPr>
        <w:t>入射到</w:t>
      </w:r>
      <w:r w:rsidR="00E74931">
        <w:rPr>
          <w:rFonts w:hint="eastAsia"/>
        </w:rPr>
        <w:t>同一个偏振片的偏振光强度，</w:t>
      </w:r>
      <w:r w:rsidR="00E74931">
        <w:sym w:font="Symbol" w:char="F071"/>
      </w:r>
      <w:r w:rsidR="00E74931">
        <w:rPr>
          <w:rFonts w:hint="eastAsia"/>
        </w:rPr>
        <w:t xml:space="preserve">为两偏振片偏振化方向的夹角 </w:t>
      </w:r>
      <w:r w:rsidR="00E74931">
        <w:t xml:space="preserve"> </w:t>
      </w:r>
    </w:p>
    <w:p w14:paraId="167C82D0" w14:textId="6AA40F01" w:rsidR="00E74931" w:rsidRDefault="00E74931" w:rsidP="00E74931">
      <w:pPr>
        <w:ind w:firstLine="420"/>
      </w:pPr>
      <w:r>
        <w:rPr>
          <w:rFonts w:hint="eastAsia"/>
        </w:rPr>
        <w:t>自然光经过起偏器后射出的偏振光强度仅是入射到起偏器上的自然光的强度的一半</w:t>
      </w:r>
    </w:p>
    <w:p w14:paraId="1328939F" w14:textId="77777777" w:rsidR="00E74931" w:rsidRPr="00E74931" w:rsidRDefault="00E74931" w:rsidP="00A26401"/>
    <w:p w14:paraId="443075BE" w14:textId="7FA674AD" w:rsidR="00E74931" w:rsidRDefault="00E74931" w:rsidP="00A26401">
      <w:r>
        <w:rPr>
          <w:rFonts w:hint="eastAsia"/>
        </w:rPr>
        <w:t>1</w:t>
      </w:r>
      <w:r>
        <w:t>2</w:t>
      </w:r>
      <w:r>
        <w:tab/>
      </w:r>
      <w:r>
        <w:rPr>
          <w:rFonts w:hint="eastAsia"/>
        </w:rPr>
        <w:t>电流的方向是正电荷流动的方向</w:t>
      </w:r>
    </w:p>
    <w:p w14:paraId="6A064243" w14:textId="315B808E" w:rsidR="00E74931" w:rsidRDefault="00E74931" w:rsidP="00A26401">
      <w:r>
        <w:tab/>
      </w:r>
      <w:r w:rsidRPr="00E74931">
        <w:rPr>
          <w:rFonts w:hint="eastAsia"/>
        </w:rPr>
        <w:t>电源电动势的方向是指</w:t>
      </w:r>
      <w:r>
        <w:rPr>
          <w:rFonts w:hint="eastAsia"/>
        </w:rPr>
        <w:t>自电源的负极经过电源内部指向电源正极</w:t>
      </w:r>
    </w:p>
    <w:p w14:paraId="4ED4BD5F" w14:textId="1E5FA613" w:rsidR="00E74931" w:rsidRDefault="00E74931" w:rsidP="00A26401">
      <w:r>
        <w:tab/>
      </w:r>
      <w:r w:rsidRPr="00E74931">
        <w:rPr>
          <w:rFonts w:hint="eastAsia"/>
        </w:rPr>
        <w:t>电源电动势是描述电源驱动电荷流动的能力的物理量</w:t>
      </w:r>
    </w:p>
    <w:p w14:paraId="0920B778" w14:textId="24ABE248" w:rsidR="00E74931" w:rsidRDefault="00E74931" w:rsidP="00A26401">
      <w:r>
        <w:lastRenderedPageBreak/>
        <w:tab/>
      </w:r>
      <w:r>
        <w:rPr>
          <w:rFonts w:hint="eastAsia"/>
        </w:rPr>
        <w:t>电源是通过非静电力使导体两端保持不变的电势差的装置</w:t>
      </w:r>
    </w:p>
    <w:p w14:paraId="3E129323" w14:textId="05171C1B" w:rsidR="00E74931" w:rsidRDefault="00E74931" w:rsidP="00E74931">
      <w:pPr>
        <w:ind w:firstLine="420"/>
      </w:pPr>
      <w:r>
        <w:rPr>
          <w:rFonts w:hint="eastAsia"/>
        </w:rPr>
        <w:t>无关。电源电动势仅反映电源内部非静电力移动电荷做功的本领</w:t>
      </w:r>
    </w:p>
    <w:p w14:paraId="0E322F64" w14:textId="77777777" w:rsidR="00E74931" w:rsidRDefault="00E74931" w:rsidP="00E74931"/>
    <w:p w14:paraId="54342029" w14:textId="41F6F572" w:rsidR="00E74931" w:rsidRDefault="00E74931" w:rsidP="00E74931">
      <w:pPr>
        <w:rPr>
          <w:sz w:val="24"/>
          <w:szCs w:val="24"/>
        </w:rPr>
      </w:pPr>
      <w:r>
        <w:rPr>
          <w:rFonts w:hint="eastAsia"/>
        </w:rPr>
        <w:t>1</w:t>
      </w:r>
      <w:r>
        <w:t>3</w:t>
      </w:r>
      <w:r>
        <w:tab/>
      </w:r>
      <m:oMath>
        <m:nary>
          <m:naryPr>
            <m:chr m:val="∯"/>
            <m:limLoc m:val="subSup"/>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B</m:t>
            </m:r>
            <m:r>
              <w:rPr>
                <w:rFonts w:ascii="Cambria Math" w:hAnsi="Cambria Math" w:hint="eastAsia"/>
                <w:sz w:val="24"/>
                <w:szCs w:val="24"/>
              </w:rPr>
              <m:t>·</m:t>
            </m:r>
            <m:r>
              <w:rPr>
                <w:rFonts w:ascii="Cambria Math" w:hAnsi="Cambria Math" w:hint="eastAsia"/>
                <w:sz w:val="24"/>
                <w:szCs w:val="24"/>
              </w:rPr>
              <m:t>d</m:t>
            </m:r>
            <m:r>
              <w:rPr>
                <w:rFonts w:ascii="Cambria Math" w:hAnsi="Cambria Math"/>
                <w:sz w:val="24"/>
                <w:szCs w:val="24"/>
              </w:rPr>
              <m:t>S</m:t>
            </m:r>
          </m:e>
        </m:nary>
      </m:oMath>
      <w:r w:rsidR="006256D9" w:rsidRPr="006256D9">
        <w:rPr>
          <w:rFonts w:hint="eastAsia"/>
          <w:sz w:val="24"/>
          <w:szCs w:val="24"/>
        </w:rPr>
        <w:t xml:space="preserve"> </w:t>
      </w:r>
      <w:r w:rsidR="006256D9" w:rsidRPr="006256D9">
        <w:rPr>
          <w:sz w:val="24"/>
          <w:szCs w:val="24"/>
        </w:rPr>
        <w:t>= 0</w:t>
      </w:r>
      <w:r w:rsidR="006256D9">
        <w:rPr>
          <w:sz w:val="24"/>
          <w:szCs w:val="24"/>
        </w:rPr>
        <w:t xml:space="preserve"> </w:t>
      </w:r>
      <w:r w:rsidR="006256D9" w:rsidRPr="006256D9">
        <w:rPr>
          <w:rFonts w:hint="eastAsia"/>
          <w:szCs w:val="21"/>
        </w:rPr>
        <w:t>通过任何封闭曲面的磁通量必等于零</w:t>
      </w:r>
    </w:p>
    <w:p w14:paraId="50F82B1C" w14:textId="1FDB186E" w:rsidR="006256D9" w:rsidRDefault="006256D9" w:rsidP="00E74931">
      <w:pPr>
        <w:rPr>
          <w:szCs w:val="21"/>
        </w:rPr>
      </w:pPr>
      <w:r>
        <w:rPr>
          <w:sz w:val="24"/>
          <w:szCs w:val="24"/>
        </w:rPr>
        <w:tab/>
      </w:r>
      <w:r w:rsidRPr="006256D9">
        <w:rPr>
          <w:rFonts w:hint="eastAsia"/>
          <w:szCs w:val="21"/>
        </w:rPr>
        <w:t>物理意义：磁场是无源场</w:t>
      </w:r>
    </w:p>
    <w:p w14:paraId="7DE8B852" w14:textId="257E7968" w:rsidR="006256D9" w:rsidRDefault="006256D9" w:rsidP="00E74931">
      <w:pPr>
        <w:rPr>
          <w:szCs w:val="21"/>
        </w:rPr>
      </w:pPr>
    </w:p>
    <w:p w14:paraId="3E50D616" w14:textId="10B8FB00" w:rsidR="006256D9" w:rsidRDefault="006256D9" w:rsidP="00E74931">
      <w:pPr>
        <w:rPr>
          <w:szCs w:val="21"/>
        </w:rPr>
      </w:pPr>
      <w:r>
        <w:rPr>
          <w:rFonts w:hint="eastAsia"/>
          <w:szCs w:val="21"/>
        </w:rPr>
        <w:t>1</w:t>
      </w:r>
      <w:r>
        <w:rPr>
          <w:szCs w:val="21"/>
        </w:rPr>
        <w:t>4</w:t>
      </w:r>
      <w:r>
        <w:rPr>
          <w:szCs w:val="21"/>
        </w:rPr>
        <w:tab/>
      </w:r>
      <w:r w:rsidR="003C6C33">
        <w:rPr>
          <w:rFonts w:hint="eastAsia"/>
          <w:szCs w:val="21"/>
        </w:rPr>
        <w:t>振幅加强，性质和单个相同</w:t>
      </w:r>
    </w:p>
    <w:p w14:paraId="4AD13D5C" w14:textId="77777777" w:rsidR="003C6C33" w:rsidRDefault="003C6C33" w:rsidP="00E74931">
      <w:pPr>
        <w:rPr>
          <w:szCs w:val="21"/>
        </w:rPr>
      </w:pPr>
    </w:p>
    <w:p w14:paraId="245ECB78" w14:textId="5C5F5C6A" w:rsidR="003C6C33" w:rsidRDefault="003C6C33" w:rsidP="003C6C33">
      <w:pPr>
        <w:rPr>
          <w:szCs w:val="21"/>
        </w:rPr>
      </w:pPr>
      <w:r>
        <w:rPr>
          <w:rFonts w:hint="eastAsia"/>
          <w:szCs w:val="21"/>
        </w:rPr>
        <w:t>1</w:t>
      </w:r>
      <w:r>
        <w:rPr>
          <w:szCs w:val="21"/>
        </w:rPr>
        <w:t>5</w:t>
      </w:r>
      <w:r>
        <w:rPr>
          <w:szCs w:val="21"/>
        </w:rPr>
        <w:tab/>
      </w:r>
      <w:r>
        <w:rPr>
          <w:rFonts w:hint="eastAsia"/>
          <w:szCs w:val="21"/>
        </w:rPr>
        <w:t>当通过闭合回路所包围面积的磁通量发生变化时，该回路中产生电动势</w:t>
      </w:r>
      <w:r w:rsidRPr="003C6C33">
        <w:rPr>
          <w:rFonts w:hint="eastAsia"/>
          <w:sz w:val="30"/>
          <w:szCs w:val="30"/>
        </w:rPr>
        <w:t>ε</w:t>
      </w:r>
      <w:r w:rsidRPr="003C6C33">
        <w:rPr>
          <w:rFonts w:hint="eastAsia"/>
          <w:sz w:val="30"/>
          <w:szCs w:val="30"/>
          <w:vertAlign w:val="subscript"/>
        </w:rPr>
        <w:t>i</w:t>
      </w:r>
      <w:r>
        <w:rPr>
          <w:rFonts w:hint="eastAsia"/>
          <w:sz w:val="30"/>
          <w:szCs w:val="30"/>
        </w:rPr>
        <w:t>，</w:t>
      </w:r>
      <w:r w:rsidRPr="003C6C33">
        <w:rPr>
          <w:rFonts w:hint="eastAsia"/>
          <w:sz w:val="30"/>
          <w:szCs w:val="30"/>
        </w:rPr>
        <w:t>ε</w:t>
      </w:r>
      <w:r w:rsidRPr="003C6C33">
        <w:rPr>
          <w:rFonts w:hint="eastAsia"/>
          <w:sz w:val="30"/>
          <w:szCs w:val="30"/>
          <w:vertAlign w:val="subscript"/>
        </w:rPr>
        <w:t>i</w:t>
      </w:r>
      <w:r>
        <w:rPr>
          <w:rFonts w:hint="eastAsia"/>
          <w:szCs w:val="21"/>
        </w:rPr>
        <w:t>的大小与磁通量对时间的变化率</w:t>
      </w:r>
      <w:r w:rsidRPr="003C6C33">
        <w:rPr>
          <w:szCs w:val="21"/>
        </w:rPr>
        <w:t>dΦ/dt</w:t>
      </w:r>
      <w:r>
        <w:rPr>
          <w:rFonts w:hint="eastAsia"/>
          <w:szCs w:val="21"/>
        </w:rPr>
        <w:t>成正比</w:t>
      </w:r>
    </w:p>
    <w:p w14:paraId="4D45CD16" w14:textId="704F5ACC" w:rsidR="003C6C33" w:rsidRPr="006256D9" w:rsidRDefault="003C6C33" w:rsidP="003C6C33">
      <w:pPr>
        <w:rPr>
          <w:rFonts w:hint="eastAsia"/>
          <w:szCs w:val="21"/>
        </w:rPr>
      </w:pPr>
      <w:r>
        <w:rPr>
          <w:szCs w:val="21"/>
        </w:rPr>
        <w:tab/>
      </w:r>
      <w:r>
        <w:rPr>
          <w:rFonts w:hint="eastAsia"/>
          <w:szCs w:val="21"/>
        </w:rPr>
        <w:t>物理意义：</w:t>
      </w:r>
      <w:r w:rsidR="00956ADD">
        <w:rPr>
          <w:rFonts w:hint="eastAsia"/>
          <w:szCs w:val="21"/>
        </w:rPr>
        <w:t>磁通量发生变化时，会产生感应电动势（磁场发生变化时，会引起电场的变化）</w:t>
      </w:r>
    </w:p>
    <w:sectPr w:rsidR="003C6C33" w:rsidRPr="00625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AC6B9" w14:textId="77777777" w:rsidR="005F04F2" w:rsidRDefault="005F04F2" w:rsidP="00EA6671">
      <w:r>
        <w:separator/>
      </w:r>
    </w:p>
  </w:endnote>
  <w:endnote w:type="continuationSeparator" w:id="0">
    <w:p w14:paraId="1FEF21F2" w14:textId="77777777" w:rsidR="005F04F2" w:rsidRDefault="005F04F2" w:rsidP="00EA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D3BF" w14:textId="77777777" w:rsidR="005F04F2" w:rsidRDefault="005F04F2" w:rsidP="00EA6671">
      <w:r>
        <w:separator/>
      </w:r>
    </w:p>
  </w:footnote>
  <w:footnote w:type="continuationSeparator" w:id="0">
    <w:p w14:paraId="40373DC1" w14:textId="77777777" w:rsidR="005F04F2" w:rsidRDefault="005F04F2" w:rsidP="00EA6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1E"/>
    <w:rsid w:val="000F3C85"/>
    <w:rsid w:val="00271A1A"/>
    <w:rsid w:val="003C6C33"/>
    <w:rsid w:val="005F04F2"/>
    <w:rsid w:val="006256D9"/>
    <w:rsid w:val="00922620"/>
    <w:rsid w:val="00956ADD"/>
    <w:rsid w:val="009F547A"/>
    <w:rsid w:val="00A26401"/>
    <w:rsid w:val="00B94E2D"/>
    <w:rsid w:val="00BE163F"/>
    <w:rsid w:val="00E74931"/>
    <w:rsid w:val="00EA6671"/>
    <w:rsid w:val="00ED166F"/>
    <w:rsid w:val="00EF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5B126"/>
  <w15:chartTrackingRefBased/>
  <w15:docId w15:val="{FFF90EEB-3ADC-4C5D-A2ED-77147E1C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671"/>
    <w:pPr>
      <w:tabs>
        <w:tab w:val="center" w:pos="4153"/>
        <w:tab w:val="right" w:pos="8306"/>
      </w:tabs>
      <w:snapToGrid w:val="0"/>
      <w:jc w:val="center"/>
    </w:pPr>
    <w:rPr>
      <w:sz w:val="18"/>
      <w:szCs w:val="18"/>
    </w:rPr>
  </w:style>
  <w:style w:type="character" w:customStyle="1" w:styleId="a4">
    <w:name w:val="页眉 字符"/>
    <w:basedOn w:val="a0"/>
    <w:link w:val="a3"/>
    <w:uiPriority w:val="99"/>
    <w:rsid w:val="00EA6671"/>
    <w:rPr>
      <w:sz w:val="18"/>
      <w:szCs w:val="18"/>
    </w:rPr>
  </w:style>
  <w:style w:type="paragraph" w:styleId="a5">
    <w:name w:val="footer"/>
    <w:basedOn w:val="a"/>
    <w:link w:val="a6"/>
    <w:uiPriority w:val="99"/>
    <w:unhideWhenUsed/>
    <w:rsid w:val="00EA6671"/>
    <w:pPr>
      <w:tabs>
        <w:tab w:val="center" w:pos="4153"/>
        <w:tab w:val="right" w:pos="8306"/>
      </w:tabs>
      <w:snapToGrid w:val="0"/>
      <w:jc w:val="left"/>
    </w:pPr>
    <w:rPr>
      <w:sz w:val="18"/>
      <w:szCs w:val="18"/>
    </w:rPr>
  </w:style>
  <w:style w:type="character" w:customStyle="1" w:styleId="a6">
    <w:name w:val="页脚 字符"/>
    <w:basedOn w:val="a0"/>
    <w:link w:val="a5"/>
    <w:uiPriority w:val="99"/>
    <w:rsid w:val="00EA6671"/>
    <w:rPr>
      <w:sz w:val="18"/>
      <w:szCs w:val="18"/>
    </w:rPr>
  </w:style>
  <w:style w:type="character" w:styleId="a7">
    <w:name w:val="Placeholder Text"/>
    <w:basedOn w:val="a0"/>
    <w:uiPriority w:val="99"/>
    <w:semiHidden/>
    <w:rsid w:val="00271A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c408</dc:creator>
  <cp:keywords/>
  <dc:description/>
  <cp:lastModifiedBy>c408</cp:lastModifiedBy>
  <cp:revision>2</cp:revision>
  <dcterms:created xsi:type="dcterms:W3CDTF">2023-06-15T14:07:00Z</dcterms:created>
  <dcterms:modified xsi:type="dcterms:W3CDTF">2023-06-15T17:25:00Z</dcterms:modified>
</cp:coreProperties>
</file>