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7E203">
      <w:pPr>
        <w:numPr>
          <w:ilvl w:val="0"/>
          <w:numId w:val="1"/>
        </w:numPr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  <w:b/>
          <w:bCs/>
        </w:rPr>
        <w:t>整数的正规文法和正规式</w:t>
      </w:r>
    </w:p>
    <w:p w14:paraId="7C5520AC">
      <w:pPr>
        <w:pStyle w:val="2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</w:t>
      </w:r>
      <w:r>
        <w:rPr>
          <w:rFonts w:hint="default" w:ascii="Times New Roman" w:hAnsi="Times New Roman" w:eastAsia="cwTeXMing" w:cs="Times New Roman"/>
          <w:b/>
          <w:bCs/>
        </w:rPr>
        <w:t>正规文法</w:t>
      </w:r>
      <w:r>
        <w:rPr>
          <w:rFonts w:hint="default" w:ascii="Times New Roman" w:hAnsi="Times New Roman" w:eastAsia="cwTeXMing" w:cs="Times New Roman"/>
        </w:rPr>
        <w:t>：</w:t>
      </w:r>
    </w:p>
    <w:p w14:paraId="4736F5C7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整数 -&gt; 数字 | 数字 整数</w:t>
      </w:r>
    </w:p>
    <w:p w14:paraId="007AE483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数字 -&gt; 0 | 1 | 2 | 3 | 4 | 5 | 6 | 7 | 8 | 9</w:t>
      </w:r>
    </w:p>
    <w:p w14:paraId="451C9983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</w:t>
      </w:r>
      <w:r>
        <w:rPr>
          <w:rFonts w:hint="default" w:ascii="Times New Roman" w:hAnsi="Times New Roman" w:eastAsia="cwTeXMing" w:cs="Times New Roman"/>
          <w:b/>
          <w:bCs/>
        </w:rPr>
        <w:t>正规式</w:t>
      </w:r>
      <w:r>
        <w:rPr>
          <w:rFonts w:hint="default" w:ascii="Times New Roman" w:hAnsi="Times New Roman" w:eastAsia="cwTeXMing" w:cs="Times New Roman"/>
        </w:rPr>
        <w:t>：</w:t>
      </w:r>
      <w:r>
        <w:rPr>
          <w:rFonts w:hint="default" w:ascii="Times New Roman" w:hAnsi="Times New Roman" w:eastAsia="cwTeXMing" w:cs="Times New Roman"/>
        </w:rPr>
        <w:fldChar w:fldCharType="begin"/>
      </w:r>
      <w:r>
        <w:rPr>
          <w:rFonts w:hint="default" w:ascii="Times New Roman" w:hAnsi="Times New Roman" w:eastAsia="cwTeXMing" w:cs="Times New Roman"/>
        </w:rPr>
        <w:instrText xml:space="preserve"> HYPERLINK "" \h </w:instrText>
      </w:r>
      <w:r>
        <w:rPr>
          <w:rFonts w:hint="default" w:ascii="Times New Roman" w:hAnsi="Times New Roman" w:eastAsia="cwTeXMing" w:cs="Times New Roman"/>
        </w:rPr>
        <w:fldChar w:fldCharType="separate"/>
      </w:r>
      <w:r>
        <w:rPr>
          <w:rStyle w:val="20"/>
          <w:rFonts w:hint="default" w:ascii="Times New Roman" w:hAnsi="Times New Roman" w:eastAsia="cwTeXMing" w:cs="Times New Roman"/>
        </w:rPr>
        <w:t>1 - 9</w:t>
      </w:r>
      <w:r>
        <w:rPr>
          <w:rStyle w:val="20"/>
          <w:rFonts w:hint="default" w:ascii="Times New Roman" w:hAnsi="Times New Roman" w:eastAsia="cwTeXMing" w:cs="Times New Roman"/>
        </w:rPr>
        <w:fldChar w:fldCharType="end"/>
      </w:r>
      <w:r>
        <w:rPr>
          <w:rFonts w:hint="default" w:ascii="Times New Roman" w:hAnsi="Times New Roman" w:eastAsia="cwTeXMing" w:cs="Times New Roman"/>
        </w:rPr>
        <w:t>* | 0</w:t>
      </w:r>
    </w:p>
    <w:p w14:paraId="333803F4">
      <w:pPr>
        <w:numPr>
          <w:ilvl w:val="0"/>
          <w:numId w:val="2"/>
        </w:numPr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  <w:b/>
          <w:bCs/>
        </w:rPr>
        <w:t>变量的正规文法和自动机</w:t>
      </w:r>
    </w:p>
    <w:p w14:paraId="7E06B574">
      <w:pPr>
        <w:pStyle w:val="2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</w:t>
      </w:r>
      <w:r>
        <w:rPr>
          <w:rFonts w:hint="default" w:ascii="Times New Roman" w:hAnsi="Times New Roman" w:eastAsia="cwTeXMing" w:cs="Times New Roman"/>
          <w:b/>
          <w:bCs/>
        </w:rPr>
        <w:t>正规文法</w:t>
      </w:r>
      <w:r>
        <w:rPr>
          <w:rFonts w:hint="default" w:ascii="Times New Roman" w:hAnsi="Times New Roman" w:eastAsia="cwTeXMing" w:cs="Times New Roman"/>
        </w:rPr>
        <w:t>：</w:t>
      </w:r>
    </w:p>
    <w:p w14:paraId="64849A04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变量 -&gt; 字母 | 汉字 (字母 | 汉字 | 数字 | _)*</w:t>
      </w:r>
    </w:p>
    <w:p w14:paraId="4D916809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字母 -&gt; a | b | c |... | z | A | B | C |... | Z</w:t>
      </w:r>
    </w:p>
    <w:p w14:paraId="171A1FBB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汉字 -&gt; 甲 | 乙 | 丙 | 丁 |...（所有汉字）</w:t>
      </w:r>
    </w:p>
    <w:p w14:paraId="1B7569BA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数字 -&gt; 0 | 1 | 2 | 3 | 4 | 5 | 6 | 7 | 8 | 9</w:t>
      </w:r>
    </w:p>
    <w:p w14:paraId="0D8E16D0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</w:t>
      </w:r>
      <w:r>
        <w:rPr>
          <w:rFonts w:hint="default" w:ascii="Times New Roman" w:hAnsi="Times New Roman" w:eastAsia="cwTeXMing" w:cs="Times New Roman"/>
          <w:b/>
          <w:bCs/>
        </w:rPr>
        <w:t>自动机</w:t>
      </w:r>
      <w:r>
        <w:rPr>
          <w:rFonts w:hint="default" w:ascii="Times New Roman" w:hAnsi="Times New Roman" w:eastAsia="cwTeXMing" w:cs="Times New Roman"/>
        </w:rPr>
        <w:t>：</w:t>
      </w:r>
    </w:p>
    <w:p w14:paraId="4AFE0E34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状态0（初始状态）：接受字母或汉字，转移到状态1。</w:t>
      </w:r>
    </w:p>
    <w:p w14:paraId="78D86E8D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状态1：接受字母、汉字、数字或下划线，保持在状态1，或者没有输入时，进入接受状态（状态2）。</w:t>
      </w:r>
    </w:p>
    <w:p w14:paraId="33F59329">
      <w:pPr>
        <w:numPr>
          <w:ilvl w:val="0"/>
          <w:numId w:val="2"/>
        </w:numPr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  <w:b/>
          <w:bCs/>
        </w:rPr>
        <w:t>LL(1)文法和预测分析表及分析过程</w:t>
      </w:r>
    </w:p>
    <w:p w14:paraId="06BBCF42">
      <w:pPr>
        <w:pStyle w:val="2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</w:t>
      </w:r>
      <w:r>
        <w:rPr>
          <w:rFonts w:hint="default" w:ascii="Times New Roman" w:hAnsi="Times New Roman" w:eastAsia="cwTeXMing" w:cs="Times New Roman"/>
          <w:b/>
          <w:bCs/>
        </w:rPr>
        <w:t>LL(1)文法</w:t>
      </w:r>
      <w:r>
        <w:rPr>
          <w:rFonts w:hint="default" w:ascii="Times New Roman" w:hAnsi="Times New Roman" w:eastAsia="cwTeXMing" w:cs="Times New Roman"/>
        </w:rPr>
        <w:t>：</w:t>
      </w:r>
    </w:p>
    <w:p w14:paraId="7D73E285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E -&gt; T % E | T</w:t>
      </w:r>
    </w:p>
    <w:p w14:paraId="1A5E20A0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T -&gt; F + T | F - T | F</w:t>
      </w:r>
    </w:p>
    <w:p w14:paraId="3B50B9A6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F -&gt; b | c</w:t>
      </w:r>
    </w:p>
    <w:p w14:paraId="55FDD09A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</w:t>
      </w:r>
      <w:r>
        <w:rPr>
          <w:rFonts w:hint="default" w:ascii="Times New Roman" w:hAnsi="Times New Roman" w:eastAsia="cwTeXMing" w:cs="Times New Roman"/>
          <w:b/>
          <w:bCs/>
        </w:rPr>
        <w:t>预测分析表</w:t>
      </w:r>
      <w:r>
        <w:rPr>
          <w:rFonts w:hint="default" w:ascii="Times New Roman" w:hAnsi="Times New Roman" w:eastAsia="cwTeXMing" w:cs="Times New Roman"/>
        </w:rPr>
        <w:t>：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"/>
        <w:gridCol w:w="1311"/>
        <w:gridCol w:w="1234"/>
        <w:gridCol w:w="1178"/>
        <w:gridCol w:w="845"/>
        <w:gridCol w:w="845"/>
      </w:tblGrid>
      <w:tr w14:paraId="1D8871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4EFAD16">
            <w:pPr>
              <w:pStyle w:val="24"/>
              <w:rPr>
                <w:rFonts w:hint="default" w:ascii="Times New Roman" w:hAnsi="Times New Roman" w:eastAsia="cwTeXMing" w:cs="Times New Roman"/>
              </w:rPr>
            </w:pPr>
          </w:p>
        </w:tc>
        <w:tc>
          <w:p w14:paraId="0B0D2BDD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%</w:t>
            </w:r>
          </w:p>
        </w:tc>
        <w:tc>
          <w:p w14:paraId="6461ED51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+</w:t>
            </w:r>
          </w:p>
        </w:tc>
        <w:tc>
          <w:p w14:paraId="656383A7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-</w:t>
            </w:r>
          </w:p>
        </w:tc>
        <w:tc>
          <w:p w14:paraId="71205CB9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b</w:t>
            </w:r>
          </w:p>
        </w:tc>
        <w:tc>
          <w:p w14:paraId="75F4C1C2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c</w:t>
            </w:r>
          </w:p>
        </w:tc>
      </w:tr>
      <w:tr w14:paraId="268767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C46E29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E</w:t>
            </w:r>
          </w:p>
        </w:tc>
        <w:tc>
          <w:p w14:paraId="6469EF7E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E -&gt; T % E</w:t>
            </w:r>
          </w:p>
        </w:tc>
        <w:tc>
          <w:p w14:paraId="5AE402D7">
            <w:pPr>
              <w:pStyle w:val="24"/>
              <w:rPr>
                <w:rFonts w:hint="default" w:ascii="Times New Roman" w:hAnsi="Times New Roman" w:eastAsia="cwTeXMing" w:cs="Times New Roman"/>
              </w:rPr>
            </w:pPr>
          </w:p>
        </w:tc>
        <w:tc>
          <w:p w14:paraId="27A97B20">
            <w:pPr>
              <w:pStyle w:val="24"/>
              <w:rPr>
                <w:rFonts w:hint="default" w:ascii="Times New Roman" w:hAnsi="Times New Roman" w:eastAsia="cwTeXMing" w:cs="Times New Roman"/>
              </w:rPr>
            </w:pPr>
          </w:p>
        </w:tc>
        <w:tc>
          <w:p w14:paraId="2FD807CA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E -&gt; T</w:t>
            </w:r>
          </w:p>
        </w:tc>
        <w:tc>
          <w:p w14:paraId="059CE6DA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E -&gt; T</w:t>
            </w:r>
          </w:p>
        </w:tc>
      </w:tr>
      <w:tr w14:paraId="1C8ADB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013960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T</w:t>
            </w:r>
          </w:p>
        </w:tc>
        <w:tc>
          <w:p w14:paraId="4C2B9650">
            <w:pPr>
              <w:pStyle w:val="24"/>
              <w:rPr>
                <w:rFonts w:hint="default" w:ascii="Times New Roman" w:hAnsi="Times New Roman" w:eastAsia="cwTeXMing" w:cs="Times New Roman"/>
              </w:rPr>
            </w:pPr>
          </w:p>
        </w:tc>
        <w:tc>
          <w:p w14:paraId="4B485919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T -&gt; F + T</w:t>
            </w:r>
          </w:p>
        </w:tc>
        <w:tc>
          <w:p w14:paraId="06B4FFE7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T -&gt; F - T</w:t>
            </w:r>
          </w:p>
        </w:tc>
        <w:tc>
          <w:p w14:paraId="205ECB69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T -&gt; F</w:t>
            </w:r>
          </w:p>
        </w:tc>
        <w:tc>
          <w:p w14:paraId="2C625E3A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T -&gt; F</w:t>
            </w:r>
          </w:p>
        </w:tc>
      </w:tr>
      <w:tr w14:paraId="5821C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098053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F</w:t>
            </w:r>
          </w:p>
        </w:tc>
        <w:tc>
          <w:p w14:paraId="6AE7E974">
            <w:pPr>
              <w:pStyle w:val="24"/>
              <w:rPr>
                <w:rFonts w:hint="default" w:ascii="Times New Roman" w:hAnsi="Times New Roman" w:eastAsia="cwTeXMing" w:cs="Times New Roman"/>
              </w:rPr>
            </w:pPr>
          </w:p>
        </w:tc>
        <w:tc>
          <w:p w14:paraId="3A3C6493">
            <w:pPr>
              <w:pStyle w:val="24"/>
              <w:rPr>
                <w:rFonts w:hint="default" w:ascii="Times New Roman" w:hAnsi="Times New Roman" w:eastAsia="cwTeXMing" w:cs="Times New Roman"/>
              </w:rPr>
            </w:pPr>
          </w:p>
        </w:tc>
        <w:tc>
          <w:p w14:paraId="65E7811B">
            <w:pPr>
              <w:pStyle w:val="24"/>
              <w:rPr>
                <w:rFonts w:hint="default" w:ascii="Times New Roman" w:hAnsi="Times New Roman" w:eastAsia="cwTeXMing" w:cs="Times New Roman"/>
              </w:rPr>
            </w:pPr>
          </w:p>
        </w:tc>
        <w:tc>
          <w:p w14:paraId="12F4496F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F -&gt; b</w:t>
            </w:r>
          </w:p>
        </w:tc>
        <w:tc>
          <w:p w14:paraId="62EF50FF">
            <w:pPr>
              <w:pStyle w:val="24"/>
              <w:rPr>
                <w:rFonts w:hint="default" w:ascii="Times New Roman" w:hAnsi="Times New Roman" w:eastAsia="cwTeXMing" w:cs="Times New Roman"/>
              </w:rPr>
            </w:pPr>
            <w:r>
              <w:rPr>
                <w:rFonts w:hint="default" w:ascii="Times New Roman" w:hAnsi="Times New Roman" w:eastAsia="cwTeXMing" w:cs="Times New Roman"/>
              </w:rPr>
              <w:t>F -&gt; c</w:t>
            </w:r>
          </w:p>
        </w:tc>
      </w:tr>
    </w:tbl>
    <w:p w14:paraId="6E2BAAD0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</w:t>
      </w:r>
      <w:r>
        <w:rPr>
          <w:rFonts w:hint="default" w:ascii="Times New Roman" w:hAnsi="Times New Roman" w:eastAsia="cwTeXMing" w:cs="Times New Roman"/>
          <w:b/>
          <w:bCs/>
        </w:rPr>
        <w:t>分析过程</w:t>
      </w:r>
      <w:r>
        <w:rPr>
          <w:rFonts w:hint="default" w:ascii="Times New Roman" w:hAnsi="Times New Roman" w:eastAsia="cwTeXMing" w:cs="Times New Roman"/>
        </w:rPr>
        <w:t>：</w:t>
      </w:r>
    </w:p>
    <w:p w14:paraId="0BE97B37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输入串：b + c % b</w:t>
      </w:r>
    </w:p>
    <w:p w14:paraId="56E50A10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栈：#E</w:t>
      </w:r>
    </w:p>
    <w:p w14:paraId="44667688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分析步骤：</w:t>
      </w:r>
    </w:p>
    <w:p w14:paraId="4B951C6A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步骤1：#E，b + c % b，E -&gt; T，栈变为#T</w:t>
      </w:r>
    </w:p>
    <w:p w14:paraId="0E1C4083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步骤2：#T，b + c % b，T -&gt; F，栈变为#F</w:t>
      </w:r>
    </w:p>
    <w:p w14:paraId="084C0215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步骤3：#F，b + c % b，F -&gt; b，栈变为#，匹配b，输入串变为 + c % b</w:t>
      </w:r>
    </w:p>
    <w:p w14:paraId="39A28D24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步骤4：#，+ c % b，T -&gt; F + T，栈变为#T + T</w:t>
      </w:r>
    </w:p>
    <w:p w14:paraId="1B910D1F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步骤5：#T + T，+ c % b，T -&gt; F，栈变为#F + T</w:t>
      </w:r>
    </w:p>
    <w:p w14:paraId="47F5E2C6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步骤6：#F + T，+ c % b，F -&gt; c，栈变为#+ T，匹配c，输入串变为 % b</w:t>
      </w:r>
    </w:p>
    <w:p w14:paraId="0A57BEE5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步骤7：#+ T，% b，T -&gt; F % E，栈变为#F % E</w:t>
      </w:r>
    </w:p>
    <w:p w14:paraId="5164741E">
      <w:pPr>
        <w:pStyle w:val="3"/>
        <w:rPr>
          <w:rFonts w:hint="default" w:ascii="Times New Roman" w:hAnsi="Times New Roman" w:eastAsia="cwTeXMing" w:cs="Times New Roman"/>
        </w:rPr>
      </w:pPr>
      <w:r>
        <w:rPr>
          <w:rFonts w:hint="default" w:ascii="Times New Roman" w:hAnsi="Times New Roman" w:eastAsia="cwTeXMing" w:cs="Times New Roman"/>
        </w:rPr>
        <w:t xml:space="preserve"> - 步骤8：#F % E，% b，F -&gt; b，栈</w:t>
      </w:r>
      <w:bookmarkStart w:id="0" w:name="_GoBack"/>
      <w:bookmarkEnd w:id="0"/>
      <w:r>
        <w:rPr>
          <w:rFonts w:hint="default" w:ascii="Times New Roman" w:hAnsi="Times New Roman" w:eastAsia="cwTeXMing" w:cs="Times New Roman"/>
        </w:rPr>
        <w:t>变为# % E，匹配b，输入串变为#，分析成功。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iti SC">
    <w:panose1 w:val="02020300000000000000"/>
    <w:charset w:val="86"/>
    <w:family w:val="auto"/>
    <w:pitch w:val="default"/>
    <w:sig w:usb0="F1007BFF" w:usb1="29FFFFFF" w:usb2="00000037" w:usb3="00000000" w:csb0="003F00FF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舒同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启功字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教育部隶书">
    <w:panose1 w:val="01010104010101010101"/>
    <w:charset w:val="88"/>
    <w:family w:val="auto"/>
    <w:pitch w:val="default"/>
    <w:sig w:usb0="800000B3" w:usb1="18C97CFA" w:usb2="00000016" w:usb3="00000000" w:csb0="001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教育部标准楷书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方正鲁迅行书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wTeXMing">
    <w:panose1 w:val="02000609000000000000"/>
    <w:charset w:val="86"/>
    <w:family w:val="auto"/>
    <w:pitch w:val="default"/>
    <w:sig w:usb0="800002E7" w:usb1="3ACF7CFB" w:usb2="00000016" w:usb3="00000000" w:csb0="6016000D" w:csb1="9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B1506C1"/>
    <w:rsid w:val="669C20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579</Words>
  <Characters>639</Characters>
  <Lines>12</Lines>
  <Paragraphs>8</Paragraphs>
  <TotalTime>7</TotalTime>
  <ScaleCrop>false</ScaleCrop>
  <LinksUpToDate>false</LinksUpToDate>
  <CharactersWithSpaces>897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2024-11-29T01:20:00Z</dcterms:created>
  <dc:creator>wuzeto</dc:creator>
  <cp:lastModifiedBy>wuzeto</cp:lastModifiedBy>
  <dcterms:modified xsi:type="dcterms:W3CDTF">2024-11-29T01:22:34Z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664D7877EA2B4E378C608B1AF5FD09F7_12</vt:lpwstr>
  </property>
</Properties>
</file>