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0.svg" ContentType="image/svg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56714">
      <w:pPr>
        <w:pStyle w:val="23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疾病传播模型通常涉及微分方程来描述疾病的传播动态。以下是一些常见的疾病传播模型及其对应的微分方程：</w:t>
      </w:r>
    </w:p>
    <w:p w14:paraId="0DC1826E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SI模型（易感者-感染者模型）</w:t>
      </w:r>
      <w:r>
        <w:rPr>
          <w:rFonts w:hint="default" w:ascii="Times New Roman" w:hAnsi="Times New Roman" w:cs="Times New Roman"/>
        </w:rPr>
        <w:t>：</w:t>
      </w:r>
    </w:p>
    <w:p w14:paraId="5EABED53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该模型假设人群中只有易感者和感染者两类。</w:t>
      </w:r>
    </w:p>
    <w:p w14:paraId="459B73DC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微分方程为：</w:t>
      </w:r>
    </w:p>
    <w:p w14:paraId="3C00D9F5">
      <w:pPr>
        <w:pStyle w:val="24"/>
        <w:rPr>
          <w:rFonts w:hint="default"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dS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</m:oMath>
      </m:oMathPara>
    </w:p>
    <w:p w14:paraId="2879701A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</w:p>
    <w:p w14:paraId="7FD11D52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</w:t>
      </w:r>
      <m:oMath>
        <m:r>
          <m:rPr/>
          <w:rPr>
            <w:rFonts w:hint="default" w:ascii="Cambria Math" w:hAnsi="Cambria Math" w:cs="Times New Roman"/>
          </w:rPr>
          <m:t>S</m:t>
        </m:r>
      </m:oMath>
      <w:r>
        <w:rPr>
          <w:rFonts w:hint="default" w:ascii="Times New Roman" w:hAnsi="Times New Roman" w:cs="Times New Roman"/>
        </w:rPr>
        <w:t xml:space="preserve"> 表示易感者数量，</w:t>
      </w:r>
      <m:oMath>
        <m:r>
          <m:rPr/>
          <w:rPr>
            <w:rFonts w:hint="default" w:ascii="Cambria Math" w:hAnsi="Cambria Math" w:cs="Times New Roman"/>
          </w:rPr>
          <m:t>I</m:t>
        </m:r>
      </m:oMath>
      <w:r>
        <w:rPr>
          <w:rFonts w:hint="default" w:ascii="Times New Roman" w:hAnsi="Times New Roman" w:cs="Times New Roman"/>
        </w:rPr>
        <w:t xml:space="preserve"> 表示感染者数量，</w:t>
      </w:r>
      <m:oMath>
        <m:r>
          <m:rPr/>
          <w:rPr>
            <w:rFonts w:hint="default" w:ascii="Cambria Math" w:hAnsi="Cambria Math" w:cs="Times New Roman"/>
          </w:rPr>
          <m:t>N</m:t>
        </m:r>
      </m:oMath>
      <w:r>
        <w:rPr>
          <w:rFonts w:hint="default" w:ascii="Times New Roman" w:hAnsi="Times New Roman" w:cs="Times New Roman"/>
        </w:rPr>
        <w:t xml:space="preserve"> 是总人口数，</w:t>
      </w:r>
      <m:oMath>
        <m:r>
          <m:rPr/>
          <w:rPr>
            <w:rFonts w:hint="default" w:ascii="Cambria Math" w:hAnsi="Cambria Math" w:cs="Times New Roman"/>
          </w:rPr>
          <m:t>β</m:t>
        </m:r>
      </m:oMath>
      <w:r>
        <w:rPr>
          <w:rFonts w:hint="default" w:ascii="Times New Roman" w:hAnsi="Times New Roman" w:cs="Times New Roman"/>
        </w:rPr>
        <w:t xml:space="preserve"> 是传染率系数。</w:t>
      </w:r>
    </w:p>
    <w:p w14:paraId="30038AC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486400" cy="3291840"/>
            <wp:effectExtent l="0" t="0" r="0" b="10160"/>
            <wp:docPr id="1" name="图片 1" descr="disease_model_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sease_model_SI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A49C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SIS模型（易感者-感染者-易感者模型）</w:t>
      </w:r>
      <w:r>
        <w:rPr>
          <w:rFonts w:hint="default" w:ascii="Times New Roman" w:hAnsi="Times New Roman" w:cs="Times New Roman"/>
        </w:rPr>
        <w:t>：</w:t>
      </w:r>
    </w:p>
    <w:p w14:paraId="1D5FF5DB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该模型考虑了感染者恢复后再次变为易感者的情况。</w:t>
      </w:r>
    </w:p>
    <w:p w14:paraId="01806C74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微分方程为：</w:t>
      </w:r>
    </w:p>
    <w:p w14:paraId="142E941A">
      <w:pPr>
        <w:pStyle w:val="24"/>
        <w:rPr>
          <w:rFonts w:hint="default"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dS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+</m:t>
          </m:r>
          <m:r>
            <m:rPr/>
            <w:rPr>
              <w:rFonts w:hint="default" w:ascii="Cambria Math" w:hAnsi="Cambria Math" w:cs="Times New Roman"/>
            </w:rPr>
            <m:t>γI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−</m:t>
          </m:r>
          <m:r>
            <m:rPr/>
            <w:rPr>
              <w:rFonts w:hint="default" w:ascii="Cambria Math" w:hAnsi="Cambria Math" w:cs="Times New Roman"/>
            </w:rPr>
            <m:t>γI</m:t>
          </m:r>
        </m:oMath>
      </m:oMathPara>
    </w:p>
    <w:p w14:paraId="02A23CC3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</w:t>
      </w:r>
      <m:oMath>
        <m:r>
          <m:rPr/>
          <w:rPr>
            <w:rFonts w:hint="default" w:ascii="Cambria Math" w:hAnsi="Cambria Math" w:cs="Times New Roman"/>
          </w:rPr>
          <m:t>γ</m:t>
        </m:r>
      </m:oMath>
      <w:r>
        <w:rPr>
          <w:rFonts w:hint="default" w:ascii="Times New Roman" w:hAnsi="Times New Roman" w:cs="Times New Roman"/>
        </w:rPr>
        <w:t xml:space="preserve"> 是恢复率系数。</w:t>
      </w:r>
    </w:p>
    <w:p w14:paraId="07501B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486400" cy="3291840"/>
            <wp:effectExtent l="0" t="0" r="0" b="10160"/>
            <wp:docPr id="2" name="图片 2" descr="disease_model_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sease_model_SI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3513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SIR模型（易感者-感染者-移除者模型）</w:t>
      </w:r>
      <w:r>
        <w:rPr>
          <w:rFonts w:hint="default" w:ascii="Times New Roman" w:hAnsi="Times New Roman" w:cs="Times New Roman"/>
        </w:rPr>
        <w:t>：</w:t>
      </w:r>
    </w:p>
    <w:p w14:paraId="1B0B5996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该模型假设感染者在恢复后获得免疫力，成为移除者。</w:t>
      </w:r>
    </w:p>
    <w:p w14:paraId="77E8524C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微分方程为：</w:t>
      </w:r>
    </w:p>
    <w:p w14:paraId="76DF734E">
      <w:pPr>
        <w:pStyle w:val="24"/>
        <w:rPr>
          <w:rFonts w:hint="default"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dS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−</m:t>
          </m:r>
          <m:r>
            <m:rPr/>
            <w:rPr>
              <w:rFonts w:hint="default" w:ascii="Cambria Math" w:hAnsi="Cambria Math" w:cs="Times New Roman"/>
            </w:rPr>
            <m:t>γI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dR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r>
            <m:rPr/>
            <w:rPr>
              <w:rFonts w:hint="default" w:ascii="Cambria Math" w:hAnsi="Cambria Math" w:cs="Times New Roman"/>
            </w:rPr>
            <m:t>γI</m:t>
          </m:r>
        </m:oMath>
      </m:oMathPara>
    </w:p>
    <w:p w14:paraId="733D78E3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</w:t>
      </w:r>
      <m:oMath>
        <m:r>
          <m:rPr/>
          <w:rPr>
            <w:rFonts w:hint="default" w:ascii="Cambria Math" w:hAnsi="Cambria Math" w:cs="Times New Roman"/>
          </w:rPr>
          <m:t>R</m:t>
        </m:r>
      </m:oMath>
      <w:r>
        <w:rPr>
          <w:rFonts w:hint="default" w:ascii="Times New Roman" w:hAnsi="Times New Roman" w:cs="Times New Roman"/>
        </w:rPr>
        <w:t xml:space="preserve"> 表示移除者（康复并获得免疫力的个体）数量。</w:t>
      </w:r>
    </w:p>
    <w:p w14:paraId="4949901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486400" cy="3291840"/>
            <wp:effectExtent l="0" t="0" r="0" b="10160"/>
            <wp:docPr id="3" name="图片 3" descr="disease_model_S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isease_model_SIR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A1E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SIRS模型（易感者-感染者-移除者-易感者模型）</w:t>
      </w:r>
      <w:r>
        <w:rPr>
          <w:rFonts w:hint="default" w:ascii="Times New Roman" w:hAnsi="Times New Roman" w:cs="Times New Roman"/>
        </w:rPr>
        <w:t>：</w:t>
      </w:r>
    </w:p>
    <w:p w14:paraId="74B681A6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该模型考虑了移除者随时间失去免疫力，再次变为易感者的情况。</w:t>
      </w:r>
    </w:p>
    <w:p w14:paraId="5202FB6B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微分方程为：</w:t>
      </w:r>
    </w:p>
    <w:p w14:paraId="2195D32E">
      <w:pPr>
        <w:pStyle w:val="24"/>
        <w:rPr>
          <w:rFonts w:hint="default"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dS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+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σR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−</m:t>
          </m:r>
          <m:r>
            <m:rPr/>
            <w:rPr>
              <w:rFonts w:hint="default" w:ascii="Cambria Math" w:hAnsi="Cambria Math" w:cs="Times New Roman"/>
            </w:rPr>
            <m:t>γI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dR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r>
            <m:rPr/>
            <w:rPr>
              <w:rFonts w:hint="default" w:ascii="Cambria Math" w:hAnsi="Cambria Math" w:cs="Times New Roman"/>
            </w:rPr>
            <m:t>γI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σR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</m:oMath>
      </m:oMathPara>
    </w:p>
    <w:p w14:paraId="6A56FC15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</w:t>
      </w: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</w:rPr>
        <w:t xml:space="preserve"> 是失去免疫力的率系数。</w:t>
      </w:r>
    </w:p>
    <w:p w14:paraId="18AA7ED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486400" cy="3291840"/>
            <wp:effectExtent l="0" t="0" r="0" b="10160"/>
            <wp:docPr id="4" name="图片 4" descr="disease_model_S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isease_model_SIR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64B4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SEIR模型（易感者-潜伏者-感染者-移除者模型）</w:t>
      </w:r>
      <w:r>
        <w:rPr>
          <w:rFonts w:hint="default" w:ascii="Times New Roman" w:hAnsi="Times New Roman" w:cs="Times New Roman"/>
        </w:rPr>
        <w:t>：</w:t>
      </w:r>
    </w:p>
    <w:p w14:paraId="194328B8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该模型考虑了潜伏期，即个体在感染后需要一段时间才会变得具有传染性。</w:t>
      </w:r>
    </w:p>
    <w:p w14:paraId="451D4620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微分方程为：</w:t>
      </w:r>
    </w:p>
    <w:p w14:paraId="5F18AEB2">
      <w:pPr>
        <w:pStyle w:val="24"/>
        <w:rPr>
          <w:rFonts w:hint="default"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dS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dE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βSI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−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E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τ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dI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E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τ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−</m:t>
          </m:r>
          <m:r>
            <m:rPr/>
            <w:rPr>
              <w:rFonts w:hint="default" w:ascii="Cambria Math" w:hAnsi="Cambria Math" w:cs="Times New Roman"/>
            </w:rPr>
            <m:t>γI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r>
            <m:rPr/>
            <w:rPr>
              <w:rFonts w:hint="default" w:ascii="Cambria Math" w:hAnsi="Cambria Math" w:cs="Times New Roman"/>
            </w:rPr>
            <m:t> 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dR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dt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</w:rPr>
            <m:t>=</m:t>
          </m:r>
          <m:r>
            <m:rPr/>
            <w:rPr>
              <w:rFonts w:hint="default" w:ascii="Cambria Math" w:hAnsi="Cambria Math" w:cs="Times New Roman"/>
            </w:rPr>
            <m:t>γI</m:t>
          </m:r>
        </m:oMath>
      </m:oMathPara>
    </w:p>
    <w:p w14:paraId="455823B5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</w:t>
      </w:r>
      <m:oMath>
        <m:r>
          <m:rPr/>
          <w:rPr>
            <w:rFonts w:hint="default" w:ascii="Cambria Math" w:hAnsi="Cambria Math" w:cs="Times New Roman"/>
          </w:rPr>
          <m:t>E</m:t>
        </m:r>
      </m:oMath>
      <w:r>
        <w:rPr>
          <w:rFonts w:hint="default" w:ascii="Times New Roman" w:hAnsi="Times New Roman" w:cs="Times New Roman"/>
        </w:rPr>
        <w:t xml:space="preserve"> 表示潜伏者数量，</w:t>
      </w:r>
      <m:oMath>
        <m:r>
          <m:rPr/>
          <w:rPr>
            <w:rFonts w:hint="default" w:ascii="Cambria Math" w:hAnsi="Cambria Math" w:cs="Times New Roman"/>
          </w:rPr>
          <m:t>τ</m:t>
        </m:r>
      </m:oMath>
      <w:r>
        <w:rPr>
          <w:rFonts w:hint="default" w:ascii="Times New Roman" w:hAnsi="Times New Roman" w:cs="Times New Roman"/>
        </w:rPr>
        <w:t xml:space="preserve"> 是潜伏期。</w:t>
      </w:r>
    </w:p>
    <w:p w14:paraId="0C1383B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486400" cy="3291840"/>
            <wp:effectExtent l="0" t="0" r="0" b="10160"/>
            <wp:docPr id="5" name="图片 5" descr="disease_model_S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isease_model_SEI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A2F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这些模型通过微分方程描述了疾病在人群中的传播过程，可以用于预测疾病的传播趋势和评估控制措施的效果。使用Python和Matplotlib，可以对这些模型进行模拟和可视化，从而更直观地理解疾病传播的动态变化。</w:t>
      </w:r>
    </w:p>
    <w:bookmarkEnd w:id="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B25D2"/>
    <w:rsid w:val="670D72B9"/>
    <w:rsid w:val="70D94A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svg"/><Relationship Id="rId7" Type="http://schemas.openxmlformats.org/officeDocument/2006/relationships/image" Target="media/image3.png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svg"/><Relationship Id="rId13" Type="http://schemas.openxmlformats.org/officeDocument/2006/relationships/image" Target="media/image9.png"/><Relationship Id="rId12" Type="http://schemas.openxmlformats.org/officeDocument/2006/relationships/image" Target="media/image8.svg"/><Relationship Id="rId11" Type="http://schemas.openxmlformats.org/officeDocument/2006/relationships/image" Target="media/image7.png"/><Relationship Id="rId10" Type="http://schemas.openxmlformats.org/officeDocument/2006/relationships/image" Target="media/image6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654</Words>
  <Characters>693</Characters>
  <Lines>12</Lines>
  <Paragraphs>8</Paragraphs>
  <TotalTime>159</TotalTime>
  <ScaleCrop>false</ScaleCrop>
  <LinksUpToDate>false</LinksUpToDate>
  <CharactersWithSpaces>702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2024-12-13T01:33:00Z</dcterms:created>
  <dc:creator>wuzeto</dc:creator>
  <cp:lastModifiedBy>wuzeto</cp:lastModifiedBy>
  <dcterms:modified xsi:type="dcterms:W3CDTF">2024-12-25T17:46:05Z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DE22365B073A488E9F1780F97733697F_13</vt:lpwstr>
  </property>
  <property fmtid="{D5CDD505-2E9C-101B-9397-08002B2CF9AE}" pid="4" name="KSOTemplateDocerSaveRecord">
    <vt:lpwstr>eyJoZGlkIjoiMDc0Y2U1YWQwNzZlNWExYzdhNmJjMTRiMTc5ZDIzNTEiLCJ1c2VySWQiOiIyMTQ1OTc3NiJ9</vt:lpwstr>
  </property>
</Properties>
</file>