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机构产品智能预算管理系统需求规格说明书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 xml:space="preserve">：V1.0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 xml:space="preserve">：2026年06月13日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 xml:space="preserve">：财务预算管理条线、业务产品部门、信息技术部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文档密级</w:t>
      </w:r>
      <w:r>
        <w:rPr>
          <w:rFonts w:eastAsia="等线" w:ascii="Arial" w:cs="Arial" w:hAnsi="Arial"/>
          <w:sz w:val="22"/>
        </w:rPr>
        <w:t>：内部公开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机构产品智能预算管理系统的正式需求规格说明，明确系统的业务定位、功能边界、业务规则与技术要求，作为系统开发交付、测试验收、运维迭代的核心依据。本需求基于已建成的系统原型反向梳理，确保功能描述与实际实现完全对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术语定义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产品指标树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以单个产品为维度搭建的独立指标体系，包含该产品对应的全部预算指标、驱动因子与计算逻辑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横向汇总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跨产品维度，对共性指标进行平行加总，满足板块级、条线级的共性指标归集需求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纵向汇总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同一产品内部，按层级从末级子类指标向上归集至产品级总指标的汇总逻辑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预算跑批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系统后台批量执行全量指标计算、汇总、校验的自动化任务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驱动因子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影响核心预算指标的基础变量，如规模、利率、风险成本、费用率等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同一周期内不同阶段的预算数据标识，如初稿、调整版、正式下达版、滚动预测版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修订记录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首次完成全模块需求梳理与文档编制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财务分析部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二、项目背景与建设目标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业务痛点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传统预算管理模式下，机构与产品预算编制存在以下核心问题：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指标体系适配性差</w:t>
      </w:r>
      <w:r>
        <w:rPr>
          <w:rFonts w:eastAsia="等线" w:ascii="Arial" w:cs="Arial" w:hAnsi="Arial"/>
          <w:sz w:val="22"/>
        </w:rPr>
        <w:t>：采用全行统一指标树时，因不同产品个性化指标占比远高于共性指标，导致大量空值指标、冗余指标，维护效率低下。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公式维护成本高</w:t>
      </w:r>
      <w:r>
        <w:rPr>
          <w:rFonts w:eastAsia="等线" w:ascii="Arial" w:cs="Arial" w:hAnsi="Arial"/>
          <w:sz w:val="22"/>
        </w:rPr>
        <w:t>：核心指标（如利息收入=规模×利率）的驱动因子分散在不同指标目录下，配置与校验需跨模块查找，出错率高。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数据链路不连贯</w:t>
      </w:r>
      <w:r>
        <w:rPr>
          <w:rFonts w:eastAsia="等线" w:ascii="Arial" w:cs="Arial" w:hAnsi="Arial"/>
          <w:sz w:val="22"/>
        </w:rPr>
        <w:t>：线下预算底稿与线上系统逻辑脱节，历史公式、规则无法直接复用，重复工作量大。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方案调整效率低</w:t>
      </w:r>
      <w:r>
        <w:rPr>
          <w:rFonts w:eastAsia="等线" w:ascii="Arial" w:cs="Arial" w:hAnsi="Arial"/>
          <w:sz w:val="22"/>
        </w:rPr>
        <w:t>：预算测算依赖人工Excel建模，约束条件调整后需重新全量计算，无法快速生成多套备选方案。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总体建设目标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搭建一套“产品化、智能化、全流程线上化”的预算管理系统，以独立产品指标树为核心底座，覆盖规则配置、数据录入、自动计算、报表展示、智能测算全链路，实现：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预算编制效率提升60%以上，人工计算错误率降至1%以内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产品个性化指标灵活配置，兼容全品类业务的预算管理需求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依托AI能力实现模糊约束下的多方案智能测算，支撑快速经营决策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完全兼容现有预算底稿逻辑，保障历史规则的平滑延续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设计原则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产品化原则</w:t>
      </w:r>
      <w:r>
        <w:rPr>
          <w:rFonts w:eastAsia="等线" w:ascii="Arial" w:cs="Arial" w:hAnsi="Arial"/>
          <w:sz w:val="22"/>
        </w:rPr>
        <w:t>：以单个产品为最小单元构建指标体系，独立配置、独立计算，支持横向汇总。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可配置原则</w:t>
      </w:r>
      <w:r>
        <w:rPr>
          <w:rFonts w:eastAsia="等线" w:ascii="Arial" w:cs="Arial" w:hAnsi="Arial"/>
          <w:sz w:val="22"/>
        </w:rPr>
        <w:t>：所有指标、公式、汇总规则均支持前台可视化配置，无需技术人员开发。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延续性原则</w:t>
      </w:r>
      <w:r>
        <w:rPr>
          <w:rFonts w:eastAsia="等线" w:ascii="Arial" w:cs="Arial" w:hAnsi="Arial"/>
          <w:sz w:val="22"/>
        </w:rPr>
        <w:t>：系统架构与线下预算底稿逻辑对齐，支持历史公式、规则的批量迁移复用。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可扩展原则</w:t>
      </w:r>
      <w:r>
        <w:rPr>
          <w:rFonts w:eastAsia="等线" w:ascii="Arial" w:cs="Arial" w:hAnsi="Arial"/>
          <w:sz w:val="22"/>
        </w:rPr>
        <w:t>：模块化设计，支持新增产品、新增指标、新增测算模型的平滑接入。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三、系统总体功能架构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系统整体分为五大核心模块，自下而上形成完整的预算管理闭环：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预算规则配置模块</w:t>
      </w:r>
      <w:r>
        <w:rPr>
          <w:rFonts w:eastAsia="等线" w:ascii="Arial" w:cs="Arial" w:hAnsi="Arial"/>
          <w:sz w:val="22"/>
        </w:rPr>
        <w:t>：系统底座，负责机构、产品、指标、公式、汇总规则的全量配置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预算数据录入模块</w:t>
      </w:r>
      <w:r>
        <w:rPr>
          <w:rFonts w:eastAsia="等线" w:ascii="Arial" w:cs="Arial" w:hAnsi="Arial"/>
          <w:sz w:val="22"/>
        </w:rPr>
        <w:t>：业务操作层，支持多场景、多维度的预算数据录入与校验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预算跑批处理模块</w:t>
      </w:r>
      <w:r>
        <w:rPr>
          <w:rFonts w:eastAsia="等线" w:ascii="Arial" w:cs="Arial" w:hAnsi="Arial"/>
          <w:sz w:val="22"/>
        </w:rPr>
        <w:t>：计算引擎层，负责全量数据的批量计算、汇总与结果落库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预算展示报表模块</w:t>
      </w:r>
      <w:r>
        <w:rPr>
          <w:rFonts w:eastAsia="等线" w:ascii="Arial" w:cs="Arial" w:hAnsi="Arial"/>
          <w:sz w:val="22"/>
        </w:rPr>
        <w:t>：数据输出层，包含固定标准报表与灵活自定义查询两类能力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智能模拟测算模块</w:t>
      </w:r>
      <w:r>
        <w:rPr>
          <w:rFonts w:eastAsia="等线" w:ascii="Arial" w:cs="Arial" w:hAnsi="Arial"/>
          <w:sz w:val="22"/>
        </w:rPr>
        <w:t>：AI增值层，基于自然语言约束生成多套预算测算方案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四、详细功能性需求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预算规则配置模块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本模块为系统核心底座，支撑机构维度、产品维度、指标维度的全量规则配置，是数据录入、计算、汇总的基础依据。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4.1.1 机构与产品维度配置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：支持维护全行预算管理的机构层级与产品目录，作为指标树绑定、数据归集的维度基础。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机构维度支持按行政层级（总行-分行-支行）或业务条线双维度维护，支持新增、停用、层级调整。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产品维度支持按业务大类-产品子类-明细产品三级层级管理，每个明细产品对应一套独立指标树。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支持机构与产品的权限绑定，不同机构用户仅可查看、编辑辖内产品的预算数据。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4.1.2 产品化指标树配置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：为每个明细产品搭建独立的指标树，解决个性化指标占比高、统一指标树冗余的问题。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每个产品拥有独立的指标编码体系，指标编码与产品编码耦合绑定，互不干扰。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支持指标的新增、修改、停用、层级调整，支持设置指标属性（数值型/比率型、录入项/计算项、金额单位、精度）。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共性指标支持批量同步至多个产品指标树，无需重复创建；个性化指标仅在对应产品内生效，不影响其他产品。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4.1.3 指标分类管理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：按财务报表口径对同一产品下的指标进行聚类分组，贴合用户日常查数习惯。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默认分为五大类指标表：业务状况表、损益表、资产负债表、资产负债日均表、质量表。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支持自定义新增指标分类，指标可自由归属至对应分类，分类与报表展示直接联动。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分类页面按对应财务报表的常规版式排列指标，降低用户学习成本，提升核对效率。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4.1.4 公式与驱动因子配置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：支持为计算类指标配置计算公式，按业务逻辑聚合驱动因子，简化维护流程。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公式配置按指标分类页面独立开展，同一计算指标的全部驱动因子集中在同一页面内，无需跨模块查找。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支持四则运算、条件函数、嵌套公式配置，支持引用同产品内其他指标作为计算因子。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公式配置逻辑与线下预算底稿完全兼容，支持底稿公式的批量导入与复用，保障规则延续性。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4.1.5 汇总规则配置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：配置横向、纵向两类汇总逻辑，满足不同层级的指标归集需求。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纵向汇总</w:t>
      </w:r>
      <w:r>
        <w:rPr>
          <w:rFonts w:eastAsia="等线" w:ascii="Arial" w:cs="Arial" w:hAnsi="Arial"/>
          <w:sz w:val="22"/>
        </w:rPr>
        <w:t>：同一产品内部，末级子类指标按层级自动向上归集至父类指标，支持设置汇总口径（全额汇总、按比例汇总、排除项）。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横向汇总</w:t>
      </w:r>
      <w:r>
        <w:rPr>
          <w:rFonts w:eastAsia="等线" w:ascii="Arial" w:cs="Arial" w:hAnsi="Arial"/>
          <w:sz w:val="22"/>
        </w:rPr>
        <w:t>：跨多个产品，对指定共性指标进行平行加总，生成板块级、条线级的汇总指标，满足上层管理维度的统览需求。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汇总规则支持按机构、按版本差异化配置，配置后自动生效于后续跑批计算。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预算数据录入模块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本模块为业务用户的核心操作入口，基于已配置的产品指标树，实现多场景预算数据的录入、校验与自动计算。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4.2.1 多场景数据录入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：支持不同业务场景、不同时间粒度的数据录入。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数据类型支持四类：实际发生数、预算目标数、分月明细数据、年度汇总数据。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录入维度支持按机构、产品、指标分类筛选，仅展示对应产品下的录入项指标，计算项自动屏蔽录入入口。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支持按单条在线录入、按Excel模板批量导入两种方式，导入时自动校验格式与维度匹配性。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4.2.2 数据自动计算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：数据录入后自动触发两类计算逻辑，实时返回计算结果。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公式联动计算</w:t>
      </w:r>
      <w:r>
        <w:rPr>
          <w:rFonts w:eastAsia="等线" w:ascii="Arial" w:cs="Arial" w:hAnsi="Arial"/>
          <w:sz w:val="22"/>
        </w:rPr>
        <w:t>：录入驱动因子数据后，实时触发对应指标的公式计算，自动更新所有关联计算项结果。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周期汇总计算</w:t>
      </w:r>
      <w:r>
        <w:rPr>
          <w:rFonts w:eastAsia="等线" w:ascii="Arial" w:cs="Arial" w:hAnsi="Arial"/>
          <w:sz w:val="22"/>
        </w:rPr>
        <w:t>：录入分月数据后，按照预设规则自动汇总生成年度数据，支持自定义汇总规则（如加权平均、简单加总、日均折算）。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计算结果支持人工调整，调整后自动标注“人工干预”标识，并保留修改痕迹。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预算跑批处理模块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本模块为系统的计算引擎，负责全量数据的批量计算、汇总与结果落库，保障全行层级数据的一致性。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4.3.1 一键跑批任务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：支持用户按机构、版本、产品范围发起全量预算跑批。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跑批任务包含全量公式重算、纵向层级汇总、横向板块汇总三类核心逻辑。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支持定时跑批与手动触发跑批两种模式，支持设置跑批优先级。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跑批过程中支持任务中断与回滚，异常终止时自动恢复至上一版正确数据，不影响系统使用。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4.3.2 跑批管理与结果展示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：提供跑批任务全生命周期管理，支持状态监控与结果查询。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实时展示跑批进度、处理条数、异常指标数，支持查看异常明细与报错原因。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跑批完成后，自动生成跑批结果页，支持按下级机构、产品、指标分类查看计算结果与汇总数据。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保留历史跑批版本记录，支持不同批次跑批结果的对比查询。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4.4 预算展示报表模块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本模块为数据输出层，提供固定化标准报表与灵活查询两类能力，满足不同用户的查数需求。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4.4.1 固定化标准报表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：预设高频使用的标准报表，采用固定版式，支持多维度筛选取数。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预设三类核心报表：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全景总览表：全行/全板块核心预算指标汇总展示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分产品概览表：按产品维度展示核心预算指标完成情况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分产品明细表：展示单个产品的全量指标明细数据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所有报表支持按预算版本（预算数/预测数/实际数）、产品范围、机构范围、时间周期筛选。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支持报表导出为Excel、PDF格式，支持打印设置。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4.4.2 拖拽式灵活查询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：提供自助式报表配置能力，用户可自主生成个性化查询报表。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支持拖拽维度、指标、筛选条件自由组合报表布局，行列维度可自由切换。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支持保存自定义报表模板，下次直接调用，无需重复配置。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支持报表数据下钻，从汇总数据逐级穿透至明细数据、原始录入数据。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4.5 智能模拟测算模块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本模块为系统AI核心应用，基于历史数据与数学模型，实现模糊约束下的多方案智能测算，支撑经营决策。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4.5.1 自然语言约束解析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：支持用户输入模糊约束条件，AI自动拆解为标准化测算参数。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用户可通过自然语言输入约束，如“全年零售贷款规模增长10%-15%，净息压降5个BP”。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AI自动识别约束中的维度、指标、目标区间、调整方向，拆解为标准化的测算参数与边界条件。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支持人工调整解析后的参数，确认后进入方案生成环节。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4.5.2 多方案智能生成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：基于历史数据与数学逻辑，生成多套差异化测算方案。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以规模、利率、风险成本、运营费用为核心驱动因子，基于历史数据拟合合理波动步长。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自动生成10套差异化方案，覆盖保守、中性、激进不同策略，各方案驱动因子组合各不相同。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每套方案自动计算核心经营指标结果，包括营收、利润、不良率、ROE等关键结果。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4.5.3 方案逐级分解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：支持全行级方案自动分解至产品级明细。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先生成全行级汇总测算方案，再按照历史产品结构占比，自动分解至每个明细产品。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产品级方案支持人工调整，调整后自动重新汇总校验全行级结果。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支持多方案并排对比，直观展示不同方案下的指标差异。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五、非功能性需求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5.1 性能需求</w:t>
      </w:r>
      <w:bookmarkEnd w:id="30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单页面加载响应时间≤2秒，普通查询响应时间≤1秒。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支持500用户并发操作，系统无明显卡顿。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全量预算跑批（全机构全产品）处理时长≤10分钟。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单张固定报表生成时间≤3秒，自定义报表生成时间≤5秒。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 可用性与可靠性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系统年可用率≥99.9%，计划内停机每月不超过4小时，提前3个工作日通知。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数据每日自动备份，支持按天、按月数据回溯，数据丢失率为0。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系统异常时具备容错机制，核心数据不丢失、不错乱。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5.3 可扩展性</w:t>
      </w:r>
      <w:bookmarkEnd w:id="3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支持新增产品、新增指标、新增报表的快速配置，无需底层代码改造。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预留标准API接口，支持后续对接核心业务系统、财务核算系统、绩效管理系统。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测算模型支持迭代升级，可新增AI算法与测算维度。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5.4 易用性</w:t>
      </w:r>
      <w:bookmarkEnd w:id="33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操作逻辑贴合财务人员线下工作习惯，学习成本低，普通用户1天内可熟练使用。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关键操作提供引导提示，异常场景给出明确的报错原因与解决方案。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六、安全与权限需求</w:t>
      </w:r>
      <w:bookmarkEnd w:id="3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角色权限管理</w:t>
      </w:r>
      <w:r>
        <w:rPr>
          <w:rFonts w:eastAsia="等线" w:ascii="Arial" w:cs="Arial" w:hAnsi="Arial"/>
          <w:sz w:val="22"/>
        </w:rPr>
        <w:t>：设置系统管理员、财务管理员、业务录入员、机构查看员四类角色，遵循最小权限原则，按岗位分配操作与数据权限。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操作审计</w:t>
      </w:r>
      <w:r>
        <w:rPr>
          <w:rFonts w:eastAsia="等线" w:ascii="Arial" w:cs="Arial" w:hAnsi="Arial"/>
          <w:sz w:val="22"/>
        </w:rPr>
        <w:t>：所有数据修改、配置调整、跑批操作均留痕，记录操作人、操作时间、修改前后内容，支持审计追溯。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：敏感财务数据加密存储，传输全程采用HTTPS协议，禁止未经授权的数据导出。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合规要求</w:t>
      </w:r>
      <w:r>
        <w:rPr>
          <w:rFonts w:eastAsia="等线" w:ascii="Arial" w:cs="Arial" w:hAnsi="Arial"/>
          <w:sz w:val="22"/>
        </w:rPr>
        <w:t>：符合银行业信息科技风险管理要求，满足等保三级合规标准。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七、验收标准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产品指标树配置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支持为单个产品搭建独立指标树，支持横、纵向汇总规则配置，计算结果准确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多场景录入与计算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支持实际/预算、月度/年度数据录入，录入后公式计算、周期汇总结果100%准确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跑批处理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全量跑批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一键触发全量跑批，跑批结果与手工校验值偏差为0，异常可回滚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固定+灵活报表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三类固定报表取数准确，灵活查询支持拖拽配置，导出功能正常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智能测算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AI方案生成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自然语言约束解析准确率≥90%，可生成10套差异化方案，支持产品级分解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八、附录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附录A：指标编码规范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附录B：数据导入模板格式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附录C：接口规范说明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5000">
    <w:lvl>
      <w:start w:val="1"/>
      <w:numFmt w:val="decimal"/>
      <w:suff w:val="tab"/>
      <w:lvlText w:val="%1."/>
      <w:rPr>
        <w:color w:val="3370ff"/>
      </w:rPr>
    </w:lvl>
  </w:abstractNum>
  <w:abstractNum w:abstractNumId="1475001">
    <w:lvl>
      <w:start w:val="2"/>
      <w:numFmt w:val="decimal"/>
      <w:suff w:val="tab"/>
      <w:lvlText w:val="%1."/>
      <w:rPr>
        <w:color w:val="3370ff"/>
      </w:rPr>
    </w:lvl>
  </w:abstractNum>
  <w:abstractNum w:abstractNumId="1475002">
    <w:lvl>
      <w:start w:val="3"/>
      <w:numFmt w:val="decimal"/>
      <w:suff w:val="tab"/>
      <w:lvlText w:val="%1."/>
      <w:rPr>
        <w:color w:val="3370ff"/>
      </w:rPr>
    </w:lvl>
  </w:abstractNum>
  <w:abstractNum w:abstractNumId="1475003">
    <w:lvl>
      <w:start w:val="4"/>
      <w:numFmt w:val="decimal"/>
      <w:suff w:val="tab"/>
      <w:lvlText w:val="%1."/>
      <w:rPr>
        <w:color w:val="3370ff"/>
      </w:rPr>
    </w:lvl>
  </w:abstractNum>
  <w:abstractNum w:abstractNumId="1475004">
    <w:lvl>
      <w:numFmt w:val="bullet"/>
      <w:suff w:val="tab"/>
      <w:lvlText w:val="•"/>
      <w:rPr>
        <w:color w:val="3370ff"/>
      </w:rPr>
    </w:lvl>
  </w:abstractNum>
  <w:abstractNum w:abstractNumId="1475005">
    <w:lvl>
      <w:numFmt w:val="bullet"/>
      <w:suff w:val="tab"/>
      <w:lvlText w:val="•"/>
      <w:rPr>
        <w:color w:val="3370ff"/>
      </w:rPr>
    </w:lvl>
  </w:abstractNum>
  <w:abstractNum w:abstractNumId="1475006">
    <w:lvl>
      <w:numFmt w:val="bullet"/>
      <w:suff w:val="tab"/>
      <w:lvlText w:val="•"/>
      <w:rPr>
        <w:color w:val="3370ff"/>
      </w:rPr>
    </w:lvl>
  </w:abstractNum>
  <w:abstractNum w:abstractNumId="1475007">
    <w:lvl>
      <w:numFmt w:val="bullet"/>
      <w:suff w:val="tab"/>
      <w:lvlText w:val="•"/>
      <w:rPr>
        <w:color w:val="3370ff"/>
      </w:rPr>
    </w:lvl>
  </w:abstractNum>
  <w:abstractNum w:abstractNumId="1475008">
    <w:lvl>
      <w:start w:val="1"/>
      <w:numFmt w:val="decimal"/>
      <w:suff w:val="tab"/>
      <w:lvlText w:val="%1."/>
      <w:rPr>
        <w:color w:val="3370ff"/>
      </w:rPr>
    </w:lvl>
  </w:abstractNum>
  <w:abstractNum w:abstractNumId="1475009">
    <w:lvl>
      <w:start w:val="2"/>
      <w:numFmt w:val="decimal"/>
      <w:suff w:val="tab"/>
      <w:lvlText w:val="%1."/>
      <w:rPr>
        <w:color w:val="3370ff"/>
      </w:rPr>
    </w:lvl>
  </w:abstractNum>
  <w:abstractNum w:abstractNumId="1475010">
    <w:lvl>
      <w:start w:val="3"/>
      <w:numFmt w:val="decimal"/>
      <w:suff w:val="tab"/>
      <w:lvlText w:val="%1."/>
      <w:rPr>
        <w:color w:val="3370ff"/>
      </w:rPr>
    </w:lvl>
  </w:abstractNum>
  <w:abstractNum w:abstractNumId="1475011">
    <w:lvl>
      <w:start w:val="4"/>
      <w:numFmt w:val="decimal"/>
      <w:suff w:val="tab"/>
      <w:lvlText w:val="%1."/>
      <w:rPr>
        <w:color w:val="3370ff"/>
      </w:rPr>
    </w:lvl>
  </w:abstractNum>
  <w:abstractNum w:abstractNumId="1475012">
    <w:lvl>
      <w:start w:val="1"/>
      <w:numFmt w:val="decimal"/>
      <w:suff w:val="tab"/>
      <w:lvlText w:val="%1."/>
      <w:rPr>
        <w:color w:val="3370ff"/>
      </w:rPr>
    </w:lvl>
  </w:abstractNum>
  <w:abstractNum w:abstractNumId="1475013">
    <w:lvl>
      <w:start w:val="2"/>
      <w:numFmt w:val="decimal"/>
      <w:suff w:val="tab"/>
      <w:lvlText w:val="%1."/>
      <w:rPr>
        <w:color w:val="3370ff"/>
      </w:rPr>
    </w:lvl>
  </w:abstractNum>
  <w:abstractNum w:abstractNumId="1475014">
    <w:lvl>
      <w:start w:val="3"/>
      <w:numFmt w:val="decimal"/>
      <w:suff w:val="tab"/>
      <w:lvlText w:val="%1."/>
      <w:rPr>
        <w:color w:val="3370ff"/>
      </w:rPr>
    </w:lvl>
  </w:abstractNum>
  <w:abstractNum w:abstractNumId="1475015">
    <w:lvl>
      <w:start w:val="4"/>
      <w:numFmt w:val="decimal"/>
      <w:suff w:val="tab"/>
      <w:lvlText w:val="%1."/>
      <w:rPr>
        <w:color w:val="3370ff"/>
      </w:rPr>
    </w:lvl>
  </w:abstractNum>
  <w:abstractNum w:abstractNumId="1475016">
    <w:lvl>
      <w:start w:val="5"/>
      <w:numFmt w:val="decimal"/>
      <w:suff w:val="tab"/>
      <w:lvlText w:val="%1."/>
      <w:rPr>
        <w:color w:val="3370ff"/>
      </w:rPr>
    </w:lvl>
  </w:abstractNum>
  <w:abstractNum w:abstractNumId="1475017">
    <w:lvl>
      <w:numFmt w:val="bullet"/>
      <w:suff w:val="tab"/>
      <w:lvlText w:val="•"/>
      <w:rPr>
        <w:color w:val="3370ff"/>
      </w:rPr>
    </w:lvl>
  </w:abstractNum>
  <w:abstractNum w:abstractNumId="1475018">
    <w:lvl>
      <w:numFmt w:val="bullet"/>
      <w:suff w:val="tab"/>
      <w:lvlText w:val="•"/>
      <w:rPr>
        <w:color w:val="3370ff"/>
      </w:rPr>
    </w:lvl>
  </w:abstractNum>
  <w:abstractNum w:abstractNumId="1475019">
    <w:lvl>
      <w:numFmt w:val="bullet"/>
      <w:suff w:val="tab"/>
      <w:lvlText w:val="•"/>
      <w:rPr>
        <w:color w:val="3370ff"/>
      </w:rPr>
    </w:lvl>
  </w:abstractNum>
  <w:abstractNum w:abstractNumId="1475020">
    <w:lvl>
      <w:numFmt w:val="bullet"/>
      <w:suff w:val="tab"/>
      <w:lvlText w:val="•"/>
      <w:rPr>
        <w:color w:val="3370ff"/>
      </w:rPr>
    </w:lvl>
  </w:abstractNum>
  <w:abstractNum w:abstractNumId="1475021">
    <w:lvl>
      <w:numFmt w:val="bullet"/>
      <w:suff w:val="tab"/>
      <w:lvlText w:val="•"/>
      <w:rPr>
        <w:color w:val="3370ff"/>
      </w:rPr>
    </w:lvl>
  </w:abstractNum>
  <w:abstractNum w:abstractNumId="1475022">
    <w:lvl>
      <w:numFmt w:val="bullet"/>
      <w:suff w:val="tab"/>
      <w:lvlText w:val="•"/>
      <w:rPr>
        <w:color w:val="3370ff"/>
      </w:rPr>
    </w:lvl>
  </w:abstractNum>
  <w:abstractNum w:abstractNumId="1475023">
    <w:lvl>
      <w:numFmt w:val="bullet"/>
      <w:suff w:val="tab"/>
      <w:lvlText w:val="•"/>
      <w:rPr>
        <w:color w:val="3370ff"/>
      </w:rPr>
    </w:lvl>
  </w:abstractNum>
  <w:abstractNum w:abstractNumId="1475024">
    <w:lvl>
      <w:numFmt w:val="bullet"/>
      <w:suff w:val="tab"/>
      <w:lvlText w:val="•"/>
      <w:rPr>
        <w:color w:val="3370ff"/>
      </w:rPr>
    </w:lvl>
  </w:abstractNum>
  <w:abstractNum w:abstractNumId="1475025">
    <w:lvl>
      <w:numFmt w:val="bullet"/>
      <w:suff w:val="tab"/>
      <w:lvlText w:val="•"/>
      <w:rPr>
        <w:color w:val="3370ff"/>
      </w:rPr>
    </w:lvl>
  </w:abstractNum>
  <w:abstractNum w:abstractNumId="1475026">
    <w:lvl>
      <w:numFmt w:val="bullet"/>
      <w:suff w:val="tab"/>
      <w:lvlText w:val="•"/>
      <w:rPr>
        <w:color w:val="3370ff"/>
      </w:rPr>
    </w:lvl>
  </w:abstractNum>
  <w:abstractNum w:abstractNumId="1475027">
    <w:lvl>
      <w:numFmt w:val="bullet"/>
      <w:suff w:val="tab"/>
      <w:lvlText w:val="•"/>
      <w:rPr>
        <w:color w:val="3370ff"/>
      </w:rPr>
    </w:lvl>
  </w:abstractNum>
  <w:abstractNum w:abstractNumId="1475028">
    <w:lvl>
      <w:numFmt w:val="bullet"/>
      <w:suff w:val="tab"/>
      <w:lvlText w:val="•"/>
      <w:rPr>
        <w:color w:val="3370ff"/>
      </w:rPr>
    </w:lvl>
  </w:abstractNum>
  <w:abstractNum w:abstractNumId="1475029">
    <w:lvl>
      <w:numFmt w:val="bullet"/>
      <w:suff w:val="tab"/>
      <w:lvlText w:val="•"/>
      <w:rPr>
        <w:color w:val="3370ff"/>
      </w:rPr>
    </w:lvl>
  </w:abstractNum>
  <w:abstractNum w:abstractNumId="1475030">
    <w:lvl>
      <w:numFmt w:val="bullet"/>
      <w:suff w:val="tab"/>
      <w:lvlText w:val="•"/>
      <w:rPr>
        <w:color w:val="3370ff"/>
      </w:rPr>
    </w:lvl>
  </w:abstractNum>
  <w:abstractNum w:abstractNumId="1475031">
    <w:lvl>
      <w:numFmt w:val="bullet"/>
      <w:suff w:val="tab"/>
      <w:lvlText w:val="•"/>
      <w:rPr>
        <w:color w:val="3370ff"/>
      </w:rPr>
    </w:lvl>
  </w:abstractNum>
  <w:abstractNum w:abstractNumId="1475032">
    <w:lvl>
      <w:numFmt w:val="bullet"/>
      <w:suff w:val="tab"/>
      <w:lvlText w:val="•"/>
      <w:rPr>
        <w:color w:val="3370ff"/>
      </w:rPr>
    </w:lvl>
  </w:abstractNum>
  <w:abstractNum w:abstractNumId="1475033">
    <w:lvl>
      <w:numFmt w:val="bullet"/>
      <w:suff w:val="tab"/>
      <w:lvlText w:val="•"/>
      <w:rPr>
        <w:color w:val="3370ff"/>
      </w:rPr>
    </w:lvl>
  </w:abstractNum>
  <w:abstractNum w:abstractNumId="1475034">
    <w:lvl>
      <w:numFmt w:val="bullet"/>
      <w:suff w:val="tab"/>
      <w:lvlText w:val="•"/>
      <w:rPr>
        <w:color w:val="3370ff"/>
      </w:rPr>
    </w:lvl>
  </w:abstractNum>
  <w:abstractNum w:abstractNumId="1475035">
    <w:lvl>
      <w:numFmt w:val="bullet"/>
      <w:suff w:val="tab"/>
      <w:lvlText w:val="•"/>
      <w:rPr>
        <w:color w:val="3370ff"/>
      </w:rPr>
    </w:lvl>
  </w:abstractNum>
  <w:abstractNum w:abstractNumId="1475036">
    <w:lvl>
      <w:numFmt w:val="bullet"/>
      <w:suff w:val="tab"/>
      <w:lvlText w:val="•"/>
      <w:rPr>
        <w:color w:val="3370ff"/>
      </w:rPr>
    </w:lvl>
  </w:abstractNum>
  <w:abstractNum w:abstractNumId="1475037">
    <w:lvl>
      <w:numFmt w:val="bullet"/>
      <w:suff w:val="tab"/>
      <w:lvlText w:val="•"/>
      <w:rPr>
        <w:color w:val="3370ff"/>
      </w:rPr>
    </w:lvl>
  </w:abstractNum>
  <w:abstractNum w:abstractNumId="1475038">
    <w:lvl>
      <w:numFmt w:val="bullet"/>
      <w:suff w:val="tab"/>
      <w:lvlText w:val="•"/>
      <w:rPr>
        <w:color w:val="3370ff"/>
      </w:rPr>
    </w:lvl>
  </w:abstractNum>
  <w:abstractNum w:abstractNumId="1475039">
    <w:lvl>
      <w:numFmt w:val="bullet"/>
      <w:suff w:val="tab"/>
      <w:lvlText w:val="•"/>
      <w:rPr>
        <w:color w:val="3370ff"/>
      </w:rPr>
    </w:lvl>
  </w:abstractNum>
  <w:abstractNum w:abstractNumId="1475040">
    <w:lvl>
      <w:numFmt w:val="bullet"/>
      <w:suff w:val="tab"/>
      <w:lvlText w:val="•"/>
      <w:rPr>
        <w:color w:val="3370ff"/>
      </w:rPr>
    </w:lvl>
  </w:abstractNum>
  <w:abstractNum w:abstractNumId="1475041">
    <w:lvl>
      <w:numFmt w:val="bullet"/>
      <w:suff w:val="tab"/>
      <w:lvlText w:val="•"/>
      <w:rPr>
        <w:color w:val="3370ff"/>
      </w:rPr>
    </w:lvl>
  </w:abstractNum>
  <w:abstractNum w:abstractNumId="1475042">
    <w:lvl>
      <w:numFmt w:val="bullet"/>
      <w:suff w:val="tab"/>
      <w:lvlText w:val="•"/>
      <w:rPr>
        <w:color w:val="3370ff"/>
      </w:rPr>
    </w:lvl>
  </w:abstractNum>
  <w:abstractNum w:abstractNumId="1475043">
    <w:lvl>
      <w:numFmt w:val="bullet"/>
      <w:suff w:val="tab"/>
      <w:lvlText w:val="•"/>
      <w:rPr>
        <w:color w:val="3370ff"/>
      </w:rPr>
    </w:lvl>
  </w:abstractNum>
  <w:abstractNum w:abstractNumId="1475044">
    <w:lvl>
      <w:numFmt w:val="bullet"/>
      <w:suff w:val="tab"/>
      <w:lvlText w:val="•"/>
      <w:rPr>
        <w:color w:val="3370ff"/>
      </w:rPr>
    </w:lvl>
  </w:abstractNum>
  <w:abstractNum w:abstractNumId="1475045">
    <w:lvl>
      <w:start w:val="1"/>
      <w:numFmt w:val="lowerLetter"/>
      <w:suff w:val="tab"/>
      <w:lvlText w:val="%1."/>
      <w:rPr>
        <w:color w:val="3370ff"/>
      </w:rPr>
    </w:lvl>
  </w:abstractNum>
  <w:abstractNum w:abstractNumId="1475046">
    <w:lvl>
      <w:start w:val="2"/>
      <w:numFmt w:val="lowerLetter"/>
      <w:suff w:val="tab"/>
      <w:lvlText w:val="%1."/>
      <w:rPr>
        <w:color w:val="3370ff"/>
      </w:rPr>
    </w:lvl>
  </w:abstractNum>
  <w:abstractNum w:abstractNumId="1475047">
    <w:lvl>
      <w:start w:val="3"/>
      <w:numFmt w:val="lowerLetter"/>
      <w:suff w:val="tab"/>
      <w:lvlText w:val="%1."/>
      <w:rPr>
        <w:color w:val="3370ff"/>
      </w:rPr>
    </w:lvl>
  </w:abstractNum>
  <w:abstractNum w:abstractNumId="1475048">
    <w:lvl>
      <w:numFmt w:val="bullet"/>
      <w:suff w:val="tab"/>
      <w:lvlText w:val="•"/>
      <w:rPr>
        <w:color w:val="3370ff"/>
      </w:rPr>
    </w:lvl>
  </w:abstractNum>
  <w:abstractNum w:abstractNumId="1475049">
    <w:lvl>
      <w:numFmt w:val="bullet"/>
      <w:suff w:val="tab"/>
      <w:lvlText w:val="•"/>
      <w:rPr>
        <w:color w:val="3370ff"/>
      </w:rPr>
    </w:lvl>
  </w:abstractNum>
  <w:abstractNum w:abstractNumId="1475050">
    <w:lvl>
      <w:numFmt w:val="bullet"/>
      <w:suff w:val="tab"/>
      <w:lvlText w:val="•"/>
      <w:rPr>
        <w:color w:val="3370ff"/>
      </w:rPr>
    </w:lvl>
  </w:abstractNum>
  <w:abstractNum w:abstractNumId="1475051">
    <w:lvl>
      <w:numFmt w:val="bullet"/>
      <w:suff w:val="tab"/>
      <w:lvlText w:val="•"/>
      <w:rPr>
        <w:color w:val="3370ff"/>
      </w:rPr>
    </w:lvl>
  </w:abstractNum>
  <w:abstractNum w:abstractNumId="1475052">
    <w:lvl>
      <w:numFmt w:val="bullet"/>
      <w:suff w:val="tab"/>
      <w:lvlText w:val="•"/>
      <w:rPr>
        <w:color w:val="3370ff"/>
      </w:rPr>
    </w:lvl>
  </w:abstractNum>
  <w:abstractNum w:abstractNumId="1475053">
    <w:lvl>
      <w:numFmt w:val="bullet"/>
      <w:suff w:val="tab"/>
      <w:lvlText w:val="•"/>
      <w:rPr>
        <w:color w:val="3370ff"/>
      </w:rPr>
    </w:lvl>
  </w:abstractNum>
  <w:abstractNum w:abstractNumId="1475054">
    <w:lvl>
      <w:numFmt w:val="bullet"/>
      <w:suff w:val="tab"/>
      <w:lvlText w:val="•"/>
      <w:rPr>
        <w:color w:val="3370ff"/>
      </w:rPr>
    </w:lvl>
  </w:abstractNum>
  <w:abstractNum w:abstractNumId="1475055">
    <w:lvl>
      <w:numFmt w:val="bullet"/>
      <w:suff w:val="tab"/>
      <w:lvlText w:val="•"/>
      <w:rPr>
        <w:color w:val="3370ff"/>
      </w:rPr>
    </w:lvl>
  </w:abstractNum>
  <w:abstractNum w:abstractNumId="1475056">
    <w:lvl>
      <w:numFmt w:val="bullet"/>
      <w:suff w:val="tab"/>
      <w:lvlText w:val="•"/>
      <w:rPr>
        <w:color w:val="3370ff"/>
      </w:rPr>
    </w:lvl>
  </w:abstractNum>
  <w:abstractNum w:abstractNumId="1475057">
    <w:lvl>
      <w:numFmt w:val="bullet"/>
      <w:suff w:val="tab"/>
      <w:lvlText w:val="•"/>
      <w:rPr>
        <w:color w:val="3370ff"/>
      </w:rPr>
    </w:lvl>
  </w:abstractNum>
  <w:abstractNum w:abstractNumId="1475058">
    <w:lvl>
      <w:numFmt w:val="bullet"/>
      <w:suff w:val="tab"/>
      <w:lvlText w:val="•"/>
      <w:rPr>
        <w:color w:val="3370ff"/>
      </w:rPr>
    </w:lvl>
  </w:abstractNum>
  <w:abstractNum w:abstractNumId="1475059">
    <w:lvl>
      <w:numFmt w:val="bullet"/>
      <w:suff w:val="tab"/>
      <w:lvlText w:val="•"/>
      <w:rPr>
        <w:color w:val="3370ff"/>
      </w:rPr>
    </w:lvl>
  </w:abstractNum>
  <w:abstractNum w:abstractNumId="1475060">
    <w:lvl>
      <w:numFmt w:val="bullet"/>
      <w:suff w:val="tab"/>
      <w:lvlText w:val="•"/>
      <w:rPr>
        <w:color w:val="3370ff"/>
      </w:rPr>
    </w:lvl>
  </w:abstractNum>
  <w:abstractNum w:abstractNumId="1475061">
    <w:lvl>
      <w:numFmt w:val="bullet"/>
      <w:suff w:val="tab"/>
      <w:lvlText w:val="•"/>
      <w:rPr>
        <w:color w:val="3370ff"/>
      </w:rPr>
    </w:lvl>
  </w:abstractNum>
  <w:abstractNum w:abstractNumId="1475062">
    <w:lvl>
      <w:start w:val="1"/>
      <w:numFmt w:val="decimal"/>
      <w:suff w:val="tab"/>
      <w:lvlText w:val="%1."/>
      <w:rPr>
        <w:color w:val="3370ff"/>
      </w:rPr>
    </w:lvl>
  </w:abstractNum>
  <w:abstractNum w:abstractNumId="1475063">
    <w:lvl>
      <w:start w:val="2"/>
      <w:numFmt w:val="decimal"/>
      <w:suff w:val="tab"/>
      <w:lvlText w:val="%1."/>
      <w:rPr>
        <w:color w:val="3370ff"/>
      </w:rPr>
    </w:lvl>
  </w:abstractNum>
  <w:abstractNum w:abstractNumId="1475064">
    <w:lvl>
      <w:start w:val="3"/>
      <w:numFmt w:val="decimal"/>
      <w:suff w:val="tab"/>
      <w:lvlText w:val="%1."/>
      <w:rPr>
        <w:color w:val="3370ff"/>
      </w:rPr>
    </w:lvl>
  </w:abstractNum>
  <w:abstractNum w:abstractNumId="1475065">
    <w:lvl>
      <w:start w:val="4"/>
      <w:numFmt w:val="decimal"/>
      <w:suff w:val="tab"/>
      <w:lvlText w:val="%1."/>
      <w:rPr>
        <w:color w:val="3370ff"/>
      </w:rPr>
    </w:lvl>
  </w:abstractNum>
  <w:abstractNum w:abstractNumId="1475066">
    <w:lvl>
      <w:start w:val="1"/>
      <w:numFmt w:val="decimal"/>
      <w:suff w:val="tab"/>
      <w:lvlText w:val="%1."/>
      <w:rPr>
        <w:color w:val="3370ff"/>
      </w:rPr>
    </w:lvl>
  </w:abstractNum>
  <w:abstractNum w:abstractNumId="1475067">
    <w:lvl>
      <w:start w:val="2"/>
      <w:numFmt w:val="decimal"/>
      <w:suff w:val="tab"/>
      <w:lvlText w:val="%1."/>
      <w:rPr>
        <w:color w:val="3370ff"/>
      </w:rPr>
    </w:lvl>
  </w:abstractNum>
  <w:abstractNum w:abstractNumId="1475068">
    <w:lvl>
      <w:start w:val="3"/>
      <w:numFmt w:val="decimal"/>
      <w:suff w:val="tab"/>
      <w:lvlText w:val="%1."/>
      <w:rPr>
        <w:color w:val="3370ff"/>
      </w:rPr>
    </w:lvl>
  </w:abstractNum>
  <w:abstractNum w:abstractNumId="1475069">
    <w:lvl>
      <w:start w:val="1"/>
      <w:numFmt w:val="decimal"/>
      <w:suff w:val="tab"/>
      <w:lvlText w:val="%1."/>
      <w:rPr>
        <w:color w:val="3370ff"/>
      </w:rPr>
    </w:lvl>
  </w:abstractNum>
  <w:abstractNum w:abstractNumId="1475070">
    <w:lvl>
      <w:start w:val="2"/>
      <w:numFmt w:val="decimal"/>
      <w:suff w:val="tab"/>
      <w:lvlText w:val="%1."/>
      <w:rPr>
        <w:color w:val="3370ff"/>
      </w:rPr>
    </w:lvl>
  </w:abstractNum>
  <w:abstractNum w:abstractNumId="1475071">
    <w:lvl>
      <w:start w:val="3"/>
      <w:numFmt w:val="decimal"/>
      <w:suff w:val="tab"/>
      <w:lvlText w:val="%1."/>
      <w:rPr>
        <w:color w:val="3370ff"/>
      </w:rPr>
    </w:lvl>
  </w:abstractNum>
  <w:abstractNum w:abstractNumId="1475072">
    <w:lvl>
      <w:start w:val="1"/>
      <w:numFmt w:val="decimal"/>
      <w:suff w:val="tab"/>
      <w:lvlText w:val="%1."/>
      <w:rPr>
        <w:color w:val="3370ff"/>
      </w:rPr>
    </w:lvl>
  </w:abstractNum>
  <w:abstractNum w:abstractNumId="1475073">
    <w:lvl>
      <w:start w:val="2"/>
      <w:numFmt w:val="decimal"/>
      <w:suff w:val="tab"/>
      <w:lvlText w:val="%1."/>
      <w:rPr>
        <w:color w:val="3370ff"/>
      </w:rPr>
    </w:lvl>
  </w:abstractNum>
  <w:abstractNum w:abstractNumId="1475074">
    <w:lvl>
      <w:start w:val="1"/>
      <w:numFmt w:val="decimal"/>
      <w:suff w:val="tab"/>
      <w:lvlText w:val="%1."/>
      <w:rPr>
        <w:color w:val="3370ff"/>
      </w:rPr>
    </w:lvl>
  </w:abstractNum>
  <w:abstractNum w:abstractNumId="1475075">
    <w:lvl>
      <w:start w:val="2"/>
      <w:numFmt w:val="decimal"/>
      <w:suff w:val="tab"/>
      <w:lvlText w:val="%1."/>
      <w:rPr>
        <w:color w:val="3370ff"/>
      </w:rPr>
    </w:lvl>
  </w:abstractNum>
  <w:abstractNum w:abstractNumId="1475076">
    <w:lvl>
      <w:start w:val="3"/>
      <w:numFmt w:val="decimal"/>
      <w:suff w:val="tab"/>
      <w:lvlText w:val="%1."/>
      <w:rPr>
        <w:color w:val="3370ff"/>
      </w:rPr>
    </w:lvl>
  </w:abstractNum>
  <w:abstractNum w:abstractNumId="147507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75000"/>
  </w:num>
  <w:num w:numId="2">
    <w:abstractNumId w:val="1475001"/>
  </w:num>
  <w:num w:numId="3">
    <w:abstractNumId w:val="1475002"/>
  </w:num>
  <w:num w:numId="4">
    <w:abstractNumId w:val="1475003"/>
  </w:num>
  <w:num w:numId="5">
    <w:abstractNumId w:val="1475004"/>
  </w:num>
  <w:num w:numId="6">
    <w:abstractNumId w:val="1475005"/>
  </w:num>
  <w:num w:numId="7">
    <w:abstractNumId w:val="1475006"/>
  </w:num>
  <w:num w:numId="8">
    <w:abstractNumId w:val="1475007"/>
  </w:num>
  <w:num w:numId="9">
    <w:abstractNumId w:val="1475008"/>
  </w:num>
  <w:num w:numId="10">
    <w:abstractNumId w:val="1475009"/>
  </w:num>
  <w:num w:numId="11">
    <w:abstractNumId w:val="1475010"/>
  </w:num>
  <w:num w:numId="12">
    <w:abstractNumId w:val="1475011"/>
  </w:num>
  <w:num w:numId="13">
    <w:abstractNumId w:val="1475012"/>
  </w:num>
  <w:num w:numId="14">
    <w:abstractNumId w:val="1475013"/>
  </w:num>
  <w:num w:numId="15">
    <w:abstractNumId w:val="1475014"/>
  </w:num>
  <w:num w:numId="16">
    <w:abstractNumId w:val="1475015"/>
  </w:num>
  <w:num w:numId="17">
    <w:abstractNumId w:val="1475016"/>
  </w:num>
  <w:num w:numId="18">
    <w:abstractNumId w:val="1475017"/>
  </w:num>
  <w:num w:numId="19">
    <w:abstractNumId w:val="1475018"/>
  </w:num>
  <w:num w:numId="20">
    <w:abstractNumId w:val="1475019"/>
  </w:num>
  <w:num w:numId="21">
    <w:abstractNumId w:val="1475020"/>
  </w:num>
  <w:num w:numId="22">
    <w:abstractNumId w:val="1475021"/>
  </w:num>
  <w:num w:numId="23">
    <w:abstractNumId w:val="1475022"/>
  </w:num>
  <w:num w:numId="24">
    <w:abstractNumId w:val="1475023"/>
  </w:num>
  <w:num w:numId="25">
    <w:abstractNumId w:val="1475024"/>
  </w:num>
  <w:num w:numId="26">
    <w:abstractNumId w:val="1475025"/>
  </w:num>
  <w:num w:numId="27">
    <w:abstractNumId w:val="1475026"/>
  </w:num>
  <w:num w:numId="28">
    <w:abstractNumId w:val="1475027"/>
  </w:num>
  <w:num w:numId="29">
    <w:abstractNumId w:val="1475028"/>
  </w:num>
  <w:num w:numId="30">
    <w:abstractNumId w:val="1475029"/>
  </w:num>
  <w:num w:numId="31">
    <w:abstractNumId w:val="1475030"/>
  </w:num>
  <w:num w:numId="32">
    <w:abstractNumId w:val="1475031"/>
  </w:num>
  <w:num w:numId="33">
    <w:abstractNumId w:val="1475032"/>
  </w:num>
  <w:num w:numId="34">
    <w:abstractNumId w:val="1475033"/>
  </w:num>
  <w:num w:numId="35">
    <w:abstractNumId w:val="1475034"/>
  </w:num>
  <w:num w:numId="36">
    <w:abstractNumId w:val="1475035"/>
  </w:num>
  <w:num w:numId="37">
    <w:abstractNumId w:val="1475036"/>
  </w:num>
  <w:num w:numId="38">
    <w:abstractNumId w:val="1475037"/>
  </w:num>
  <w:num w:numId="39">
    <w:abstractNumId w:val="1475038"/>
  </w:num>
  <w:num w:numId="40">
    <w:abstractNumId w:val="1475039"/>
  </w:num>
  <w:num w:numId="41">
    <w:abstractNumId w:val="1475040"/>
  </w:num>
  <w:num w:numId="42">
    <w:abstractNumId w:val="1475041"/>
  </w:num>
  <w:num w:numId="43">
    <w:abstractNumId w:val="1475042"/>
  </w:num>
  <w:num w:numId="44">
    <w:abstractNumId w:val="1475043"/>
  </w:num>
  <w:num w:numId="45">
    <w:abstractNumId w:val="1475044"/>
  </w:num>
  <w:num w:numId="46">
    <w:abstractNumId w:val="1475045"/>
  </w:num>
  <w:num w:numId="47">
    <w:abstractNumId w:val="1475046"/>
  </w:num>
  <w:num w:numId="48">
    <w:abstractNumId w:val="1475047"/>
  </w:num>
  <w:num w:numId="49">
    <w:abstractNumId w:val="1475048"/>
  </w:num>
  <w:num w:numId="50">
    <w:abstractNumId w:val="1475049"/>
  </w:num>
  <w:num w:numId="51">
    <w:abstractNumId w:val="1475050"/>
  </w:num>
  <w:num w:numId="52">
    <w:abstractNumId w:val="1475051"/>
  </w:num>
  <w:num w:numId="53">
    <w:abstractNumId w:val="1475052"/>
  </w:num>
  <w:num w:numId="54">
    <w:abstractNumId w:val="1475053"/>
  </w:num>
  <w:num w:numId="55">
    <w:abstractNumId w:val="1475054"/>
  </w:num>
  <w:num w:numId="56">
    <w:abstractNumId w:val="1475055"/>
  </w:num>
  <w:num w:numId="57">
    <w:abstractNumId w:val="1475056"/>
  </w:num>
  <w:num w:numId="58">
    <w:abstractNumId w:val="1475057"/>
  </w:num>
  <w:num w:numId="59">
    <w:abstractNumId w:val="1475058"/>
  </w:num>
  <w:num w:numId="60">
    <w:abstractNumId w:val="1475059"/>
  </w:num>
  <w:num w:numId="61">
    <w:abstractNumId w:val="1475060"/>
  </w:num>
  <w:num w:numId="62">
    <w:abstractNumId w:val="1475061"/>
  </w:num>
  <w:num w:numId="63">
    <w:abstractNumId w:val="1475062"/>
  </w:num>
  <w:num w:numId="64">
    <w:abstractNumId w:val="1475063"/>
  </w:num>
  <w:num w:numId="65">
    <w:abstractNumId w:val="1475064"/>
  </w:num>
  <w:num w:numId="66">
    <w:abstractNumId w:val="1475065"/>
  </w:num>
  <w:num w:numId="67">
    <w:abstractNumId w:val="1475066"/>
  </w:num>
  <w:num w:numId="68">
    <w:abstractNumId w:val="1475067"/>
  </w:num>
  <w:num w:numId="69">
    <w:abstractNumId w:val="1475068"/>
  </w:num>
  <w:num w:numId="70">
    <w:abstractNumId w:val="1475069"/>
  </w:num>
  <w:num w:numId="71">
    <w:abstractNumId w:val="1475070"/>
  </w:num>
  <w:num w:numId="72">
    <w:abstractNumId w:val="1475071"/>
  </w:num>
  <w:num w:numId="73">
    <w:abstractNumId w:val="1475072"/>
  </w:num>
  <w:num w:numId="74">
    <w:abstractNumId w:val="1475073"/>
  </w:num>
  <w:num w:numId="75">
    <w:abstractNumId w:val="1475074"/>
  </w:num>
  <w:num w:numId="76">
    <w:abstractNumId w:val="1475075"/>
  </w:num>
  <w:num w:numId="77">
    <w:abstractNumId w:val="1475076"/>
  </w:num>
  <w:num w:numId="78">
    <w:abstractNumId w:val="1475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2026-06-13T07:30:26Z</dcterms:created>
  <dc:creator>Apache POI</dc:creator>
</cp:coreProperties>
</file>