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2025 12</w:t>
      </w:r>
    </w:p>
    <w:p>
      <w:pPr>
        <w:jc w:val="left"/>
        <w:spacing w:lineRule="auto"/>
      </w:pPr>
      <w:r>
        <w:rPr>
          <w:rFonts w:ascii="微软雅黑" w:hAnsi="微软雅黑"/>
        </w:rPr>
      </w:r>
    </w:p>
    <w:p>
      <w:pPr>
        <w:jc w:val="left"/>
        <w:spacing w:lineRule="auto"/>
      </w:pPr>
      <w:r>
        <w:rPr>
          <w:rFonts w:ascii="微软雅黑" w:hAnsi="微软雅黑"/>
          <w:sz w:val="24"/>
        </w:rPr>
        <w:t xml:space="preserve">学长学姐面对面 | 我在头部险企的“技术流”日常，当财务拥抱AI</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sz w:val="24"/>
        </w:rPr>
        <w:t xml:space="preserve">会计专业的学生毕业后都选择了什么道路？</w:t>
      </w:r>
    </w:p>
    <w:p>
      <w:pPr>
        <w:jc w:val="left"/>
        <w:spacing w:lineRule="auto"/>
      </w:pPr>
      <w:r>
        <w:rPr>
          <w:rFonts w:ascii="微软雅黑" w:hAnsi="微软雅黑"/>
        </w:rPr>
      </w:r>
    </w:p>
    <w:p>
      <w:pPr>
        <w:jc w:val="left"/>
        <w:spacing w:lineRule="auto"/>
      </w:pPr>
      <w:r>
        <w:rPr>
          <w:rFonts w:ascii="微软雅黑" w:hAnsi="微软雅黑"/>
          <w:sz w:val="24"/>
        </w:rPr>
        <w:t xml:space="preserve">TA们研究生在读时会如何安排时间？</w:t>
      </w:r>
    </w:p>
    <w:p>
      <w:pPr>
        <w:jc w:val="left"/>
        <w:spacing w:lineRule="auto"/>
      </w:pPr>
      <w:r>
        <w:rPr>
          <w:rFonts w:ascii="微软雅黑" w:hAnsi="微软雅黑"/>
        </w:rPr>
      </w:r>
    </w:p>
    <w:p>
      <w:pPr>
        <w:jc w:val="left"/>
        <w:spacing w:lineRule="auto"/>
      </w:pPr>
      <w:r>
        <w:rPr>
          <w:rFonts w:ascii="微软雅黑" w:hAnsi="微软雅黑"/>
          <w:sz w:val="24"/>
        </w:rPr>
        <w:t xml:space="preserve">实习及长期职业是如何规划的？</w:t>
      </w:r>
    </w:p>
    <w:p>
      <w:pPr>
        <w:jc w:val="left"/>
        <w:spacing w:lineRule="auto"/>
      </w:pPr>
      <w:r>
        <w:rPr>
          <w:rFonts w:ascii="微软雅黑" w:hAnsi="微软雅黑"/>
        </w:rPr>
      </w:r>
    </w:p>
    <w:p>
      <w:pPr>
        <w:jc w:val="left"/>
        <w:spacing w:lineRule="auto"/>
      </w:pPr>
      <w:r>
        <w:rPr>
          <w:rFonts w:ascii="微软雅黑" w:hAnsi="微软雅黑"/>
          <w:sz w:val="24"/>
        </w:rPr>
        <w:t xml:space="preserve">毕业后，TA的感悟又是什么?</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会计理学硕士项目的系列校友访谈，旨在讲述ACCTer自己的故事。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嘉</w:t>
      </w:r>
    </w:p>
    <w:p>
      <w:pPr>
        <w:jc w:val="left"/>
        <w:spacing w:lineRule="auto"/>
      </w:pPr>
      <w:r>
        <w:rPr>
          <w:rFonts w:ascii="微软雅黑" w:hAnsi="微软雅黑"/>
        </w:rPr>
      </w:r>
    </w:p>
    <w:p>
      <w:pPr>
        <w:jc w:val="left"/>
        <w:spacing w:lineRule="auto"/>
      </w:pPr>
      <w:r>
        <w:rPr>
          <w:rFonts w:ascii="微软雅黑" w:hAnsi="微软雅黑"/>
          <w:sz w:val="24"/>
        </w:rPr>
        <w:t xml:space="preserve">宾</w:t>
      </w:r>
    </w:p>
    <w:p>
      <w:pPr>
        <w:jc w:val="left"/>
        <w:spacing w:lineRule="auto"/>
      </w:pPr>
      <w:r>
        <w:rPr>
          <w:rFonts w:ascii="微软雅黑" w:hAnsi="微软雅黑"/>
        </w:rPr>
      </w:r>
    </w:p>
    <w:p>
      <w:pPr>
        <w:jc w:val="left"/>
        <w:spacing w:lineRule="auto"/>
      </w:pPr>
      <w:r>
        <w:rPr>
          <w:rFonts w:ascii="微软雅黑" w:hAnsi="微软雅黑"/>
          <w:sz w:val="24"/>
        </w:rPr>
        <w:t xml:space="preserve">介</w:t>
      </w:r>
    </w:p>
    <w:p>
      <w:pPr>
        <w:jc w:val="left"/>
        <w:spacing w:lineRule="auto"/>
      </w:pPr>
      <w:r>
        <w:rPr>
          <w:rFonts w:ascii="微软雅黑" w:hAnsi="微软雅黑"/>
        </w:rPr>
      </w:r>
    </w:p>
    <w:p>
      <w:pPr>
        <w:jc w:val="left"/>
        <w:spacing w:lineRule="auto"/>
      </w:pPr>
      <w:r>
        <w:rPr>
          <w:rFonts w:ascii="微软雅黑" w:hAnsi="微软雅黑"/>
          <w:sz w:val="24"/>
        </w:rPr>
        <w:t xml:space="preserve">绍</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会计理学硕士项目25届毕业生</w:t>
      </w:r>
    </w:p>
    <w:p>
      <w:pPr>
        <w:jc w:val="left"/>
        <w:spacing w:lineRule="auto"/>
      </w:pPr>
      <w:r>
        <w:rPr>
          <w:rFonts w:ascii="微软雅黑" w:hAnsi="微软雅黑"/>
        </w:rPr>
      </w:r>
    </w:p>
    <w:p>
      <w:pPr>
        <w:jc w:val="left"/>
        <w:spacing w:lineRule="auto"/>
      </w:pPr>
      <w:r>
        <w:rPr>
          <w:rFonts w:ascii="微软雅黑" w:hAnsi="微软雅黑"/>
          <w:sz w:val="24"/>
        </w:rPr>
        <w:t xml:space="preserve">学习经历：</w:t>
      </w:r>
    </w:p>
    <w:p>
      <w:pPr>
        <w:jc w:val="left"/>
        <w:spacing w:lineRule="auto"/>
      </w:pPr>
      <w:r>
        <w:rPr>
          <w:rFonts w:ascii="微软雅黑" w:hAnsi="微软雅黑"/>
        </w:rPr>
      </w:r>
    </w:p>
    <w:p>
      <w:pPr>
        <w:jc w:val="left"/>
        <w:spacing w:lineRule="auto"/>
      </w:pPr>
      <w:r>
        <w:rPr>
          <w:rFonts w:ascii="微软雅黑" w:hAnsi="微软雅黑"/>
          <w:sz w:val="24"/>
        </w:rPr>
        <w:t xml:space="preserve">本科： 中央民族大学-会计学</w:t>
      </w:r>
    </w:p>
    <w:p>
      <w:pPr>
        <w:jc w:val="left"/>
        <w:spacing w:lineRule="auto"/>
      </w:pPr>
      <w:r>
        <w:rPr>
          <w:rFonts w:ascii="微软雅黑" w:hAnsi="微软雅黑"/>
        </w:rPr>
      </w:r>
    </w:p>
    <w:p>
      <w:pPr>
        <w:jc w:val="left"/>
        <w:spacing w:lineRule="auto"/>
      </w:pPr>
      <w:r>
        <w:rPr>
          <w:rFonts w:ascii="微软雅黑" w:hAnsi="微软雅黑"/>
          <w:sz w:val="24"/>
        </w:rPr>
        <w:t xml:space="preserve">中央财经大学-金融学（跨校辅修）</w:t>
      </w:r>
    </w:p>
    <w:p>
      <w:pPr>
        <w:jc w:val="left"/>
        <w:spacing w:lineRule="auto"/>
      </w:pPr>
      <w:r>
        <w:rPr>
          <w:rFonts w:ascii="微软雅黑" w:hAnsi="微软雅黑"/>
        </w:rPr>
      </w:r>
    </w:p>
    <w:p>
      <w:pPr>
        <w:jc w:val="left"/>
        <w:spacing w:lineRule="auto"/>
      </w:pPr>
      <w:r>
        <w:rPr>
          <w:rFonts w:ascii="微软雅黑" w:hAnsi="微软雅黑"/>
          <w:sz w:val="24"/>
        </w:rPr>
        <w:t xml:space="preserve">硕士：香港中文大学深圳-会计理学硕士</w:t>
      </w:r>
    </w:p>
    <w:p>
      <w:pPr>
        <w:jc w:val="left"/>
        <w:spacing w:lineRule="auto"/>
      </w:pPr>
      <w:r>
        <w:rPr>
          <w:rFonts w:ascii="微软雅黑" w:hAnsi="微软雅黑"/>
        </w:rPr>
      </w:r>
    </w:p>
    <w:p>
      <w:pPr>
        <w:jc w:val="left"/>
        <w:spacing w:lineRule="auto"/>
      </w:pPr>
      <w:r>
        <w:rPr>
          <w:rFonts w:ascii="微软雅黑" w:hAnsi="微软雅黑"/>
          <w:sz w:val="24"/>
        </w:rPr>
        <w:t xml:space="preserve">实习经历：</w:t>
      </w:r>
    </w:p>
    <w:p>
      <w:pPr>
        <w:jc w:val="left"/>
        <w:spacing w:lineRule="auto"/>
      </w:pPr>
      <w:r>
        <w:rPr>
          <w:rFonts w:ascii="微软雅黑" w:hAnsi="微软雅黑"/>
        </w:rPr>
      </w:r>
    </w:p>
    <w:p>
      <w:pPr>
        <w:jc w:val="left"/>
        <w:spacing w:lineRule="auto"/>
      </w:pPr>
      <w:r>
        <w:rPr>
          <w:rFonts w:ascii="微软雅黑" w:hAnsi="微软雅黑"/>
          <w:sz w:val="24"/>
        </w:rPr>
        <w:t xml:space="preserve">广发基金-基金会计、平安证券投行-ABS/REITs、华泰联合证券投行-股权、民生证券投行-股权、国信证券投行-股权等</w:t>
      </w:r>
    </w:p>
    <w:p>
      <w:pPr>
        <w:jc w:val="left"/>
        <w:spacing w:lineRule="auto"/>
      </w:pPr>
      <w:r>
        <w:rPr>
          <w:rFonts w:ascii="微软雅黑" w:hAnsi="微软雅黑"/>
        </w:rPr>
      </w:r>
    </w:p>
    <w:p>
      <w:pPr>
        <w:jc w:val="left"/>
        <w:spacing w:lineRule="auto"/>
      </w:pPr>
      <w:r>
        <w:rPr>
          <w:rFonts w:ascii="微软雅黑" w:hAnsi="微软雅黑"/>
          <w:sz w:val="24"/>
        </w:rPr>
        <w:t xml:space="preserve">证书：</w:t>
      </w:r>
    </w:p>
    <w:p>
      <w:pPr>
        <w:jc w:val="left"/>
        <w:spacing w:lineRule="auto"/>
      </w:pPr>
      <w:r>
        <w:rPr>
          <w:rFonts w:ascii="微软雅黑" w:hAnsi="微软雅黑"/>
        </w:rPr>
      </w:r>
    </w:p>
    <w:p>
      <w:pPr>
        <w:jc w:val="left"/>
        <w:spacing w:lineRule="auto"/>
      </w:pPr>
      <w:r>
        <w:rPr>
          <w:rFonts w:ascii="微软雅黑" w:hAnsi="微软雅黑"/>
          <w:sz w:val="24"/>
        </w:rPr>
        <w:t xml:space="preserve">CPA通过三门(会计、审计、经济法)、证券从业资格证、初级会计职称</w:t>
      </w:r>
    </w:p>
    <w:p>
      <w:pPr>
        <w:jc w:val="left"/>
        <w:spacing w:lineRule="auto"/>
      </w:pPr>
      <w:r>
        <w:rPr>
          <w:rFonts w:ascii="微软雅黑" w:hAnsi="微软雅黑"/>
        </w:rPr>
      </w:r>
    </w:p>
    <w:p>
      <w:pPr>
        <w:jc w:val="left"/>
        <w:spacing w:lineRule="auto"/>
      </w:pPr>
      <w:r>
        <w:rPr>
          <w:rFonts w:ascii="微软雅黑" w:hAnsi="微软雅黑"/>
          <w:sz w:val="24"/>
        </w:rPr>
        <w:t xml:space="preserve">工作经历：</w:t>
      </w:r>
    </w:p>
    <w:p>
      <w:pPr>
        <w:jc w:val="left"/>
        <w:spacing w:lineRule="auto"/>
      </w:pPr>
      <w:r>
        <w:rPr>
          <w:rFonts w:ascii="微软雅黑" w:hAnsi="微软雅黑"/>
        </w:rPr>
      </w:r>
    </w:p>
    <w:p>
      <w:pPr>
        <w:jc w:val="left"/>
        <w:spacing w:lineRule="auto"/>
      </w:pPr>
      <w:r>
        <w:rPr>
          <w:rFonts w:ascii="微软雅黑" w:hAnsi="微软雅黑"/>
          <w:sz w:val="24"/>
        </w:rPr>
        <w:t xml:space="preserve">秋招斩获10+offer，现就职于头部险企总部财务部</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第一章：求学经历与成长</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本科会计专业的情况下，是否在硕士入学前有数据分析相关的基础？在学习会计分析（AA）方向的课程时会不会觉得有一定挑战性呢？</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我在本科期间学习数据分析相关课程较少，本科阶段的培养方案主要集中于较传统的财务和管理会计相关课程，实习中也仅接触过基础的数据分析工作。在港中深初学ACT6201法务会计与预测分析和ACT6242会计数据策略与可视化等会计分析方向课程，确实还是有些挑战，但是王亚坤教授和吴诗佳教授教学格外细致入微，几乎是手把手地拆解知识点、指导实操，再加上组内有大佬，最后很顺利地上手了。</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选择港中深对你来讲是从北京到深圳的跨城选择，为什么做出了这样的选择呢？从你的就读体验来讲，港中深的性价比/含金量在哪儿？</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我是南方人，之前不太适应北方的气候，所以研究生申请规划之初就明确了未来在南方就业发展。当时收到了NUS/CUHK/CUHKSZ的会计项目offer，最后选择了后者，主要是出于三方面的考虑：一是项目地理位置便于硕士期间能有较为长期实习的机会；二是书院制的管理模式提供了与不同专业同学交流的活动契机，更有归属感；三是学制自由灵活。如今回望，这个选择相当明智，从就读体验和就业认可度出发，在港新院校研究生项目中，港中深是绝对的TOP水准。项目的课程设置硬核，不局限于传统财务课程，还聚焦于数据挖掘和数据分析。</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研究生就读期间有什么事情让你觉得记忆深刻？</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邱鹏嘉教授给我的印象最为深刻，读研期间我先后修读了他教授的ACT6215 收益质量分析和ACT6111 企业会计。大家私底下都很喜欢叫他邱邱。我很喜欢课后和邱邱交流，在这个过程中，常感慨他在财务报表、资本市场、国际会计等领域的深度专研。印象最为深刻的一次讨论是关于IFRS中涉及的设定受益计划（Defined Benefit Plan）中精算假设和OCI（Other Comprehensive Income，其他综合收益 ）选择权，邱邱分享了他非常有趣的见解，这里不过多展开，但强烈建议想深入理解IFRS而不流于浅层了解的师弟师妹在课后多找邱邱交流。</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请描述一下险企财务部的工作内容，险企的财务和你实习中所经历的投行财务条线的工作是否不同？</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目前我在险企财务部核心工作聚焦于财务系统的运维管理与流程优化，重点工作是财务信息化、智能化建设领域，比如通过系统流程建设提升财务核算效率、优化数据处理逻辑等。同时也会参与财务细分场景下AI大模型应用的发掘与落地。</w:t>
      </w:r>
    </w:p>
    <w:p>
      <w:pPr>
        <w:jc w:val="left"/>
        <w:spacing w:lineRule="auto"/>
      </w:pPr>
      <w:r>
        <w:rPr>
          <w:rFonts w:ascii="微软雅黑" w:hAnsi="微软雅黑"/>
        </w:rPr>
      </w:r>
    </w:p>
    <w:p>
      <w:pPr>
        <w:jc w:val="left"/>
        <w:spacing w:lineRule="auto"/>
      </w:pPr>
      <w:r>
        <w:rPr>
          <w:rFonts w:ascii="微软雅黑" w:hAnsi="微软雅黑"/>
          <w:sz w:val="24"/>
        </w:rPr>
        <w:t xml:space="preserve">我认为险企财务与此前投行实习的财务条线工作差异十分显著，这种差异可以从两个层面递进来看。首先是行业属性带来的底层逻辑不同。我们在校学习会计理论时，大多以制造业企业为默认核算主体，形成了基于传统生产经营场景的认知框架。但保险行业的业务模式本身就与制造业存在本质区别，这直接导致保险财务的核算对象、业务逻辑与传统制造业财务有明显不同。</w:t>
      </w:r>
    </w:p>
    <w:p>
      <w:pPr>
        <w:jc w:val="left"/>
        <w:spacing w:lineRule="auto"/>
      </w:pPr>
      <w:r>
        <w:rPr>
          <w:rFonts w:ascii="微软雅黑" w:hAnsi="微软雅黑"/>
        </w:rPr>
      </w:r>
    </w:p>
    <w:p>
      <w:pPr>
        <w:jc w:val="left"/>
        <w:spacing w:lineRule="auto"/>
      </w:pPr>
      <w:r>
        <w:rPr>
          <w:rFonts w:ascii="微软雅黑" w:hAnsi="微软雅黑"/>
          <w:sz w:val="24"/>
        </w:rPr>
        <w:t xml:space="preserve">其次是具体业务场景与工作载体的差异。投行实习期间，我参与的财务尽调对象多为制造业企业。这些企业拆解下来的业务是“产品研发-原材料采购-生产制造-ToB/ToC销售”的传统链路。而保险公司的业务模式更为特殊，包括产品开发、销售与渠道拓展、承保、客户服务、理赔、再保险安排、资金运用（投融资）等。会计的内核是服务于业务的工具，财务报告是业务对外呈现的语言，当核算对象的业务模式发生根本性变化时，会计工作的应用方向、描述的核心重点自然也会随之调整。</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注意到学长你的工作涉及财务信息化智能化、财务人工智能大模型应用等相关工作，但您的岗位却是“财务部”，那么你的工作内容与传统“会计”或“财务”会有何异同？工作的内容本质是什么？</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首先，我认为现代财务的核心发展趋势可以用三个字概括——“去手工”。我目前所从事的财务信息化、智能化工作，其本质都是在践行“去手工”这一趋势，即通过技术手段替代重复性、流程化的手工操作，让财务工作从繁琐的人工核算中解脱出来，从而聚焦于数据洞察、风险管控与价值创造。</w:t>
      </w:r>
    </w:p>
    <w:p>
      <w:pPr>
        <w:jc w:val="left"/>
        <w:spacing w:lineRule="auto"/>
      </w:pPr>
      <w:r>
        <w:rPr>
          <w:rFonts w:ascii="微软雅黑" w:hAnsi="微软雅黑"/>
        </w:rPr>
      </w:r>
    </w:p>
    <w:p>
      <w:pPr>
        <w:jc w:val="left"/>
        <w:spacing w:lineRule="auto"/>
      </w:pPr>
      <w:r>
        <w:rPr>
          <w:rFonts w:ascii="微软雅黑" w:hAnsi="微软雅黑"/>
          <w:sz w:val="24"/>
        </w:rPr>
        <w:t xml:space="preserve">我想安利大家一本很有启发的书——《美国会计史》。纵观会计学的发展脉络会发现，会计从来不是一成不变的“记账工具”，而是始终跟着社会生产力与生产关系的变革而迭代：哥伦布发现新大陆后，国际贸易的繁荣催生了贸易会计，去解决流水记录、内部监督的需求。工业革命后，成本会计体系逐步完善，适配大规模生产的管理需求。南北战争后，美国工业与铁路业的崛起推动了公司制的成熟，进而催生了标准化的财务报告与公司治理体系。会计不仅是微观层面反映企业经营的“镜子”，更是宏观层面映射时代变革的“晴雨表”——生产模式变了，会计的功能与形态就必须随之进化，才能持续创造价值。</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当时在众多offer中，为什么会选择这个岗位作为自己最终的发展方向？这个岗位是否会成为现代大型企业的“新刚需”？</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相比于直接回复这两个问题，我想换一种思路和大家探讨：当下我们正处在数字化、智能化深度渗透的时代，技术革新正在重塑各行各业的生产模式与管理逻辑，这必然会产生新的商业模式。那么顺着会计史的发展规律思考：当手工核算、重复流程能被技术高效替代时，企业还需要什么样的财务能力？当数据成为核心生产要素时，财务工作的核心价值又该如何体现？我希望能够通过未来的工作，寻求到答案。</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在股权、REITs/ABS等领域的实习中，胜任该岗位的核心能力是什么？你后期又是如何将投行经验迁移到企业财务领域的工作中？</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此前在投行财务条线的实习工作中，我曾参与项目从前期立项、辅导备案、辅导验收、内核问询反馈、项目申报、交易所问询反馈的全流程。核心工作内容包括：执行收入、采购穿行测试，三费截止性测试，大额流水核查等财务核查工作；应收账款坏账计提、成本核算及分摊、研发费用、委外加工、存货管理等领域的内核/交易所问询反馈；财务内控不规范情形等整改方案设计与备忘录撰写。</w:t>
      </w:r>
    </w:p>
    <w:p>
      <w:pPr>
        <w:jc w:val="left"/>
        <w:spacing w:lineRule="auto"/>
      </w:pPr>
      <w:r>
        <w:rPr>
          <w:rFonts w:ascii="微软雅黑" w:hAnsi="微软雅黑"/>
        </w:rPr>
      </w:r>
    </w:p>
    <w:p>
      <w:pPr>
        <w:jc w:val="left"/>
        <w:spacing w:lineRule="auto"/>
      </w:pPr>
      <w:r>
        <w:rPr>
          <w:rFonts w:ascii="微软雅黑" w:hAnsi="微软雅黑"/>
          <w:sz w:val="24"/>
        </w:rPr>
        <w:t xml:space="preserve">除去会计/审计思维与专业能力，我觉得真正让人长期受益、也最核心的能力是“软实力”——耐心、抗压、细致、高效，这四项能力贯穿了投行工作的全流程，后期我也顺利迁移到目前的工作中。“流程优化”“版本上线”等工作，需要耐心对接多个业务部门收集需求、上线前反复测试。 投行锻炼的抗压能力让我能在多任务并行时保持节奏，合理分配时间，确保工作质量。流程梳理、数据口径定义，任何一个细节疏忽都可能影响全流程的准确性，而投行养成的“交叉验证”的习惯，让我能提前规避潜在问题。对接业务、IT等多方时，高效的优先级排序能力，让我能快速响应不同部门的需求，既保证进度，又能匹配核心诉求。</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传统的财务会计（核算与报告）与你所从事的数字化财务（负责流程优化与系统构建）之间的联系与差异是什么？</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我认为是一种“演化”关系。联系与差异的答案其实藏在趋势里：未来企业需要的，不再是单纯“会记账”的财务人员，而是能打通“业务—数据—技术”的复合型人才。既能理解财务逻辑，又能通过信息化、智能化工具挖掘数据价值，为企业决策提供支撑。随着数字化转型深化，传统财务会计已难以满足企业对效率、精度与洞察的要求，用技术重构财务流程、释放财务价值的需求会越来越迫切。这不是对传统财务的替代，而是会计职业在新时代的升级与延伸。</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从学长的职业体验来看：当前财务行业正经历数字化转型，那么你会建议学弟学妹们如何做好规划？另外CICPA（会计、审计）在你现在的工作中，是否有发挥独特作用呢？</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财务行业的数字化转型，本质是“技术重塑财务价值”，核心不再是“会不会记账”，而是“能不能用技术把财务数据变成决策价值”。对学弟学妹来说，规划的关键是跳出“传统财务”的单一认知。其次，通过考证筑牢“财务根基”。扎实掌握会计、审计、财务管理的底层逻辑（比如会计准则的核心原则、财务报表的勾稽关系），这是所有财务工作的“立身之本”——无论技术多先进，脱离财务本质的数据处理都是无的放矢。</w:t>
      </w:r>
    </w:p>
    <w:p>
      <w:pPr>
        <w:jc w:val="left"/>
        <w:spacing w:lineRule="auto"/>
      </w:pPr>
      <w:r>
        <w:rPr>
          <w:rFonts w:ascii="微软雅黑" w:hAnsi="微软雅黑"/>
        </w:rPr>
      </w:r>
    </w:p>
    <w:p>
      <w:pPr>
        <w:jc w:val="left"/>
        <w:spacing w:lineRule="auto"/>
      </w:pPr>
      <w:r>
        <w:rPr>
          <w:rFonts w:ascii="微软雅黑" w:hAnsi="微软雅黑"/>
          <w:sz w:val="24"/>
        </w:rPr>
        <w:t xml:space="preserve">我觉得CICPA教给我的不仅是纸面上的不同经济业务的分录，而是“底层逻辑框架”。举例来说，在会计学的应用方面，比如构建系统财务流程时，需要先明确“业务、财务数据的勾稽关系是什么”；同样是构建财务流程，从审计学的维度首先要明确的就是“流程中的关键控制点是什么",“可能存在的风险点在哪里”,“如何通过系统设置规避风险”等。</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你是如何兼顾实习和学业的呢？对学弟学妹的选课、专业方向、时间安排、考证有何建议？</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关于选课，读研阶段纠结0.1~0.3的绩点差异其实意义不大，按自己的节奏并跟着自己的兴趣选课，反而能学得更深入。至于课程、实习和考证的时间平衡，确实是个不小的挑战。我能给的建议就是读研期间多投入些时间在学习和考证上，毕竟工作后想要兼顾这些会更难。</w:t>
      </w:r>
    </w:p>
    <w:p>
      <w:pPr>
        <w:jc w:val="left"/>
        <w:spacing w:lineRule="auto"/>
      </w:pPr>
      <w:r>
        <w:rPr>
          <w:rFonts w:ascii="微软雅黑" w:hAnsi="微软雅黑"/>
        </w:rPr>
      </w:r>
    </w:p>
    <w:p>
      <w:pPr>
        <w:jc w:val="left"/>
        <w:spacing w:lineRule="auto"/>
      </w:pPr>
      <w:r>
        <w:rPr>
          <w:rFonts w:ascii="微软雅黑" w:hAnsi="微软雅黑"/>
          <w:sz w:val="24"/>
        </w:rPr>
        <w:t xml:space="preserve">还记得今年备考CPA的那一两个月里，下班后还需要坚持学四五个小时，常常学到凌晨两三点，有时候不逼自己一把，不知道自己的极限在哪里。当然也得提醒大家：不建议过度熬夜，身体还是第一位的。</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你认为在秋招中脱颖而出的核心竞争力是什么？如何通过简历和面试展现这些优势？又是如何在面试中脱颖而出？</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我认为核心是“稳重”，我们学的是财务专业，“稳重”——这也是专业素养最核心的体现。落实到简历上，要把过往经历梳理得有逻辑、有结构，不是流水账，让面试官一眼能看到你的专业沉淀。</w:t>
      </w:r>
    </w:p>
    <w:p>
      <w:pPr>
        <w:jc w:val="left"/>
        <w:spacing w:lineRule="auto"/>
      </w:pPr>
      <w:r>
        <w:rPr>
          <w:rFonts w:ascii="微软雅黑" w:hAnsi="微软雅黑"/>
        </w:rPr>
      </w:r>
    </w:p>
    <w:p>
      <w:pPr>
        <w:jc w:val="left"/>
        <w:spacing w:lineRule="auto"/>
      </w:pPr>
      <w:r>
        <w:rPr>
          <w:rFonts w:ascii="微软雅黑" w:hAnsi="微软雅黑"/>
          <w:sz w:val="24"/>
        </w:rPr>
        <w:t xml:space="preserve">延伸到面试，就要提前准备好高频问题的回复。把自己的求职动机、职业规划，每段实习/项目的思考脉络都梳理透彻，回答时不慌不乱、条理清晰，这份从容本身就是“稳”的最好证明。</w:t>
      </w:r>
    </w:p>
    <w:p>
      <w:pPr>
        <w:jc w:val="left"/>
        <w:spacing w:lineRule="auto"/>
      </w:pPr>
      <w:r>
        <w:rPr>
          <w:rFonts w:ascii="微软雅黑" w:hAnsi="微软雅黑"/>
        </w:rPr>
      </w:r>
    </w:p>
    <w:p>
      <w:pPr>
        <w:jc w:val="left"/>
        <w:spacing w:lineRule="auto"/>
      </w:pPr>
      <w:r>
        <w:rPr>
          <w:rFonts w:ascii="微软雅黑" w:hAnsi="微软雅黑"/>
          <w:sz w:val="24"/>
        </w:rPr>
        <w:t xml:space="preserve">其次是展现“大方”的状态。相信很多同学都有体会，面试里如果是畏手畏脚、不自信的状态很容易减分，而自信大方、着装得体的同学，自带一种让人信服的“气场”。其实面试从来不是单向的考核，而是双向选择，不用把自己放在被动迎合的位置，带着“我足够优秀，也在选择适配的平台”的心态，展现出大方自然的状态，反而更容易让面试官记住。</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给新学弟学妹们的寄语</w:t>
      </w:r>
    </w:p>
    <w:p>
      <w:pPr>
        <w:jc w:val="left"/>
        <w:spacing w:lineRule="auto"/>
      </w:pPr>
      <w:r>
        <w:rPr>
          <w:rFonts w:ascii="微软雅黑" w:hAnsi="微软雅黑"/>
        </w:rPr>
      </w:r>
    </w:p>
    <w:p>
      <w:pPr>
        <w:jc w:val="left"/>
        <w:spacing w:lineRule="auto"/>
      </w:pPr>
      <w:r>
        <w:rPr>
          <w:rFonts w:ascii="微软雅黑" w:hAnsi="微软雅黑"/>
          <w:sz w:val="24"/>
        </w:rPr>
        <w:t xml:space="preserve">刘钊华</w:t>
      </w:r>
    </w:p>
    <w:p>
      <w:pPr>
        <w:jc w:val="left"/>
        <w:spacing w:lineRule="auto"/>
      </w:pPr>
      <w:r>
        <w:rPr>
          <w:rFonts w:ascii="微软雅黑" w:hAnsi="微软雅黑"/>
        </w:rPr>
      </w:r>
    </w:p>
    <w:p>
      <w:pPr>
        <w:jc w:val="left"/>
        <w:spacing w:lineRule="auto"/>
      </w:pPr>
      <w:r>
        <w:rPr>
          <w:rFonts w:ascii="微软雅黑" w:hAnsi="微软雅黑"/>
          <w:sz w:val="24"/>
        </w:rPr>
        <w:t xml:space="preserve">最后分享给师弟师妹我正在努力践行的人生信条：“博观约取，厚积薄发；稳中求进，顺势而为”。</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文/刘钊华</w:t>
      </w:r>
    </w:p>
    <w:p>
      <w:pPr>
        <w:jc w:val="left"/>
        <w:spacing w:lineRule="auto"/>
      </w:pPr>
      <w:r>
        <w:rPr>
          <w:rFonts w:ascii="微软雅黑" w:hAnsi="微软雅黑"/>
        </w:rPr>
      </w:r>
    </w:p>
    <w:p>
      <w:pPr>
        <w:jc w:val="left"/>
        <w:spacing w:lineRule="auto"/>
      </w:pPr>
      <w:r>
        <w:rPr>
          <w:rFonts w:ascii="微软雅黑" w:hAnsi="微软雅黑"/>
          <w:sz w:val="24"/>
        </w:rPr>
        <w:t xml:space="preserve">整理/会计理学硕士项目组</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图片</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