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CD7A" w14:textId="77777777" w:rsidR="006B0464" w:rsidRPr="006B0464" w:rsidRDefault="006B0464" w:rsidP="006B0464">
      <w:pPr>
        <w:spacing w:beforeLines="50" w:before="156" w:afterLines="100" w:after="312" w:line="400" w:lineRule="exact"/>
        <w:rPr>
          <w:rFonts w:ascii="微软雅黑" w:eastAsia="微软雅黑" w:hAnsi="微软雅黑" w:hint="eastAsia"/>
          <w:b/>
          <w:bCs/>
          <w:szCs w:val="28"/>
        </w:rPr>
      </w:pPr>
      <w:r w:rsidRPr="006B0464">
        <w:rPr>
          <w:rFonts w:ascii="微软雅黑" w:eastAsia="微软雅黑" w:hAnsi="微软雅黑" w:hint="eastAsia"/>
          <w:b/>
          <w:bCs/>
          <w:szCs w:val="28"/>
        </w:rPr>
        <w:t>AI产品经理必知必会！商业画布助力AI产品落地，拿走这份全攻略！</w:t>
      </w:r>
    </w:p>
    <w:p w14:paraId="42309A20" w14:textId="77777777" w:rsidR="006B0464" w:rsidRDefault="006B0464" w:rsidP="006B0464">
      <w:pPr>
        <w:spacing w:line="400" w:lineRule="exact"/>
        <w:ind w:firstLineChars="200" w:firstLine="420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AI（人工智能）作为科技发展的核心领域，其应用正在深刻改变各行各业。从智能客服、AI医疗到自动驾驶，这些产品的成功不仅依赖于技术的突破，更依赖于商业模式的设计与落地。</w:t>
      </w:r>
    </w:p>
    <w:p w14:paraId="62F168D3" w14:textId="77777777" w:rsidR="006B0464" w:rsidRDefault="006B0464" w:rsidP="006B0464">
      <w:pPr>
        <w:spacing w:line="400" w:lineRule="exact"/>
        <w:ind w:firstLineChars="200" w:firstLine="420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那么，如何将AI技术优势转化为实际的商业价值？商业画布（Business Model Canvas）提供了一种结构化的思考方式。通过绘制商业画布，你可以更清晰地理解AI产品的市场定位、价值主张、运营逻辑以及收入模式。</w:t>
      </w:r>
    </w:p>
    <w:p w14:paraId="04B9BB19" w14:textId="3BA924B1" w:rsidR="006B0464" w:rsidRDefault="006B0464" w:rsidP="006B0464">
      <w:pPr>
        <w:spacing w:line="400" w:lineRule="exact"/>
        <w:ind w:firstLineChars="200" w:firstLine="420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本文将结合AI产品的特点，逐步解析商业画布九大模块，帮助你将技术与商业思维相结合，打造出更具市场竞争力的产品。</w:t>
      </w:r>
    </w:p>
    <w:p w14:paraId="177ADBA7" w14:textId="1ACF935F" w:rsidR="006B0464" w:rsidRPr="006B0464" w:rsidRDefault="006B0464" w:rsidP="006B0464">
      <w:pPr>
        <w:spacing w:line="240" w:lineRule="auto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drawing>
          <wp:inline distT="0" distB="0" distL="0" distR="0" wp14:anchorId="28557376" wp14:editId="61DC7A67">
            <wp:extent cx="6424654" cy="4245610"/>
            <wp:effectExtent l="0" t="0" r="0" b="0"/>
            <wp:docPr id="192469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9485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" r="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54" cy="424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64292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一、商业画布是什么？</w:t>
      </w:r>
    </w:p>
    <w:p w14:paraId="0014B22F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商业画布由亚历山大·奥斯特瓦尔德（Alexander Osterwalder）提出，是一种用来设计和优化商业模式的工具。它通过</w:t>
      </w: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九大模块</w:t>
      </w:r>
      <w:r w:rsidRPr="006B0464">
        <w:rPr>
          <w:rFonts w:ascii="微软雅黑" w:eastAsia="微软雅黑" w:hAnsi="微软雅黑" w:hint="eastAsia"/>
          <w:sz w:val="21"/>
          <w:szCs w:val="21"/>
        </w:rPr>
        <w:t>，清晰展示一款产品或服务的整体运营逻辑，包括如何创造价值、交付价值以及实现盈利。对于AI产品来说，商业画布能够帮助团队回答以下关键问题：</w:t>
      </w:r>
    </w:p>
    <w:p w14:paraId="35047211" w14:textId="77777777" w:rsidR="006B0464" w:rsidRPr="006B0464" w:rsidRDefault="006B0464" w:rsidP="006B0464">
      <w:pPr>
        <w:numPr>
          <w:ilvl w:val="0"/>
          <w:numId w:val="9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产品的核心价值是什么？</w:t>
      </w:r>
    </w:p>
    <w:p w14:paraId="0698CA7A" w14:textId="77777777" w:rsidR="006B0464" w:rsidRPr="006B0464" w:rsidRDefault="006B0464" w:rsidP="006B0464">
      <w:pPr>
        <w:numPr>
          <w:ilvl w:val="0"/>
          <w:numId w:val="9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目标用户是谁，需求是什么？</w:t>
      </w:r>
    </w:p>
    <w:p w14:paraId="2E9C5255" w14:textId="77777777" w:rsidR="006B0464" w:rsidRPr="006B0464" w:rsidRDefault="006B0464" w:rsidP="006B0464">
      <w:pPr>
        <w:numPr>
          <w:ilvl w:val="0"/>
          <w:numId w:val="9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产品如何</w:t>
      </w:r>
      <w:proofErr w:type="gramStart"/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触达用户</w:t>
      </w:r>
      <w:proofErr w:type="gramEnd"/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并实现收入？</w:t>
      </w:r>
    </w:p>
    <w:p w14:paraId="3E0F6092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接下来，我们将逐步剖析商业画布的九大模块，并结合AI产品的特点，分享如何设计出符合AI行业特性的商业模式。</w:t>
      </w:r>
    </w:p>
    <w:p w14:paraId="4F0A8190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二、如何绘制AI产品的商业画布？</w:t>
      </w:r>
    </w:p>
    <w:p w14:paraId="61193EDD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以下是绘制AI商业画布的具体步骤，每一步都结合AI产品的特性，帮助你将技术优势与商业逻辑相结合。</w:t>
      </w:r>
    </w:p>
    <w:p w14:paraId="208D7E0D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lastRenderedPageBreak/>
        <w:t>1. 核心模块：明确价值主张</w:t>
      </w:r>
    </w:p>
    <w:p w14:paraId="6F29836C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26A3CA1C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清晰定义你的AI产品为用户解决了什么问题，提供了什么独特价值。</w:t>
      </w:r>
    </w:p>
    <w:p w14:paraId="748D6205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6EF64F74" w14:textId="77777777" w:rsidR="006B0464" w:rsidRPr="006B0464" w:rsidRDefault="006B0464" w:rsidP="006B0464">
      <w:pPr>
        <w:numPr>
          <w:ilvl w:val="0"/>
          <w:numId w:val="10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聚焦用户痛点</w:t>
      </w:r>
      <w:r w:rsidRPr="006B0464">
        <w:rPr>
          <w:rFonts w:ascii="微软雅黑" w:eastAsia="微软雅黑" w:hAnsi="微软雅黑" w:hint="eastAsia"/>
          <w:sz w:val="21"/>
          <w:szCs w:val="21"/>
        </w:rPr>
        <w:t>：AI产品的核心价值往往体现在解决特定问题。例如，AI智能翻译工具能快速实现多语言转换，解决企业跨境沟通的难题。</w:t>
      </w:r>
    </w:p>
    <w:p w14:paraId="7A52F5DF" w14:textId="77777777" w:rsidR="006B0464" w:rsidRPr="006B0464" w:rsidRDefault="006B0464" w:rsidP="006B0464">
      <w:pPr>
        <w:numPr>
          <w:ilvl w:val="0"/>
          <w:numId w:val="10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强调差异化优势</w:t>
      </w:r>
      <w:r w:rsidRPr="006B0464">
        <w:rPr>
          <w:rFonts w:ascii="微软雅黑" w:eastAsia="微软雅黑" w:hAnsi="微软雅黑" w:hint="eastAsia"/>
          <w:sz w:val="21"/>
          <w:szCs w:val="21"/>
        </w:rPr>
        <w:t>：例如，你的AI模型比市场上</w:t>
      </w:r>
      <w:proofErr w:type="gramStart"/>
      <w:r w:rsidRPr="006B0464">
        <w:rPr>
          <w:rFonts w:ascii="微软雅黑" w:eastAsia="微软雅黑" w:hAnsi="微软雅黑" w:hint="eastAsia"/>
          <w:sz w:val="21"/>
          <w:szCs w:val="21"/>
        </w:rPr>
        <w:t>的竞品更加</w:t>
      </w:r>
      <w:proofErr w:type="gramEnd"/>
      <w:r w:rsidRPr="006B0464">
        <w:rPr>
          <w:rFonts w:ascii="微软雅黑" w:eastAsia="微软雅黑" w:hAnsi="微软雅黑" w:hint="eastAsia"/>
          <w:sz w:val="21"/>
          <w:szCs w:val="21"/>
        </w:rPr>
        <w:t>高效，或者成本更低。</w:t>
      </w:r>
    </w:p>
    <w:p w14:paraId="5BAF5908" w14:textId="77777777" w:rsidR="006B0464" w:rsidRPr="006B0464" w:rsidRDefault="006B0464" w:rsidP="006B0464">
      <w:pPr>
        <w:numPr>
          <w:ilvl w:val="0"/>
          <w:numId w:val="10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总结价值主张</w:t>
      </w:r>
      <w:r w:rsidRPr="006B0464">
        <w:rPr>
          <w:rFonts w:ascii="微软雅黑" w:eastAsia="微软雅黑" w:hAnsi="微软雅黑" w:hint="eastAsia"/>
          <w:sz w:val="21"/>
          <w:szCs w:val="21"/>
        </w:rPr>
        <w:t>：用一句话概括，例如：“基于自然语言处理的AI写作工具，帮助企业快速生成精准、高质量的内容。”</w:t>
      </w:r>
    </w:p>
    <w:p w14:paraId="70F76CD5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2. 锁定目标客户群体</w:t>
      </w:r>
    </w:p>
    <w:p w14:paraId="5F171AEB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147086CF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明确AI产品的核心用户是谁，进一步细分市场。</w:t>
      </w:r>
    </w:p>
    <w:p w14:paraId="3BF07A15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13884B07" w14:textId="77777777" w:rsidR="006B0464" w:rsidRPr="006B0464" w:rsidRDefault="006B0464" w:rsidP="006B0464">
      <w:pPr>
        <w:numPr>
          <w:ilvl w:val="0"/>
          <w:numId w:val="11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用户画像分析</w:t>
      </w:r>
      <w:r w:rsidRPr="006B0464">
        <w:rPr>
          <w:rFonts w:ascii="微软雅黑" w:eastAsia="微软雅黑" w:hAnsi="微软雅黑" w:hint="eastAsia"/>
          <w:sz w:val="21"/>
          <w:szCs w:val="21"/>
        </w:rPr>
        <w:t>：细化为C端用户（如普通消费者）或B端用户（如企业客户、特定行业）。</w:t>
      </w:r>
    </w:p>
    <w:p w14:paraId="6EB30563" w14:textId="77777777" w:rsidR="006B0464" w:rsidRPr="006B0464" w:rsidRDefault="006B0464" w:rsidP="006B0464">
      <w:pPr>
        <w:numPr>
          <w:ilvl w:val="0"/>
          <w:numId w:val="11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优先级排序</w:t>
      </w:r>
      <w:r w:rsidRPr="006B0464">
        <w:rPr>
          <w:rFonts w:ascii="微软雅黑" w:eastAsia="微软雅黑" w:hAnsi="微软雅黑" w:hint="eastAsia"/>
          <w:sz w:val="21"/>
          <w:szCs w:val="21"/>
        </w:rPr>
        <w:t>：选择最具价值的目标用户群体。例如，AI数据分析平台的主要客户可能是金融行业和零售行业的企业。</w:t>
      </w:r>
    </w:p>
    <w:p w14:paraId="64E2897E" w14:textId="77777777" w:rsidR="006B0464" w:rsidRPr="006B0464" w:rsidRDefault="006B0464" w:rsidP="006B0464">
      <w:pPr>
        <w:numPr>
          <w:ilvl w:val="0"/>
          <w:numId w:val="11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场景化需求</w:t>
      </w:r>
      <w:r w:rsidRPr="006B0464">
        <w:rPr>
          <w:rFonts w:ascii="微软雅黑" w:eastAsia="微软雅黑" w:hAnsi="微软雅黑" w:hint="eastAsia"/>
          <w:sz w:val="21"/>
          <w:szCs w:val="21"/>
        </w:rPr>
        <w:t>：明确用户在何种场景下会使用你的产品。例如，AI图像生成工具可能用于营销素材制作，也可能用于艺术创作。</w:t>
      </w:r>
    </w:p>
    <w:p w14:paraId="61C1A194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3. 构建交付路径：设计渠道</w:t>
      </w:r>
    </w:p>
    <w:p w14:paraId="5C609FCD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01DF710A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找到</w:t>
      </w:r>
      <w:proofErr w:type="gramStart"/>
      <w:r w:rsidRPr="006B0464">
        <w:rPr>
          <w:rFonts w:ascii="微软雅黑" w:eastAsia="微软雅黑" w:hAnsi="微软雅黑" w:hint="eastAsia"/>
          <w:sz w:val="21"/>
          <w:szCs w:val="21"/>
        </w:rPr>
        <w:t>触达客户</w:t>
      </w:r>
      <w:proofErr w:type="gramEnd"/>
      <w:r w:rsidRPr="006B0464">
        <w:rPr>
          <w:rFonts w:ascii="微软雅黑" w:eastAsia="微软雅黑" w:hAnsi="微软雅黑" w:hint="eastAsia"/>
          <w:sz w:val="21"/>
          <w:szCs w:val="21"/>
        </w:rPr>
        <w:t>并交付产品的最佳方式。</w:t>
      </w:r>
    </w:p>
    <w:p w14:paraId="74003FE2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489FA43C" w14:textId="77777777" w:rsidR="006B0464" w:rsidRPr="006B0464" w:rsidRDefault="006B0464" w:rsidP="006B0464">
      <w:pPr>
        <w:numPr>
          <w:ilvl w:val="0"/>
          <w:numId w:val="12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核心交付方式</w:t>
      </w:r>
      <w:r w:rsidRPr="006B0464">
        <w:rPr>
          <w:rFonts w:ascii="微软雅黑" w:eastAsia="微软雅黑" w:hAnsi="微软雅黑" w:hint="eastAsia"/>
          <w:sz w:val="21"/>
          <w:szCs w:val="21"/>
        </w:rPr>
        <w:t>：明确是通过线上平台（如官网、APP）还是线下合作伙伴（如行业展会）。</w:t>
      </w:r>
    </w:p>
    <w:p w14:paraId="2F6C6831" w14:textId="77777777" w:rsidR="006B0464" w:rsidRPr="006B0464" w:rsidRDefault="006B0464" w:rsidP="006B0464">
      <w:pPr>
        <w:numPr>
          <w:ilvl w:val="0"/>
          <w:numId w:val="12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创新渠道探索</w:t>
      </w:r>
      <w:r w:rsidRPr="006B0464">
        <w:rPr>
          <w:rFonts w:ascii="微软雅黑" w:eastAsia="微软雅黑" w:hAnsi="微软雅黑" w:hint="eastAsia"/>
          <w:sz w:val="21"/>
          <w:szCs w:val="21"/>
        </w:rPr>
        <w:t>：例如，与行业解决方案提供商合作，将AI产品嵌入现有系统中。</w:t>
      </w:r>
    </w:p>
    <w:p w14:paraId="6CE5E3D5" w14:textId="77777777" w:rsidR="006B0464" w:rsidRPr="006B0464" w:rsidRDefault="006B0464" w:rsidP="006B0464">
      <w:pPr>
        <w:numPr>
          <w:ilvl w:val="0"/>
          <w:numId w:val="12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优化用户体验</w:t>
      </w:r>
      <w:r w:rsidRPr="006B0464">
        <w:rPr>
          <w:rFonts w:ascii="微软雅黑" w:eastAsia="微软雅黑" w:hAnsi="微软雅黑" w:hint="eastAsia"/>
          <w:sz w:val="21"/>
          <w:szCs w:val="21"/>
        </w:rPr>
        <w:t>：通过免费试用期等方式，降低客户的使用门槛，增加产品曝光率。</w:t>
      </w:r>
    </w:p>
    <w:p w14:paraId="4A625FE2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4. 专注核心业务：提升价值实现效率</w:t>
      </w:r>
    </w:p>
    <w:p w14:paraId="3B054488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5422F0AB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确保团队聚焦于关键业务活动，最大化产品的技术与商业价值。</w:t>
      </w:r>
    </w:p>
    <w:p w14:paraId="5B77B31A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1A1EC444" w14:textId="77777777" w:rsidR="006B0464" w:rsidRPr="006B0464" w:rsidRDefault="006B0464" w:rsidP="006B0464">
      <w:pPr>
        <w:numPr>
          <w:ilvl w:val="0"/>
          <w:numId w:val="13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研发与迭代</w:t>
      </w:r>
      <w:r w:rsidRPr="006B0464">
        <w:rPr>
          <w:rFonts w:ascii="微软雅黑" w:eastAsia="微软雅黑" w:hAnsi="微软雅黑" w:hint="eastAsia"/>
          <w:sz w:val="21"/>
          <w:szCs w:val="21"/>
        </w:rPr>
        <w:t>：例如，算法优化、模型训练、用户反馈数据的持续改进。</w:t>
      </w:r>
    </w:p>
    <w:p w14:paraId="295C13AF" w14:textId="77777777" w:rsidR="006B0464" w:rsidRPr="006B0464" w:rsidRDefault="006B0464" w:rsidP="006B0464">
      <w:pPr>
        <w:numPr>
          <w:ilvl w:val="0"/>
          <w:numId w:val="13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数据管理</w:t>
      </w:r>
      <w:r w:rsidRPr="006B0464">
        <w:rPr>
          <w:rFonts w:ascii="微软雅黑" w:eastAsia="微软雅黑" w:hAnsi="微软雅黑" w:hint="eastAsia"/>
          <w:sz w:val="21"/>
          <w:szCs w:val="21"/>
        </w:rPr>
        <w:t>：包括数据收集、清洗、标注和存储，这是AI产品的核心环节之一。</w:t>
      </w:r>
    </w:p>
    <w:p w14:paraId="4C6BF624" w14:textId="77777777" w:rsidR="006B0464" w:rsidRPr="006B0464" w:rsidRDefault="006B0464" w:rsidP="006B0464">
      <w:pPr>
        <w:numPr>
          <w:ilvl w:val="0"/>
          <w:numId w:val="13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市场推广</w:t>
      </w:r>
      <w:r w:rsidRPr="006B0464">
        <w:rPr>
          <w:rFonts w:ascii="微软雅黑" w:eastAsia="微软雅黑" w:hAnsi="微软雅黑" w:hint="eastAsia"/>
          <w:sz w:val="21"/>
          <w:szCs w:val="21"/>
        </w:rPr>
        <w:t>：设计清晰的推广计划，如通过案例展示AI产品的实际应用效果。</w:t>
      </w:r>
    </w:p>
    <w:p w14:paraId="64CEAD8D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5. 整合关键资源：保障产品成功落地</w:t>
      </w:r>
    </w:p>
    <w:p w14:paraId="67E4D855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514C141D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识别并整合实现产品价值所需的核心资源。</w:t>
      </w:r>
    </w:p>
    <w:p w14:paraId="6EAC7134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687FBB78" w14:textId="77777777" w:rsidR="006B0464" w:rsidRPr="006B0464" w:rsidRDefault="006B0464" w:rsidP="006B0464">
      <w:pPr>
        <w:numPr>
          <w:ilvl w:val="0"/>
          <w:numId w:val="14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技术资源</w:t>
      </w:r>
      <w:r w:rsidRPr="006B0464">
        <w:rPr>
          <w:rFonts w:ascii="微软雅黑" w:eastAsia="微软雅黑" w:hAnsi="微软雅黑" w:hint="eastAsia"/>
          <w:sz w:val="21"/>
          <w:szCs w:val="21"/>
        </w:rPr>
        <w:t>：</w:t>
      </w:r>
      <w:proofErr w:type="gramStart"/>
      <w:r w:rsidRPr="006B0464">
        <w:rPr>
          <w:rFonts w:ascii="微软雅黑" w:eastAsia="微软雅黑" w:hAnsi="微软雅黑" w:hint="eastAsia"/>
          <w:sz w:val="21"/>
          <w:szCs w:val="21"/>
        </w:rPr>
        <w:t>明确云计算</w:t>
      </w:r>
      <w:proofErr w:type="gramEnd"/>
      <w:r w:rsidRPr="006B0464">
        <w:rPr>
          <w:rFonts w:ascii="微软雅黑" w:eastAsia="微软雅黑" w:hAnsi="微软雅黑" w:hint="eastAsia"/>
          <w:sz w:val="21"/>
          <w:szCs w:val="21"/>
        </w:rPr>
        <w:t>服务、算法模型、硬件设备等必需资源。</w:t>
      </w:r>
    </w:p>
    <w:p w14:paraId="0747D3DF" w14:textId="77777777" w:rsidR="006B0464" w:rsidRPr="006B0464" w:rsidRDefault="006B0464" w:rsidP="006B0464">
      <w:pPr>
        <w:numPr>
          <w:ilvl w:val="0"/>
          <w:numId w:val="14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lastRenderedPageBreak/>
        <w:t>人力资源</w:t>
      </w:r>
      <w:r w:rsidRPr="006B0464">
        <w:rPr>
          <w:rFonts w:ascii="微软雅黑" w:eastAsia="微软雅黑" w:hAnsi="微软雅黑" w:hint="eastAsia"/>
          <w:sz w:val="21"/>
          <w:szCs w:val="21"/>
        </w:rPr>
        <w:t>：如算法工程师、产品经理、数据标注团队。</w:t>
      </w:r>
    </w:p>
    <w:p w14:paraId="6997CD5A" w14:textId="77777777" w:rsidR="006B0464" w:rsidRPr="006B0464" w:rsidRDefault="006B0464" w:rsidP="006B0464">
      <w:pPr>
        <w:numPr>
          <w:ilvl w:val="0"/>
          <w:numId w:val="14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品牌资源</w:t>
      </w:r>
      <w:r w:rsidRPr="006B0464">
        <w:rPr>
          <w:rFonts w:ascii="微软雅黑" w:eastAsia="微软雅黑" w:hAnsi="微软雅黑" w:hint="eastAsia"/>
          <w:sz w:val="21"/>
          <w:szCs w:val="21"/>
        </w:rPr>
        <w:t>：确保用户对AI产品的技术能力和数据隐私安全有信任感。</w:t>
      </w:r>
    </w:p>
    <w:p w14:paraId="7FADF080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6. 寻找关键伙伴：建立共赢生态</w:t>
      </w:r>
    </w:p>
    <w:p w14:paraId="4EF0538A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74C1A47B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通过合作关系补齐资源或能力短板，实现产品快速发展。</w:t>
      </w:r>
    </w:p>
    <w:p w14:paraId="43CFEA3C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1A59DAD6" w14:textId="77777777" w:rsidR="006B0464" w:rsidRPr="006B0464" w:rsidRDefault="006B0464" w:rsidP="006B0464">
      <w:pPr>
        <w:numPr>
          <w:ilvl w:val="0"/>
          <w:numId w:val="15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选择合作对象</w:t>
      </w:r>
      <w:r w:rsidRPr="006B0464">
        <w:rPr>
          <w:rFonts w:ascii="微软雅黑" w:eastAsia="微软雅黑" w:hAnsi="微软雅黑" w:hint="eastAsia"/>
          <w:sz w:val="21"/>
          <w:szCs w:val="21"/>
        </w:rPr>
        <w:t>：如云服务提供商、行业数据供应商、应用场景合作方， 例如，数据来源、算法外包、硬件支持等。</w:t>
      </w:r>
    </w:p>
    <w:p w14:paraId="042D11D2" w14:textId="77777777" w:rsidR="006B0464" w:rsidRPr="006B0464" w:rsidRDefault="006B0464" w:rsidP="006B0464">
      <w:pPr>
        <w:numPr>
          <w:ilvl w:val="0"/>
          <w:numId w:val="15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共建生态</w:t>
      </w:r>
      <w:r w:rsidRPr="006B0464">
        <w:rPr>
          <w:rFonts w:ascii="微软雅黑" w:eastAsia="微软雅黑" w:hAnsi="微软雅黑" w:hint="eastAsia"/>
          <w:sz w:val="21"/>
          <w:szCs w:val="21"/>
        </w:rPr>
        <w:t>：与合作伙伴联合推广解决方案，扩大市场覆盖范围。寻找愿意共同成长的合作方，而非仅限于短期交易。</w:t>
      </w:r>
    </w:p>
    <w:p w14:paraId="5011631B" w14:textId="77777777" w:rsidR="006B0464" w:rsidRPr="006B0464" w:rsidRDefault="006B0464" w:rsidP="006B0464">
      <w:pPr>
        <w:numPr>
          <w:ilvl w:val="0"/>
          <w:numId w:val="15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长期合作规划</w:t>
      </w:r>
      <w:r w:rsidRPr="006B0464">
        <w:rPr>
          <w:rFonts w:ascii="微软雅黑" w:eastAsia="微软雅黑" w:hAnsi="微软雅黑" w:hint="eastAsia"/>
          <w:sz w:val="21"/>
          <w:szCs w:val="21"/>
        </w:rPr>
        <w:t>：寻找能够一起成长的伙伴，而不仅是短期交易关系。例如，与教育机构合作，推广AI学习助手，同时获取大量学生行为数据。</w:t>
      </w:r>
    </w:p>
    <w:p w14:paraId="4613D707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7. 设计用户关系：提升用户留存与粘性</w:t>
      </w:r>
    </w:p>
    <w:p w14:paraId="022D07AE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148C536A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打造稳定的用户关系，确保客户持续使用产品并产生口碑效应。</w:t>
      </w:r>
    </w:p>
    <w:p w14:paraId="6668BBA3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5AF33A8C" w14:textId="77777777" w:rsidR="006B0464" w:rsidRPr="006B0464" w:rsidRDefault="006B0464" w:rsidP="006B0464">
      <w:pPr>
        <w:numPr>
          <w:ilvl w:val="0"/>
          <w:numId w:val="16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自动化服务支持</w:t>
      </w:r>
      <w:r w:rsidRPr="006B0464">
        <w:rPr>
          <w:rFonts w:ascii="微软雅黑" w:eastAsia="微软雅黑" w:hAnsi="微软雅黑" w:hint="eastAsia"/>
          <w:sz w:val="21"/>
          <w:szCs w:val="21"/>
        </w:rPr>
        <w:t>：如通过AI客</w:t>
      </w:r>
      <w:proofErr w:type="gramStart"/>
      <w:r w:rsidRPr="006B0464">
        <w:rPr>
          <w:rFonts w:ascii="微软雅黑" w:eastAsia="微软雅黑" w:hAnsi="微软雅黑" w:hint="eastAsia"/>
          <w:sz w:val="21"/>
          <w:szCs w:val="21"/>
        </w:rPr>
        <w:t>服工具</w:t>
      </w:r>
      <w:proofErr w:type="gramEnd"/>
      <w:r w:rsidRPr="006B0464">
        <w:rPr>
          <w:rFonts w:ascii="微软雅黑" w:eastAsia="微软雅黑" w:hAnsi="微软雅黑" w:hint="eastAsia"/>
          <w:sz w:val="21"/>
          <w:szCs w:val="21"/>
        </w:rPr>
        <w:t>为用户提供快速响应的支持服务。</w:t>
      </w:r>
    </w:p>
    <w:p w14:paraId="401A0100" w14:textId="77777777" w:rsidR="006B0464" w:rsidRPr="006B0464" w:rsidRDefault="006B0464" w:rsidP="006B0464">
      <w:pPr>
        <w:numPr>
          <w:ilvl w:val="0"/>
          <w:numId w:val="16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个性化推荐</w:t>
      </w:r>
      <w:r w:rsidRPr="006B0464">
        <w:rPr>
          <w:rFonts w:ascii="微软雅黑" w:eastAsia="微软雅黑" w:hAnsi="微软雅黑" w:hint="eastAsia"/>
          <w:sz w:val="21"/>
          <w:szCs w:val="21"/>
        </w:rPr>
        <w:t> ：基于用户数据，提供定制化功能或服务。</w:t>
      </w:r>
    </w:p>
    <w:p w14:paraId="40A5254E" w14:textId="77777777" w:rsidR="006B0464" w:rsidRPr="006B0464" w:rsidRDefault="006B0464" w:rsidP="006B0464">
      <w:pPr>
        <w:numPr>
          <w:ilvl w:val="0"/>
          <w:numId w:val="16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创建社区生态</w:t>
      </w:r>
      <w:r w:rsidRPr="006B0464">
        <w:rPr>
          <w:rFonts w:ascii="微软雅黑" w:eastAsia="微软雅黑" w:hAnsi="微软雅黑" w:hint="eastAsia"/>
          <w:sz w:val="21"/>
          <w:szCs w:val="21"/>
        </w:rPr>
        <w:t>：如用户交流群、产品培训会等，增强客户对产品的信任感。通过线上社区或线下活动增强用户对品牌的归属感。</w:t>
      </w:r>
    </w:p>
    <w:p w14:paraId="1A95060B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8. 分析成本结构：控制AI产品支出</w:t>
      </w:r>
    </w:p>
    <w:p w14:paraId="62158C44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6FB2F659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梳理产品开发与运营中的主要成本，并优化支出结构。</w:t>
      </w:r>
    </w:p>
    <w:p w14:paraId="3FA1B8E1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3A3E7604" w14:textId="77777777" w:rsidR="006B0464" w:rsidRPr="006B0464" w:rsidRDefault="006B0464" w:rsidP="006B0464">
      <w:pPr>
        <w:numPr>
          <w:ilvl w:val="0"/>
          <w:numId w:val="17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技术成本</w:t>
      </w:r>
      <w:r w:rsidRPr="006B0464">
        <w:rPr>
          <w:rFonts w:ascii="微软雅黑" w:eastAsia="微软雅黑" w:hAnsi="微软雅黑" w:hint="eastAsia"/>
          <w:sz w:val="21"/>
          <w:szCs w:val="21"/>
        </w:rPr>
        <w:t>：例如，算法训练需要大量计算资源，如何</w:t>
      </w:r>
      <w:proofErr w:type="gramStart"/>
      <w:r w:rsidRPr="006B0464">
        <w:rPr>
          <w:rFonts w:ascii="微软雅黑" w:eastAsia="微软雅黑" w:hAnsi="微软雅黑" w:hint="eastAsia"/>
          <w:sz w:val="21"/>
          <w:szCs w:val="21"/>
        </w:rPr>
        <w:t>降低算力成本</w:t>
      </w:r>
      <w:proofErr w:type="gramEnd"/>
      <w:r w:rsidRPr="006B0464">
        <w:rPr>
          <w:rFonts w:ascii="微软雅黑" w:eastAsia="微软雅黑" w:hAnsi="微软雅黑" w:hint="eastAsia"/>
          <w:sz w:val="21"/>
          <w:szCs w:val="21"/>
        </w:rPr>
        <w:t>？</w:t>
      </w:r>
    </w:p>
    <w:p w14:paraId="09424EF9" w14:textId="77777777" w:rsidR="006B0464" w:rsidRPr="006B0464" w:rsidRDefault="006B0464" w:rsidP="006B0464">
      <w:pPr>
        <w:numPr>
          <w:ilvl w:val="0"/>
          <w:numId w:val="17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市场推广成本</w:t>
      </w:r>
      <w:r w:rsidRPr="006B0464">
        <w:rPr>
          <w:rFonts w:ascii="微软雅黑" w:eastAsia="微软雅黑" w:hAnsi="微软雅黑" w:hint="eastAsia"/>
          <w:sz w:val="21"/>
          <w:szCs w:val="21"/>
        </w:rPr>
        <w:t>：明确广告投入和渠道费用的回报率。</w:t>
      </w:r>
    </w:p>
    <w:p w14:paraId="4FDC5FED" w14:textId="77777777" w:rsidR="006B0464" w:rsidRPr="006B0464" w:rsidRDefault="006B0464" w:rsidP="006B0464">
      <w:pPr>
        <w:numPr>
          <w:ilvl w:val="0"/>
          <w:numId w:val="17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资源利用优化</w:t>
      </w:r>
      <w:r w:rsidRPr="006B0464">
        <w:rPr>
          <w:rFonts w:ascii="微软雅黑" w:eastAsia="微软雅黑" w:hAnsi="微软雅黑" w:hint="eastAsia"/>
          <w:sz w:val="21"/>
          <w:szCs w:val="21"/>
        </w:rPr>
        <w:t>：优先投入到能最大化产品价值的环节，例如模型优化和用户体验改进。</w:t>
      </w:r>
    </w:p>
    <w:p w14:paraId="5458ED26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9. 规划收入来源：打造持续盈利模式</w:t>
      </w:r>
    </w:p>
    <w:p w14:paraId="728EB3C7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目标：</w:t>
      </w:r>
    </w:p>
    <w:p w14:paraId="6793C57D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探索并明确AI产品的盈利方式，确保商业模式可持续。</w:t>
      </w:r>
    </w:p>
    <w:p w14:paraId="2B0C3157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方法：</w:t>
      </w:r>
    </w:p>
    <w:p w14:paraId="0DCDA3C9" w14:textId="77777777" w:rsidR="006B0464" w:rsidRPr="006B0464" w:rsidRDefault="006B0464" w:rsidP="006B0464">
      <w:pPr>
        <w:numPr>
          <w:ilvl w:val="0"/>
          <w:numId w:val="18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探索多种收入模式</w:t>
      </w:r>
      <w:r w:rsidRPr="006B0464">
        <w:rPr>
          <w:rFonts w:ascii="微软雅黑" w:eastAsia="微软雅黑" w:hAnsi="微软雅黑" w:hint="eastAsia"/>
          <w:sz w:val="21"/>
          <w:szCs w:val="21"/>
        </w:rPr>
        <w:t> ：如订阅制、按量付费、 按次收费、API调用费、企业定制化服务等。</w:t>
      </w:r>
    </w:p>
    <w:p w14:paraId="25110CF2" w14:textId="77777777" w:rsidR="006B0464" w:rsidRPr="006B0464" w:rsidRDefault="006B0464" w:rsidP="006B0464">
      <w:pPr>
        <w:numPr>
          <w:ilvl w:val="0"/>
          <w:numId w:val="18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市场反馈调整（</w:t>
      </w:r>
      <w:r w:rsidRPr="006B0464">
        <w:rPr>
          <w:rFonts w:ascii="微软雅黑" w:eastAsia="微软雅黑" w:hAnsi="微软雅黑" w:hint="eastAsia"/>
          <w:sz w:val="21"/>
          <w:szCs w:val="21"/>
        </w:rPr>
        <w:t> </w:t>
      </w: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测试用户支付意愿</w:t>
      </w:r>
      <w:r w:rsidRPr="006B0464">
        <w:rPr>
          <w:rFonts w:ascii="微软雅黑" w:eastAsia="微软雅黑" w:hAnsi="微软雅黑" w:hint="eastAsia"/>
          <w:sz w:val="21"/>
          <w:szCs w:val="21"/>
        </w:rPr>
        <w:t> </w:t>
      </w: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）</w:t>
      </w:r>
      <w:r w:rsidRPr="006B0464">
        <w:rPr>
          <w:rFonts w:ascii="微软雅黑" w:eastAsia="微软雅黑" w:hAnsi="微软雅黑" w:hint="eastAsia"/>
          <w:sz w:val="21"/>
          <w:szCs w:val="21"/>
        </w:rPr>
        <w:t>：通过MVP（最小可行产品）验证用户是否愿意为功能买单或通过A/B测试探索最佳定价模式。</w:t>
      </w:r>
    </w:p>
    <w:p w14:paraId="1A2A58DD" w14:textId="77777777" w:rsidR="006B0464" w:rsidRDefault="006B0464" w:rsidP="006B0464">
      <w:pPr>
        <w:numPr>
          <w:ilvl w:val="0"/>
          <w:numId w:val="18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动态调整定价策略</w:t>
      </w:r>
      <w:r w:rsidRPr="006B0464">
        <w:rPr>
          <w:rFonts w:ascii="微软雅黑" w:eastAsia="微软雅黑" w:hAnsi="微软雅黑" w:hint="eastAsia"/>
          <w:sz w:val="21"/>
          <w:szCs w:val="21"/>
        </w:rPr>
        <w:t>：根据市场反馈优化收费模式，设计针对企业客户的长期合同或套餐服务。</w:t>
      </w:r>
    </w:p>
    <w:p w14:paraId="7A343AF2" w14:textId="77777777" w:rsid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</w:p>
    <w:p w14:paraId="14EDE28C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</w:p>
    <w:p w14:paraId="659FCB8F" w14:textId="77777777" w:rsidR="006B0464" w:rsidRDefault="006B0464" w:rsidP="006B0464">
      <w:pPr>
        <w:spacing w:line="400" w:lineRule="exact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lastRenderedPageBreak/>
        <w:t>三、绘制商业画布的实用建议</w:t>
      </w:r>
    </w:p>
    <w:p w14:paraId="22C77D0C" w14:textId="7BBDA754" w:rsidR="006B0464" w:rsidRPr="006B0464" w:rsidRDefault="006B0464" w:rsidP="006B0464">
      <w:pPr>
        <w:spacing w:line="240" w:lineRule="auto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/>
          <w:b/>
          <w:bCs/>
          <w:noProof/>
          <w:sz w:val="21"/>
          <w:szCs w:val="21"/>
        </w:rPr>
        <w:drawing>
          <wp:inline distT="0" distB="0" distL="0" distR="0" wp14:anchorId="35C94398" wp14:editId="2AA69A87">
            <wp:extent cx="6480810" cy="4143031"/>
            <wp:effectExtent l="0" t="0" r="0" b="0"/>
            <wp:docPr id="1656230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0274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7" b="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14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5DB5B" w14:textId="77777777" w:rsidR="006B0464" w:rsidRPr="006B0464" w:rsidRDefault="006B0464" w:rsidP="006B0464">
      <w:pPr>
        <w:numPr>
          <w:ilvl w:val="0"/>
          <w:numId w:val="19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从用户需求出发</w:t>
      </w:r>
      <w:r w:rsidRPr="006B0464">
        <w:rPr>
          <w:rFonts w:ascii="微软雅黑" w:eastAsia="微软雅黑" w:hAnsi="微软雅黑" w:hint="eastAsia"/>
          <w:sz w:val="21"/>
          <w:szCs w:val="21"/>
        </w:rPr>
        <w:t>：始终围绕用户的核心痛点与需求设计产品与商业模式。</w:t>
      </w:r>
    </w:p>
    <w:p w14:paraId="66CD0946" w14:textId="77777777" w:rsidR="006B0464" w:rsidRPr="006B0464" w:rsidRDefault="006B0464" w:rsidP="006B0464">
      <w:pPr>
        <w:numPr>
          <w:ilvl w:val="0"/>
          <w:numId w:val="19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结合数据驱动</w:t>
      </w:r>
      <w:r w:rsidRPr="006B0464">
        <w:rPr>
          <w:rFonts w:ascii="微软雅黑" w:eastAsia="微软雅黑" w:hAnsi="微软雅黑" w:hint="eastAsia"/>
          <w:sz w:val="21"/>
          <w:szCs w:val="21"/>
        </w:rPr>
        <w:t>：通过市场调研和用户反馈，调整价值主张与收入模式。</w:t>
      </w:r>
    </w:p>
    <w:p w14:paraId="62E9ACC0" w14:textId="77777777" w:rsidR="006B0464" w:rsidRPr="006B0464" w:rsidRDefault="006B0464" w:rsidP="006B0464">
      <w:pPr>
        <w:numPr>
          <w:ilvl w:val="0"/>
          <w:numId w:val="19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动态迭代</w:t>
      </w:r>
      <w:r w:rsidRPr="006B0464">
        <w:rPr>
          <w:rFonts w:ascii="微软雅黑" w:eastAsia="微软雅黑" w:hAnsi="微软雅黑" w:hint="eastAsia"/>
          <w:sz w:val="21"/>
          <w:szCs w:val="21"/>
        </w:rPr>
        <w:t>：商业画布不是一成不变的，应随着产品发展不断调整优化。</w:t>
      </w:r>
    </w:p>
    <w:p w14:paraId="2C9D2FFF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四、AI商业画布绘制的常见问题</w:t>
      </w:r>
    </w:p>
    <w:p w14:paraId="25471D8F" w14:textId="77777777" w:rsidR="006B0464" w:rsidRPr="006B0464" w:rsidRDefault="006B0464" w:rsidP="006B0464">
      <w:pPr>
        <w:numPr>
          <w:ilvl w:val="0"/>
          <w:numId w:val="20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如何</w:t>
      </w:r>
      <w:proofErr w:type="gramStart"/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平衡技术</w:t>
      </w:r>
      <w:proofErr w:type="gramEnd"/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与商业目标？</w:t>
      </w:r>
    </w:p>
    <w:p w14:paraId="3445BB36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AI产品经理需要在技术开发与商业落地之间找到平衡点。不要一味追求最先进的技术，而忽略市场需求。</w:t>
      </w:r>
    </w:p>
    <w:p w14:paraId="722BCC4C" w14:textId="77777777" w:rsidR="006B0464" w:rsidRPr="006B0464" w:rsidRDefault="006B0464" w:rsidP="006B0464">
      <w:pPr>
        <w:numPr>
          <w:ilvl w:val="0"/>
          <w:numId w:val="20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如何选择目标客户？</w:t>
      </w:r>
    </w:p>
    <w:p w14:paraId="15497CF8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优先选择那些有明确痛点且愿意付费的客户群体。通过早期测试和调研确定目标市场。</w:t>
      </w:r>
    </w:p>
    <w:p w14:paraId="3F4BE539" w14:textId="77777777" w:rsidR="006B0464" w:rsidRPr="006B0464" w:rsidRDefault="006B0464" w:rsidP="006B0464">
      <w:pPr>
        <w:numPr>
          <w:ilvl w:val="0"/>
          <w:numId w:val="20"/>
        </w:num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如何优化价值主张？</w:t>
      </w:r>
    </w:p>
    <w:p w14:paraId="5DA59F36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不断收集用户反馈，调整产品功能，使其更贴近客户需求。</w:t>
      </w:r>
    </w:p>
    <w:p w14:paraId="7D2EAFB0" w14:textId="77777777" w:rsidR="006B0464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b/>
          <w:bCs/>
          <w:sz w:val="21"/>
          <w:szCs w:val="21"/>
        </w:rPr>
        <w:t>五、总结</w:t>
      </w:r>
    </w:p>
    <w:p w14:paraId="38312011" w14:textId="08F8CD8C" w:rsidR="00CA654C" w:rsidRPr="006B0464" w:rsidRDefault="006B0464" w:rsidP="006B0464">
      <w:pP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  <w:r w:rsidRPr="006B0464">
        <w:rPr>
          <w:rFonts w:ascii="微软雅黑" w:eastAsia="微软雅黑" w:hAnsi="微软雅黑" w:hint="eastAsia"/>
          <w:sz w:val="21"/>
          <w:szCs w:val="21"/>
        </w:rPr>
        <w:t>通过商业画布的九大模块， AI产品经理不仅可以明确产品的技术优势，还可以清晰梳理从技术到商业的整体逻辑， 找到最优的产品落地路径，帮助团队找到更适合的市场定位与盈利模式。</w:t>
      </w:r>
      <w:r w:rsidRPr="006B0464">
        <w:rPr>
          <w:rFonts w:ascii="微软雅黑" w:eastAsia="微软雅黑" w:hAnsi="微软雅黑"/>
          <w:b/>
          <w:bCs/>
          <w:sz w:val="21"/>
          <w:szCs w:val="21"/>
        </w:rPr>
        <w:t>AI产品商业画布的核心：</w:t>
      </w:r>
      <w:r w:rsidRPr="006B0464">
        <w:rPr>
          <w:rFonts w:ascii="微软雅黑" w:eastAsia="微软雅黑" w:hAnsi="微软雅黑"/>
          <w:sz w:val="21"/>
          <w:szCs w:val="21"/>
        </w:rPr>
        <w:t>清晰的</w:t>
      </w:r>
      <w:r w:rsidRPr="006B0464">
        <w:rPr>
          <w:rFonts w:ascii="微软雅黑" w:eastAsia="微软雅黑" w:hAnsi="微软雅黑"/>
          <w:b/>
          <w:bCs/>
          <w:sz w:val="21"/>
          <w:szCs w:val="21"/>
        </w:rPr>
        <w:t>价值主张</w:t>
      </w:r>
      <w:r w:rsidRPr="006B0464">
        <w:rPr>
          <w:rFonts w:ascii="微软雅黑" w:eastAsia="微软雅黑" w:hAnsi="微软雅黑"/>
          <w:sz w:val="21"/>
          <w:szCs w:val="21"/>
        </w:rPr>
        <w:t>、精准的</w:t>
      </w:r>
      <w:r w:rsidRPr="006B0464">
        <w:rPr>
          <w:rFonts w:ascii="微软雅黑" w:eastAsia="微软雅黑" w:hAnsi="微软雅黑"/>
          <w:b/>
          <w:bCs/>
          <w:sz w:val="21"/>
          <w:szCs w:val="21"/>
        </w:rPr>
        <w:t>客户定位</w:t>
      </w:r>
      <w:r w:rsidRPr="006B0464">
        <w:rPr>
          <w:rFonts w:ascii="微软雅黑" w:eastAsia="微软雅黑" w:hAnsi="微软雅黑"/>
          <w:sz w:val="21"/>
          <w:szCs w:val="21"/>
        </w:rPr>
        <w:t>以及高效的</w:t>
      </w:r>
      <w:r w:rsidRPr="006B0464">
        <w:rPr>
          <w:rFonts w:ascii="微软雅黑" w:eastAsia="微软雅黑" w:hAnsi="微软雅黑"/>
          <w:b/>
          <w:bCs/>
          <w:sz w:val="21"/>
          <w:szCs w:val="21"/>
        </w:rPr>
        <w:t>资源整合</w:t>
      </w:r>
      <w:r w:rsidRPr="006B0464">
        <w:rPr>
          <w:rFonts w:ascii="微软雅黑" w:eastAsia="微软雅黑" w:hAnsi="微软雅黑"/>
          <w:sz w:val="21"/>
          <w:szCs w:val="21"/>
        </w:rPr>
        <w:t>是成功的关键。无论是初创团队还是成熟企业，商业画布都可以作为工具，为AI产品的发展提供明确的方向。</w:t>
      </w:r>
    </w:p>
    <w:sectPr w:rsidR="00CA654C" w:rsidRPr="006B0464" w:rsidSect="006B0464">
      <w:pgSz w:w="11906" w:h="16838"/>
      <w:pgMar w:top="851" w:right="707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71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237FC9"/>
    <w:multiLevelType w:val="multilevel"/>
    <w:tmpl w:val="167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96A64"/>
    <w:multiLevelType w:val="multilevel"/>
    <w:tmpl w:val="74F6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B0C3D"/>
    <w:multiLevelType w:val="multilevel"/>
    <w:tmpl w:val="506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20581"/>
    <w:multiLevelType w:val="multilevel"/>
    <w:tmpl w:val="934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1031C"/>
    <w:multiLevelType w:val="multilevel"/>
    <w:tmpl w:val="EA10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D3185"/>
    <w:multiLevelType w:val="multilevel"/>
    <w:tmpl w:val="F7D2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915FE"/>
    <w:multiLevelType w:val="multilevel"/>
    <w:tmpl w:val="DF38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00309"/>
    <w:multiLevelType w:val="multilevel"/>
    <w:tmpl w:val="22E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1A3EE0"/>
    <w:multiLevelType w:val="multilevel"/>
    <w:tmpl w:val="A0E4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E22F6"/>
    <w:multiLevelType w:val="multilevel"/>
    <w:tmpl w:val="C17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C323E"/>
    <w:multiLevelType w:val="multilevel"/>
    <w:tmpl w:val="7F7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21063"/>
    <w:multiLevelType w:val="multilevel"/>
    <w:tmpl w:val="BCE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999967">
    <w:abstractNumId w:val="0"/>
  </w:num>
  <w:num w:numId="2" w16cid:durableId="1085299264">
    <w:abstractNumId w:val="0"/>
  </w:num>
  <w:num w:numId="3" w16cid:durableId="103812009">
    <w:abstractNumId w:val="0"/>
  </w:num>
  <w:num w:numId="4" w16cid:durableId="303854470">
    <w:abstractNumId w:val="0"/>
  </w:num>
  <w:num w:numId="5" w16cid:durableId="502478120">
    <w:abstractNumId w:val="0"/>
  </w:num>
  <w:num w:numId="6" w16cid:durableId="1840533092">
    <w:abstractNumId w:val="0"/>
  </w:num>
  <w:num w:numId="7" w16cid:durableId="658265761">
    <w:abstractNumId w:val="0"/>
  </w:num>
  <w:num w:numId="8" w16cid:durableId="407195963">
    <w:abstractNumId w:val="0"/>
  </w:num>
  <w:num w:numId="9" w16cid:durableId="631984130">
    <w:abstractNumId w:val="12"/>
  </w:num>
  <w:num w:numId="10" w16cid:durableId="590508585">
    <w:abstractNumId w:val="6"/>
  </w:num>
  <w:num w:numId="11" w16cid:durableId="1993410253">
    <w:abstractNumId w:val="10"/>
  </w:num>
  <w:num w:numId="12" w16cid:durableId="145441493">
    <w:abstractNumId w:val="3"/>
  </w:num>
  <w:num w:numId="13" w16cid:durableId="445004949">
    <w:abstractNumId w:val="2"/>
  </w:num>
  <w:num w:numId="14" w16cid:durableId="1225488705">
    <w:abstractNumId w:val="11"/>
  </w:num>
  <w:num w:numId="15" w16cid:durableId="1047220136">
    <w:abstractNumId w:val="1"/>
  </w:num>
  <w:num w:numId="16" w16cid:durableId="1654068769">
    <w:abstractNumId w:val="8"/>
  </w:num>
  <w:num w:numId="17" w16cid:durableId="427580726">
    <w:abstractNumId w:val="4"/>
  </w:num>
  <w:num w:numId="18" w16cid:durableId="998659535">
    <w:abstractNumId w:val="7"/>
  </w:num>
  <w:num w:numId="19" w16cid:durableId="41366803">
    <w:abstractNumId w:val="5"/>
  </w:num>
  <w:num w:numId="20" w16cid:durableId="1991011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934"/>
    <w:rsid w:val="00246666"/>
    <w:rsid w:val="006039A2"/>
    <w:rsid w:val="006B0464"/>
    <w:rsid w:val="008438AE"/>
    <w:rsid w:val="00A77934"/>
    <w:rsid w:val="00CA654C"/>
    <w:rsid w:val="00CF1269"/>
    <w:rsid w:val="00DB0E0D"/>
    <w:rsid w:val="00D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B46"/>
  <w15:chartTrackingRefBased/>
  <w15:docId w15:val="{9EA2E448-E2B0-4898-B337-801DB054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C"/>
    <w:pPr>
      <w:widowControl w:val="0"/>
      <w:spacing w:line="360" w:lineRule="auto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1"/>
    <w:qFormat/>
    <w:rsid w:val="00CA654C"/>
    <w:pPr>
      <w:keepNext/>
      <w:ind w:left="425" w:hanging="425"/>
      <w:jc w:val="center"/>
      <w:outlineLvl w:val="0"/>
    </w:pPr>
    <w:rPr>
      <w:rFonts w:ascii="仿宋_GB2312" w:eastAsia="黑体" w:hAnsi="Times New Roman"/>
      <w:b/>
      <w:kern w:val="0"/>
      <w:szCs w:val="24"/>
    </w:rPr>
  </w:style>
  <w:style w:type="paragraph" w:styleId="2">
    <w:name w:val="heading 2"/>
    <w:basedOn w:val="a"/>
    <w:next w:val="a"/>
    <w:link w:val="21"/>
    <w:uiPriority w:val="9"/>
    <w:qFormat/>
    <w:rsid w:val="00CA654C"/>
    <w:pPr>
      <w:keepNext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"/>
    <w:link w:val="31"/>
    <w:uiPriority w:val="9"/>
    <w:qFormat/>
    <w:rsid w:val="00CA654C"/>
    <w:pPr>
      <w:keepNext/>
      <w:outlineLvl w:val="2"/>
    </w:pPr>
    <w:rPr>
      <w:rFonts w:ascii="Arial" w:eastAsia="楷体" w:hAnsi="Arial"/>
      <w:b/>
      <w:sz w:val="32"/>
    </w:rPr>
  </w:style>
  <w:style w:type="paragraph" w:styleId="4">
    <w:name w:val="heading 4"/>
    <w:basedOn w:val="a"/>
    <w:next w:val="a"/>
    <w:link w:val="41"/>
    <w:uiPriority w:val="9"/>
    <w:qFormat/>
    <w:rsid w:val="00CA654C"/>
    <w:pPr>
      <w:keepNext/>
      <w:keepLines/>
      <w:spacing w:before="40" w:after="50" w:line="376" w:lineRule="auto"/>
      <w:ind w:left="1984" w:hanging="708"/>
      <w:outlineLvl w:val="3"/>
    </w:pPr>
    <w:rPr>
      <w:rFonts w:ascii="Cambria" w:eastAsia="楷体" w:hAnsi="Cambria"/>
      <w:b/>
      <w:bCs/>
      <w:szCs w:val="28"/>
    </w:rPr>
  </w:style>
  <w:style w:type="paragraph" w:styleId="5">
    <w:name w:val="heading 5"/>
    <w:basedOn w:val="a"/>
    <w:next w:val="a"/>
    <w:link w:val="51"/>
    <w:uiPriority w:val="9"/>
    <w:qFormat/>
    <w:rsid w:val="00CA654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1"/>
    <w:uiPriority w:val="9"/>
    <w:qFormat/>
    <w:rsid w:val="00CA654C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1"/>
    <w:uiPriority w:val="9"/>
    <w:qFormat/>
    <w:rsid w:val="00CA654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1"/>
    <w:uiPriority w:val="9"/>
    <w:qFormat/>
    <w:rsid w:val="00CA654C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1"/>
    <w:uiPriority w:val="9"/>
    <w:qFormat/>
    <w:rsid w:val="00CA654C"/>
    <w:pPr>
      <w:keepNext/>
      <w:keepLines/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A654C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A654C"/>
    <w:rPr>
      <w:rFonts w:ascii="仿宋_GB2312" w:eastAsia="黑体" w:hAnsi="Times New Roman"/>
      <w:b/>
      <w:sz w:val="28"/>
      <w:szCs w:val="24"/>
    </w:rPr>
  </w:style>
  <w:style w:type="character" w:customStyle="1" w:styleId="20">
    <w:name w:val="标题 2 字符"/>
    <w:basedOn w:val="a0"/>
    <w:uiPriority w:val="9"/>
    <w:semiHidden/>
    <w:rsid w:val="00CA65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CA654C"/>
    <w:rPr>
      <w:rFonts w:ascii="Arial" w:eastAsia="黑体" w:hAnsi="Arial"/>
      <w:b/>
      <w:kern w:val="2"/>
      <w:sz w:val="28"/>
      <w:szCs w:val="22"/>
    </w:rPr>
  </w:style>
  <w:style w:type="character" w:customStyle="1" w:styleId="30">
    <w:name w:val="标题 3 字符"/>
    <w:basedOn w:val="a0"/>
    <w:uiPriority w:val="9"/>
    <w:semiHidden/>
    <w:rsid w:val="00CA654C"/>
    <w:rPr>
      <w:b/>
      <w:bCs/>
      <w:kern w:val="2"/>
      <w:sz w:val="32"/>
      <w:szCs w:val="32"/>
    </w:rPr>
  </w:style>
  <w:style w:type="character" w:customStyle="1" w:styleId="31">
    <w:name w:val="标题 3 字符1"/>
    <w:link w:val="3"/>
    <w:uiPriority w:val="9"/>
    <w:rsid w:val="00CA654C"/>
    <w:rPr>
      <w:rFonts w:ascii="Arial" w:eastAsia="楷体" w:hAnsi="Arial"/>
      <w:b/>
      <w:kern w:val="2"/>
      <w:sz w:val="32"/>
      <w:szCs w:val="22"/>
    </w:rPr>
  </w:style>
  <w:style w:type="character" w:customStyle="1" w:styleId="40">
    <w:name w:val="标题 4 字符"/>
    <w:basedOn w:val="a0"/>
    <w:uiPriority w:val="9"/>
    <w:semiHidden/>
    <w:rsid w:val="00CA654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uiPriority w:val="9"/>
    <w:rsid w:val="00CA654C"/>
    <w:rPr>
      <w:rFonts w:ascii="Cambria" w:eastAsia="楷体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CA654C"/>
    <w:rPr>
      <w:b/>
      <w:bCs/>
      <w:kern w:val="2"/>
      <w:sz w:val="28"/>
      <w:szCs w:val="28"/>
    </w:rPr>
  </w:style>
  <w:style w:type="character" w:customStyle="1" w:styleId="51">
    <w:name w:val="标题 5 字符1"/>
    <w:link w:val="5"/>
    <w:uiPriority w:val="9"/>
    <w:rsid w:val="00CA654C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rsid w:val="00CA65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61">
    <w:name w:val="标题 6 字符1"/>
    <w:link w:val="6"/>
    <w:uiPriority w:val="9"/>
    <w:rsid w:val="00CA654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CA654C"/>
    <w:rPr>
      <w:b/>
      <w:bCs/>
      <w:kern w:val="2"/>
      <w:sz w:val="24"/>
      <w:szCs w:val="24"/>
    </w:rPr>
  </w:style>
  <w:style w:type="character" w:customStyle="1" w:styleId="71">
    <w:name w:val="标题 7 字符1"/>
    <w:link w:val="7"/>
    <w:uiPriority w:val="9"/>
    <w:rsid w:val="00CA654C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rsid w:val="00CA654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81">
    <w:name w:val="标题 8 字符1"/>
    <w:link w:val="8"/>
    <w:uiPriority w:val="9"/>
    <w:rsid w:val="00CA654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rsid w:val="00CA654C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91">
    <w:name w:val="标题 9 字符1"/>
    <w:link w:val="9"/>
    <w:uiPriority w:val="9"/>
    <w:rsid w:val="00CA654C"/>
    <w:rPr>
      <w:rFonts w:ascii="Cambria" w:hAnsi="Cambria"/>
      <w:kern w:val="2"/>
      <w:sz w:val="21"/>
      <w:szCs w:val="21"/>
    </w:rPr>
  </w:style>
  <w:style w:type="paragraph" w:styleId="a3">
    <w:name w:val="Normal Indent"/>
    <w:basedOn w:val="a"/>
    <w:link w:val="a4"/>
    <w:qFormat/>
    <w:rsid w:val="00CA654C"/>
    <w:pPr>
      <w:spacing w:line="400" w:lineRule="exact"/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a4">
    <w:name w:val="正文缩进 字符"/>
    <w:link w:val="a3"/>
    <w:rsid w:val="00CA654C"/>
    <w:rPr>
      <w:rFonts w:ascii="Times New Roman" w:hAnsi="Times New Roman"/>
      <w:kern w:val="2"/>
      <w:sz w:val="24"/>
      <w:szCs w:val="24"/>
    </w:rPr>
  </w:style>
  <w:style w:type="paragraph" w:styleId="a5">
    <w:name w:val="Title"/>
    <w:basedOn w:val="a"/>
    <w:next w:val="a"/>
    <w:link w:val="12"/>
    <w:uiPriority w:val="10"/>
    <w:qFormat/>
    <w:rsid w:val="00CA654C"/>
    <w:pPr>
      <w:spacing w:before="240" w:after="120"/>
      <w:jc w:val="center"/>
      <w:outlineLvl w:val="0"/>
    </w:pPr>
    <w:rPr>
      <w:rFonts w:ascii="Arial" w:eastAsia="MS Gothic" w:hAnsi="Arial"/>
      <w:sz w:val="32"/>
      <w:szCs w:val="32"/>
    </w:rPr>
  </w:style>
  <w:style w:type="character" w:customStyle="1" w:styleId="a6">
    <w:name w:val="标题 字符"/>
    <w:basedOn w:val="a0"/>
    <w:uiPriority w:val="10"/>
    <w:rsid w:val="00CA65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2">
    <w:name w:val="标题 字符1"/>
    <w:link w:val="a5"/>
    <w:uiPriority w:val="10"/>
    <w:rsid w:val="00CA654C"/>
    <w:rPr>
      <w:rFonts w:ascii="Arial" w:eastAsia="MS Gothic" w:hAnsi="Arial"/>
      <w:kern w:val="2"/>
      <w:sz w:val="32"/>
      <w:szCs w:val="32"/>
    </w:rPr>
  </w:style>
  <w:style w:type="character" w:styleId="a7">
    <w:name w:val="Strong"/>
    <w:qFormat/>
    <w:rsid w:val="00CA654C"/>
    <w:rPr>
      <w:b/>
      <w:bCs/>
    </w:rPr>
  </w:style>
  <w:style w:type="paragraph" w:customStyle="1" w:styleId="13">
    <w:name w:val="1"/>
    <w:basedOn w:val="a"/>
    <w:next w:val="a8"/>
    <w:uiPriority w:val="34"/>
    <w:qFormat/>
    <w:rsid w:val="00CA654C"/>
    <w:pPr>
      <w:ind w:leftChars="400" w:left="840"/>
    </w:pPr>
  </w:style>
  <w:style w:type="paragraph" w:styleId="a8">
    <w:name w:val="List Paragraph"/>
    <w:basedOn w:val="a"/>
    <w:uiPriority w:val="34"/>
    <w:rsid w:val="00CA654C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CA654C"/>
    <w:pPr>
      <w:keepLines/>
      <w:widowControl/>
      <w:spacing w:before="480" w:line="276" w:lineRule="auto"/>
      <w:jc w:val="left"/>
      <w:outlineLvl w:val="9"/>
    </w:pPr>
    <w:rPr>
      <w:rFonts w:ascii="Cambria" w:eastAsia="宋体" w:hAnsi="Cambria"/>
      <w:b w:val="0"/>
      <w:bCs/>
      <w:color w:val="365F91"/>
      <w:szCs w:val="28"/>
    </w:rPr>
  </w:style>
  <w:style w:type="paragraph" w:styleId="a9">
    <w:name w:val="Subtitle"/>
    <w:basedOn w:val="a"/>
    <w:next w:val="a"/>
    <w:link w:val="aa"/>
    <w:uiPriority w:val="11"/>
    <w:qFormat/>
    <w:rsid w:val="00A779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a">
    <w:name w:val="副标题 字符"/>
    <w:basedOn w:val="a0"/>
    <w:link w:val="a9"/>
    <w:uiPriority w:val="11"/>
    <w:rsid w:val="00A779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99"/>
    <w:qFormat/>
    <w:rsid w:val="00A77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99"/>
    <w:rsid w:val="00A77934"/>
    <w:rPr>
      <w:i/>
      <w:iCs/>
      <w:color w:val="404040" w:themeColor="text1" w:themeTint="BF"/>
      <w:sz w:val="28"/>
      <w:szCs w:val="22"/>
    </w:rPr>
  </w:style>
  <w:style w:type="character" w:styleId="ad">
    <w:name w:val="Intense Emphasis"/>
    <w:basedOn w:val="a0"/>
    <w:uiPriority w:val="21"/>
    <w:qFormat/>
    <w:rsid w:val="00A7793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99"/>
    <w:qFormat/>
    <w:rsid w:val="00A7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99"/>
    <w:rsid w:val="00A77934"/>
    <w:rPr>
      <w:i/>
      <w:iCs/>
      <w:color w:val="0F4761" w:themeColor="accent1" w:themeShade="BF"/>
      <w:sz w:val="28"/>
      <w:szCs w:val="22"/>
    </w:rPr>
  </w:style>
  <w:style w:type="character" w:styleId="af0">
    <w:name w:val="Intense Reference"/>
    <w:basedOn w:val="a0"/>
    <w:uiPriority w:val="32"/>
    <w:qFormat/>
    <w:rsid w:val="00A77934"/>
    <w:rPr>
      <w:b/>
      <w:bCs/>
      <w:smallCaps/>
      <w:color w:val="0F4761" w:themeColor="accent1" w:themeShade="BF"/>
      <w:spacing w:val="5"/>
    </w:rPr>
  </w:style>
  <w:style w:type="character" w:styleId="af1">
    <w:name w:val="Hyperlink"/>
    <w:basedOn w:val="a0"/>
    <w:uiPriority w:val="99"/>
    <w:unhideWhenUsed/>
    <w:rsid w:val="006B0464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B0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10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02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吴晓靓</dc:creator>
  <cp:keywords/>
  <dc:description/>
  <cp:lastModifiedBy>吴晓靓</cp:lastModifiedBy>
  <cp:revision>3</cp:revision>
  <dcterms:created xsi:type="dcterms:W3CDTF">2025-03-07T00:06:00Z</dcterms:created>
  <dcterms:modified xsi:type="dcterms:W3CDTF">2025-03-07T00:19:00Z</dcterms:modified>
</cp:coreProperties>
</file>