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12C" w:rsidRDefault="0025612C">
      <w:pPr>
        <w:rPr>
          <w:rFonts w:asciiTheme="majorHAnsi" w:eastAsiaTheme="majorEastAsia" w:hAnsiTheme="majorHAnsi" w:cstheme="majorBidi"/>
          <w:color w:val="2E74B5" w:themeColor="accent1" w:themeShade="BF"/>
          <w:sz w:val="32"/>
          <w:szCs w:val="32"/>
        </w:rPr>
      </w:pPr>
    </w:p>
    <w:sdt>
      <w:sdtPr>
        <w:id w:val="-1723438646"/>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rsidR="0025612C" w:rsidRDefault="0025612C">
          <w:pPr>
            <w:pStyle w:val="TOCHeading"/>
          </w:pPr>
          <w:r>
            <w:t>Contents</w:t>
          </w:r>
        </w:p>
        <w:p w:rsidR="002572C1" w:rsidRDefault="0025612C">
          <w:pPr>
            <w:pStyle w:val="TOC1"/>
            <w:tabs>
              <w:tab w:val="right" w:leader="dot" w:pos="9016"/>
            </w:tabs>
            <w:rPr>
              <w:noProof/>
            </w:rPr>
          </w:pPr>
          <w:r>
            <w:fldChar w:fldCharType="begin"/>
          </w:r>
          <w:r>
            <w:instrText xml:space="preserve"> TOC \o "1-3" \h \z \u </w:instrText>
          </w:r>
          <w:r>
            <w:fldChar w:fldCharType="separate"/>
          </w:r>
          <w:hyperlink w:anchor="_Toc469668279" w:history="1">
            <w:r w:rsidR="002572C1" w:rsidRPr="000279AA">
              <w:rPr>
                <w:rStyle w:val="Hyperlink"/>
                <w:noProof/>
              </w:rPr>
              <w:t>Folder structure</w:t>
            </w:r>
            <w:r w:rsidR="002572C1">
              <w:rPr>
                <w:noProof/>
                <w:webHidden/>
              </w:rPr>
              <w:tab/>
            </w:r>
            <w:r w:rsidR="002572C1">
              <w:rPr>
                <w:noProof/>
                <w:webHidden/>
              </w:rPr>
              <w:fldChar w:fldCharType="begin"/>
            </w:r>
            <w:r w:rsidR="002572C1">
              <w:rPr>
                <w:noProof/>
                <w:webHidden/>
              </w:rPr>
              <w:instrText xml:space="preserve"> PAGEREF _Toc469668279 \h </w:instrText>
            </w:r>
            <w:r w:rsidR="002572C1">
              <w:rPr>
                <w:noProof/>
                <w:webHidden/>
              </w:rPr>
            </w:r>
            <w:r w:rsidR="002572C1">
              <w:rPr>
                <w:noProof/>
                <w:webHidden/>
              </w:rPr>
              <w:fldChar w:fldCharType="separate"/>
            </w:r>
            <w:r w:rsidR="002572C1">
              <w:rPr>
                <w:noProof/>
                <w:webHidden/>
              </w:rPr>
              <w:t>2</w:t>
            </w:r>
            <w:r w:rsidR="002572C1">
              <w:rPr>
                <w:noProof/>
                <w:webHidden/>
              </w:rPr>
              <w:fldChar w:fldCharType="end"/>
            </w:r>
          </w:hyperlink>
        </w:p>
        <w:p w:rsidR="002572C1" w:rsidRDefault="002572C1">
          <w:pPr>
            <w:pStyle w:val="TOC1"/>
            <w:tabs>
              <w:tab w:val="right" w:leader="dot" w:pos="9016"/>
            </w:tabs>
            <w:rPr>
              <w:noProof/>
            </w:rPr>
          </w:pPr>
          <w:hyperlink w:anchor="_Toc469668280" w:history="1">
            <w:r w:rsidRPr="000279AA">
              <w:rPr>
                <w:rStyle w:val="Hyperlink"/>
                <w:noProof/>
              </w:rPr>
              <w:t>Metadata</w:t>
            </w:r>
            <w:r>
              <w:rPr>
                <w:noProof/>
                <w:webHidden/>
              </w:rPr>
              <w:tab/>
            </w:r>
            <w:r>
              <w:rPr>
                <w:noProof/>
                <w:webHidden/>
              </w:rPr>
              <w:fldChar w:fldCharType="begin"/>
            </w:r>
            <w:r>
              <w:rPr>
                <w:noProof/>
                <w:webHidden/>
              </w:rPr>
              <w:instrText xml:space="preserve"> PAGEREF _Toc469668280 \h </w:instrText>
            </w:r>
            <w:r>
              <w:rPr>
                <w:noProof/>
                <w:webHidden/>
              </w:rPr>
            </w:r>
            <w:r>
              <w:rPr>
                <w:noProof/>
                <w:webHidden/>
              </w:rPr>
              <w:fldChar w:fldCharType="separate"/>
            </w:r>
            <w:r>
              <w:rPr>
                <w:noProof/>
                <w:webHidden/>
              </w:rPr>
              <w:t>3</w:t>
            </w:r>
            <w:r>
              <w:rPr>
                <w:noProof/>
                <w:webHidden/>
              </w:rPr>
              <w:fldChar w:fldCharType="end"/>
            </w:r>
          </w:hyperlink>
        </w:p>
        <w:p w:rsidR="002572C1" w:rsidRDefault="002572C1">
          <w:pPr>
            <w:pStyle w:val="TOC1"/>
            <w:tabs>
              <w:tab w:val="right" w:leader="dot" w:pos="9016"/>
            </w:tabs>
            <w:rPr>
              <w:noProof/>
            </w:rPr>
          </w:pPr>
          <w:hyperlink w:anchor="_Toc469668281" w:history="1">
            <w:r w:rsidRPr="000279AA">
              <w:rPr>
                <w:rStyle w:val="Hyperlink"/>
                <w:noProof/>
              </w:rPr>
              <w:t>Software guideline</w:t>
            </w:r>
            <w:r>
              <w:rPr>
                <w:noProof/>
                <w:webHidden/>
              </w:rPr>
              <w:tab/>
            </w:r>
            <w:r>
              <w:rPr>
                <w:noProof/>
                <w:webHidden/>
              </w:rPr>
              <w:fldChar w:fldCharType="begin"/>
            </w:r>
            <w:r>
              <w:rPr>
                <w:noProof/>
                <w:webHidden/>
              </w:rPr>
              <w:instrText xml:space="preserve"> PAGEREF _Toc469668281 \h </w:instrText>
            </w:r>
            <w:r>
              <w:rPr>
                <w:noProof/>
                <w:webHidden/>
              </w:rPr>
            </w:r>
            <w:r>
              <w:rPr>
                <w:noProof/>
                <w:webHidden/>
              </w:rPr>
              <w:fldChar w:fldCharType="separate"/>
            </w:r>
            <w:r>
              <w:rPr>
                <w:noProof/>
                <w:webHidden/>
              </w:rPr>
              <w:t>4</w:t>
            </w:r>
            <w:r>
              <w:rPr>
                <w:noProof/>
                <w:webHidden/>
              </w:rPr>
              <w:fldChar w:fldCharType="end"/>
            </w:r>
          </w:hyperlink>
        </w:p>
        <w:p w:rsidR="002572C1" w:rsidRDefault="002572C1">
          <w:pPr>
            <w:pStyle w:val="TOC1"/>
            <w:tabs>
              <w:tab w:val="right" w:leader="dot" w:pos="9016"/>
            </w:tabs>
            <w:rPr>
              <w:noProof/>
            </w:rPr>
          </w:pPr>
          <w:hyperlink w:anchor="_Toc469668282" w:history="1">
            <w:r w:rsidRPr="000279AA">
              <w:rPr>
                <w:rStyle w:val="Hyperlink"/>
                <w:noProof/>
              </w:rPr>
              <w:t>Something else</w:t>
            </w:r>
            <w:r>
              <w:rPr>
                <w:noProof/>
                <w:webHidden/>
              </w:rPr>
              <w:tab/>
            </w:r>
            <w:r>
              <w:rPr>
                <w:noProof/>
                <w:webHidden/>
              </w:rPr>
              <w:fldChar w:fldCharType="begin"/>
            </w:r>
            <w:r>
              <w:rPr>
                <w:noProof/>
                <w:webHidden/>
              </w:rPr>
              <w:instrText xml:space="preserve"> PAGEREF _Toc469668282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3" w:history="1">
            <w:r w:rsidRPr="000279AA">
              <w:rPr>
                <w:rStyle w:val="Hyperlink"/>
                <w:noProof/>
              </w:rPr>
              <w:t>Legal</w:t>
            </w:r>
            <w:r>
              <w:rPr>
                <w:noProof/>
                <w:webHidden/>
              </w:rPr>
              <w:tab/>
            </w:r>
            <w:r>
              <w:rPr>
                <w:noProof/>
                <w:webHidden/>
              </w:rPr>
              <w:fldChar w:fldCharType="begin"/>
            </w:r>
            <w:r>
              <w:rPr>
                <w:noProof/>
                <w:webHidden/>
              </w:rPr>
              <w:instrText xml:space="preserve"> PAGEREF _Toc469668283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4" w:history="1">
            <w:r w:rsidRPr="000279AA">
              <w:rPr>
                <w:rStyle w:val="Hyperlink"/>
                <w:noProof/>
              </w:rPr>
              <w:t>Privacy</w:t>
            </w:r>
            <w:r>
              <w:rPr>
                <w:noProof/>
                <w:webHidden/>
              </w:rPr>
              <w:tab/>
            </w:r>
            <w:r>
              <w:rPr>
                <w:noProof/>
                <w:webHidden/>
              </w:rPr>
              <w:fldChar w:fldCharType="begin"/>
            </w:r>
            <w:r>
              <w:rPr>
                <w:noProof/>
                <w:webHidden/>
              </w:rPr>
              <w:instrText xml:space="preserve"> PAGEREF _Toc469668284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5" w:history="1">
            <w:r w:rsidRPr="000279AA">
              <w:rPr>
                <w:rStyle w:val="Hyperlink"/>
                <w:noProof/>
              </w:rPr>
              <w:t>Data Collection and Storage</w:t>
            </w:r>
            <w:r>
              <w:rPr>
                <w:noProof/>
                <w:webHidden/>
              </w:rPr>
              <w:tab/>
            </w:r>
            <w:r>
              <w:rPr>
                <w:noProof/>
                <w:webHidden/>
              </w:rPr>
              <w:fldChar w:fldCharType="begin"/>
            </w:r>
            <w:r>
              <w:rPr>
                <w:noProof/>
                <w:webHidden/>
              </w:rPr>
              <w:instrText xml:space="preserve"> PAGEREF _Toc469668285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6" w:history="1">
            <w:r w:rsidRPr="000279AA">
              <w:rPr>
                <w:rStyle w:val="Hyperlink"/>
                <w:noProof/>
              </w:rPr>
              <w:t>Data Use and Sharing</w:t>
            </w:r>
            <w:r>
              <w:rPr>
                <w:noProof/>
                <w:webHidden/>
              </w:rPr>
              <w:tab/>
            </w:r>
            <w:r>
              <w:rPr>
                <w:noProof/>
                <w:webHidden/>
              </w:rPr>
              <w:fldChar w:fldCharType="begin"/>
            </w:r>
            <w:r>
              <w:rPr>
                <w:noProof/>
                <w:webHidden/>
              </w:rPr>
              <w:instrText xml:space="preserve"> PAGEREF _Toc469668286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7" w:history="1">
            <w:r w:rsidRPr="000279AA">
              <w:rPr>
                <w:rStyle w:val="Hyperlink"/>
                <w:noProof/>
              </w:rPr>
              <w:t>Location Services</w:t>
            </w:r>
            <w:r>
              <w:rPr>
                <w:noProof/>
                <w:webHidden/>
              </w:rPr>
              <w:tab/>
            </w:r>
            <w:r>
              <w:rPr>
                <w:noProof/>
                <w:webHidden/>
              </w:rPr>
              <w:fldChar w:fldCharType="begin"/>
            </w:r>
            <w:r>
              <w:rPr>
                <w:noProof/>
                <w:webHidden/>
              </w:rPr>
              <w:instrText xml:space="preserve"> PAGEREF _Toc469668287 \h </w:instrText>
            </w:r>
            <w:r>
              <w:rPr>
                <w:noProof/>
                <w:webHidden/>
              </w:rPr>
            </w:r>
            <w:r>
              <w:rPr>
                <w:noProof/>
                <w:webHidden/>
              </w:rPr>
              <w:fldChar w:fldCharType="separate"/>
            </w:r>
            <w:r>
              <w:rPr>
                <w:noProof/>
                <w:webHidden/>
              </w:rPr>
              <w:t>5</w:t>
            </w:r>
            <w:r>
              <w:rPr>
                <w:noProof/>
                <w:webHidden/>
              </w:rPr>
              <w:fldChar w:fldCharType="end"/>
            </w:r>
          </w:hyperlink>
        </w:p>
        <w:p w:rsidR="002572C1" w:rsidRDefault="002572C1">
          <w:pPr>
            <w:pStyle w:val="TOC2"/>
            <w:tabs>
              <w:tab w:val="right" w:leader="dot" w:pos="9016"/>
            </w:tabs>
            <w:rPr>
              <w:noProof/>
            </w:rPr>
          </w:pPr>
          <w:hyperlink w:anchor="_Toc469668288" w:history="1">
            <w:r w:rsidRPr="000279AA">
              <w:rPr>
                <w:rStyle w:val="Hyperlink"/>
                <w:noProof/>
              </w:rPr>
              <w:t>Intellectual Property</w:t>
            </w:r>
            <w:r>
              <w:rPr>
                <w:noProof/>
                <w:webHidden/>
              </w:rPr>
              <w:tab/>
            </w:r>
            <w:r>
              <w:rPr>
                <w:noProof/>
                <w:webHidden/>
              </w:rPr>
              <w:fldChar w:fldCharType="begin"/>
            </w:r>
            <w:r>
              <w:rPr>
                <w:noProof/>
                <w:webHidden/>
              </w:rPr>
              <w:instrText xml:space="preserve"> PAGEREF _Toc469668288 \h </w:instrText>
            </w:r>
            <w:r>
              <w:rPr>
                <w:noProof/>
                <w:webHidden/>
              </w:rPr>
            </w:r>
            <w:r>
              <w:rPr>
                <w:noProof/>
                <w:webHidden/>
              </w:rPr>
              <w:fldChar w:fldCharType="separate"/>
            </w:r>
            <w:r>
              <w:rPr>
                <w:noProof/>
                <w:webHidden/>
              </w:rPr>
              <w:t>6</w:t>
            </w:r>
            <w:r>
              <w:rPr>
                <w:noProof/>
                <w:webHidden/>
              </w:rPr>
              <w:fldChar w:fldCharType="end"/>
            </w:r>
          </w:hyperlink>
        </w:p>
        <w:p w:rsidR="0025612C" w:rsidRDefault="0025612C">
          <w:r>
            <w:rPr>
              <w:b/>
              <w:bCs/>
              <w:noProof/>
            </w:rPr>
            <w:fldChar w:fldCharType="end"/>
          </w:r>
        </w:p>
      </w:sdtContent>
    </w:sdt>
    <w:p w:rsidR="0025612C" w:rsidRDefault="0025612C" w:rsidP="0025612C">
      <w:pPr>
        <w:pStyle w:val="Heading1"/>
      </w:pPr>
    </w:p>
    <w:p w:rsidR="0025612C" w:rsidRDefault="00AF258A">
      <w:pPr>
        <w:rPr>
          <w:rFonts w:asciiTheme="majorHAnsi" w:eastAsiaTheme="majorEastAsia" w:hAnsiTheme="majorHAnsi" w:cstheme="majorBidi"/>
          <w:color w:val="2E74B5" w:themeColor="accent1" w:themeShade="BF"/>
          <w:sz w:val="32"/>
          <w:szCs w:val="32"/>
        </w:rPr>
      </w:pPr>
      <w:r w:rsidRPr="00AF258A">
        <w:rPr>
          <w:color w:val="FF0000"/>
        </w:rPr>
        <w:t>Text in red are directly copy paste from other sources</w:t>
      </w:r>
      <w:r w:rsidR="0025612C">
        <w:br w:type="page"/>
      </w:r>
    </w:p>
    <w:p w:rsidR="00094903" w:rsidRDefault="00094903" w:rsidP="0025612C">
      <w:pPr>
        <w:pStyle w:val="Heading1"/>
      </w:pPr>
      <w:bookmarkStart w:id="0" w:name="_Toc469668279"/>
      <w:r>
        <w:lastRenderedPageBreak/>
        <w:t>Folder structure</w:t>
      </w:r>
      <w:bookmarkEnd w:id="0"/>
    </w:p>
    <w:p w:rsidR="0025612C" w:rsidRDefault="00BF27A5" w:rsidP="0025612C">
      <w:r>
        <w:t>A QEXT file must be included with the following fields present</w:t>
      </w:r>
    </w:p>
    <w:p w:rsidR="00BF27A5" w:rsidRDefault="00BF27A5" w:rsidP="00BF27A5">
      <w:pPr>
        <w:pStyle w:val="ListParagraph"/>
        <w:numPr>
          <w:ilvl w:val="0"/>
          <w:numId w:val="1"/>
        </w:numPr>
      </w:pPr>
      <w:r>
        <w:t>Name of extension</w:t>
      </w:r>
    </w:p>
    <w:p w:rsidR="00BF27A5" w:rsidRDefault="00BF27A5" w:rsidP="00BF27A5">
      <w:pPr>
        <w:pStyle w:val="ListParagraph"/>
        <w:numPr>
          <w:ilvl w:val="0"/>
          <w:numId w:val="1"/>
        </w:numPr>
      </w:pPr>
      <w:r>
        <w:t>A short description of your extension</w:t>
      </w:r>
    </w:p>
    <w:p w:rsidR="00BF27A5" w:rsidRDefault="00BF27A5" w:rsidP="00BF27A5">
      <w:pPr>
        <w:pStyle w:val="ListParagraph"/>
        <w:numPr>
          <w:ilvl w:val="0"/>
          <w:numId w:val="1"/>
        </w:numPr>
      </w:pPr>
      <w:r>
        <w:t>Author information</w:t>
      </w:r>
    </w:p>
    <w:p w:rsidR="00521B3A" w:rsidRDefault="00521B3A" w:rsidP="00521B3A">
      <w:pPr>
        <w:pStyle w:val="ListParagraph"/>
        <w:numPr>
          <w:ilvl w:val="0"/>
          <w:numId w:val="1"/>
        </w:numPr>
      </w:pPr>
      <w:r>
        <w:t>Contact information of Author</w:t>
      </w:r>
    </w:p>
    <w:p w:rsidR="00521B3A" w:rsidRDefault="00521B3A" w:rsidP="00521B3A">
      <w:r>
        <w:t>The containing folder and extension must have the same name</w:t>
      </w:r>
      <w:r w:rsidR="00AA67CF">
        <w:t>(?)</w:t>
      </w:r>
    </w:p>
    <w:p w:rsidR="00863241" w:rsidRPr="00863241" w:rsidRDefault="00863241" w:rsidP="00863241">
      <w:pPr>
        <w:rPr>
          <w:color w:val="FF0000"/>
        </w:rPr>
      </w:pPr>
      <w:r w:rsidRPr="00863241">
        <w:rPr>
          <w:color w:val="FF0000"/>
        </w:rPr>
        <w:t>1.5 Developer Information</w:t>
      </w:r>
    </w:p>
    <w:p w:rsidR="00863241" w:rsidRPr="00863241" w:rsidRDefault="00863241" w:rsidP="00863241">
      <w:pPr>
        <w:rPr>
          <w:color w:val="FF0000"/>
        </w:rPr>
      </w:pPr>
      <w:r w:rsidRPr="00863241">
        <w:rPr>
          <w:color w:val="FF0000"/>
        </w:rPr>
        <w:t>People need to know how to reach you with questions and support issues. Make sure your Support URL includes an easy way to reach you. Failure to include accurate and up-to-date contact information not only frustrates customers, but may violate the law in some countries.</w:t>
      </w:r>
    </w:p>
    <w:p w:rsidR="0025612C" w:rsidRDefault="0025612C">
      <w:pPr>
        <w:rPr>
          <w:rFonts w:asciiTheme="majorHAnsi" w:eastAsiaTheme="majorEastAsia" w:hAnsiTheme="majorHAnsi" w:cstheme="majorBidi"/>
          <w:color w:val="2E74B5" w:themeColor="accent1" w:themeShade="BF"/>
          <w:sz w:val="32"/>
          <w:szCs w:val="32"/>
        </w:rPr>
      </w:pPr>
      <w:r>
        <w:br w:type="page"/>
      </w:r>
    </w:p>
    <w:p w:rsidR="00094903" w:rsidRDefault="0025612C" w:rsidP="0025612C">
      <w:pPr>
        <w:pStyle w:val="Heading1"/>
      </w:pPr>
      <w:bookmarkStart w:id="1" w:name="_Toc469668280"/>
      <w:r>
        <w:lastRenderedPageBreak/>
        <w:t>Metadata</w:t>
      </w:r>
      <w:bookmarkEnd w:id="1"/>
    </w:p>
    <w:p w:rsidR="0025612C" w:rsidRDefault="00521B3A" w:rsidP="0025612C">
      <w:r>
        <w:t xml:space="preserve">Explicitly explain your folder structure and </w:t>
      </w:r>
      <w:r w:rsidR="002572C1">
        <w:t xml:space="preserve">organize your folder in </w:t>
      </w:r>
      <w:r>
        <w:t>clea</w:t>
      </w:r>
      <w:r w:rsidR="002572C1">
        <w:t>r format.</w:t>
      </w:r>
    </w:p>
    <w:p w:rsidR="00FE63DE" w:rsidRPr="00FE63DE" w:rsidRDefault="00FE63DE" w:rsidP="00FE63DE">
      <w:pPr>
        <w:rPr>
          <w:color w:val="FF0000"/>
        </w:rPr>
      </w:pPr>
      <w:r w:rsidRPr="00FE63DE">
        <w:rPr>
          <w:color w:val="FF0000"/>
        </w:rPr>
        <w:t>2.3 Accurate Metadata</w:t>
      </w:r>
    </w:p>
    <w:p w:rsidR="00FE63DE" w:rsidRPr="00FE63DE" w:rsidRDefault="00FE63DE" w:rsidP="00FE63DE">
      <w:pPr>
        <w:rPr>
          <w:color w:val="FF0000"/>
        </w:rPr>
      </w:pPr>
      <w:r w:rsidRPr="00FE63DE">
        <w:rPr>
          <w:color w:val="FF0000"/>
        </w:rPr>
        <w:t xml:space="preserve">Customers should know what they’re getting when they download or buy your </w:t>
      </w:r>
      <w:r>
        <w:rPr>
          <w:color w:val="FF0000"/>
        </w:rPr>
        <w:t>extension</w:t>
      </w:r>
      <w:r w:rsidRPr="00FE63DE">
        <w:rPr>
          <w:color w:val="FF0000"/>
        </w:rPr>
        <w:t xml:space="preserve">, so make sure your </w:t>
      </w:r>
      <w:r>
        <w:rPr>
          <w:color w:val="FF0000"/>
        </w:rPr>
        <w:t>extension</w:t>
      </w:r>
      <w:r w:rsidRPr="00FE63DE">
        <w:rPr>
          <w:color w:val="FF0000"/>
        </w:rPr>
        <w:t xml:space="preserve"> </w:t>
      </w:r>
      <w:r w:rsidRPr="00FE63DE">
        <w:rPr>
          <w:color w:val="FF0000"/>
        </w:rPr>
        <w:t>description, screenshots, and previews accurately reflect the app’s core experience and remember to keep them up-to-date with new versions.</w:t>
      </w:r>
    </w:p>
    <w:p w:rsidR="00FE63DE" w:rsidRPr="00FE63DE" w:rsidRDefault="00FE63DE" w:rsidP="00FE63DE">
      <w:pPr>
        <w:rPr>
          <w:color w:val="FF0000"/>
        </w:rPr>
      </w:pPr>
    </w:p>
    <w:p w:rsidR="00FE63DE" w:rsidRPr="00FE63DE" w:rsidRDefault="00FE63DE" w:rsidP="00FE63DE">
      <w:pPr>
        <w:rPr>
          <w:color w:val="FF0000"/>
        </w:rPr>
      </w:pPr>
      <w:r w:rsidRPr="00FE63DE">
        <w:rPr>
          <w:color w:val="FF0000"/>
        </w:rPr>
        <w:t xml:space="preserve">2.3.1 Don’t include any hidden or undocumented features in your </w:t>
      </w:r>
      <w:r w:rsidR="006347F8">
        <w:rPr>
          <w:color w:val="FF0000"/>
        </w:rPr>
        <w:t>extension</w:t>
      </w:r>
      <w:r w:rsidRPr="00FE63DE">
        <w:rPr>
          <w:color w:val="FF0000"/>
        </w:rPr>
        <w:t xml:space="preserve">; your </w:t>
      </w:r>
      <w:r w:rsidR="006347F8">
        <w:rPr>
          <w:color w:val="FF0000"/>
        </w:rPr>
        <w:t>extension</w:t>
      </w:r>
      <w:r w:rsidR="006347F8">
        <w:rPr>
          <w:color w:val="FF0000"/>
        </w:rPr>
        <w:t>’s</w:t>
      </w:r>
      <w:r w:rsidR="006347F8" w:rsidRPr="00FE63DE">
        <w:rPr>
          <w:color w:val="FF0000"/>
        </w:rPr>
        <w:t xml:space="preserve"> </w:t>
      </w:r>
      <w:r w:rsidRPr="00FE63DE">
        <w:rPr>
          <w:color w:val="FF0000"/>
        </w:rPr>
        <w:t xml:space="preserve">functionality should be clear to end-users and </w:t>
      </w:r>
      <w:r w:rsidR="00DF3F78">
        <w:rPr>
          <w:color w:val="FF0000"/>
        </w:rPr>
        <w:t>extension</w:t>
      </w:r>
      <w:r w:rsidR="00DF3F78" w:rsidRPr="00FE63DE">
        <w:rPr>
          <w:color w:val="FF0000"/>
        </w:rPr>
        <w:t xml:space="preserve"> </w:t>
      </w:r>
      <w:r w:rsidRPr="00FE63DE">
        <w:rPr>
          <w:color w:val="FF0000"/>
        </w:rPr>
        <w:t xml:space="preserve">Review. Egregious or repeated </w:t>
      </w:r>
      <w:proofErr w:type="spellStart"/>
      <w:r w:rsidRPr="00FE63DE">
        <w:rPr>
          <w:color w:val="FF0000"/>
        </w:rPr>
        <w:t>behavior</w:t>
      </w:r>
      <w:proofErr w:type="spellEnd"/>
      <w:r w:rsidRPr="00FE63DE">
        <w:rPr>
          <w:color w:val="FF0000"/>
        </w:rPr>
        <w:t xml:space="preserve"> is grounds for removal from the Developer Program. We work hard to make the </w:t>
      </w:r>
      <w:r w:rsidR="003D26D2">
        <w:rPr>
          <w:color w:val="FF0000"/>
        </w:rPr>
        <w:t>extension</w:t>
      </w:r>
      <w:r w:rsidR="003D26D2" w:rsidRPr="00FE63DE">
        <w:rPr>
          <w:color w:val="FF0000"/>
        </w:rPr>
        <w:t xml:space="preserve"> </w:t>
      </w:r>
      <w:r w:rsidRPr="00FE63DE">
        <w:rPr>
          <w:color w:val="FF0000"/>
        </w:rPr>
        <w:t xml:space="preserve">Store a trustworthy ecosystem and expect our </w:t>
      </w:r>
      <w:r w:rsidR="008F017B">
        <w:rPr>
          <w:color w:val="FF0000"/>
        </w:rPr>
        <w:t>extension</w:t>
      </w:r>
      <w:r w:rsidR="008F017B" w:rsidRPr="00FE63DE">
        <w:rPr>
          <w:color w:val="FF0000"/>
        </w:rPr>
        <w:t xml:space="preserve"> </w:t>
      </w:r>
      <w:r w:rsidRPr="00FE63DE">
        <w:rPr>
          <w:color w:val="FF0000"/>
        </w:rPr>
        <w:t>developers to follow suit; if you’re dishonest, we don’t want to do business with you.</w:t>
      </w:r>
    </w:p>
    <w:p w:rsidR="00FE63DE" w:rsidRPr="00FE63DE" w:rsidRDefault="00FE63DE" w:rsidP="000312B0">
      <w:pPr>
        <w:rPr>
          <w:color w:val="FF0000"/>
        </w:rPr>
      </w:pPr>
      <w:r w:rsidRPr="00FE63DE">
        <w:rPr>
          <w:color w:val="FF0000"/>
        </w:rPr>
        <w:t xml:space="preserve">2.3.3 Screenshots should show the </w:t>
      </w:r>
      <w:r w:rsidR="00477077">
        <w:rPr>
          <w:color w:val="FF0000"/>
        </w:rPr>
        <w:t>extension</w:t>
      </w:r>
      <w:r w:rsidR="00477077" w:rsidRPr="00FE63DE">
        <w:rPr>
          <w:color w:val="FF0000"/>
        </w:rPr>
        <w:t xml:space="preserve"> </w:t>
      </w:r>
      <w:r w:rsidRPr="00FE63DE">
        <w:rPr>
          <w:color w:val="FF0000"/>
        </w:rPr>
        <w:t>in use, and not merely the title art, log-in page, or splash screen.</w:t>
      </w:r>
    </w:p>
    <w:p w:rsidR="0025612C" w:rsidRPr="00A4386D" w:rsidRDefault="00FE63DE">
      <w:pPr>
        <w:rPr>
          <w:color w:val="FF0000"/>
        </w:rPr>
      </w:pPr>
      <w:r w:rsidRPr="00FE63DE">
        <w:rPr>
          <w:color w:val="FF0000"/>
        </w:rPr>
        <w:t xml:space="preserve">2.3.7 Choose a unique </w:t>
      </w:r>
      <w:r w:rsidR="00C76478">
        <w:rPr>
          <w:color w:val="FF0000"/>
        </w:rPr>
        <w:t>extension</w:t>
      </w:r>
      <w:r w:rsidR="00C76478" w:rsidRPr="00FE63DE">
        <w:rPr>
          <w:color w:val="FF0000"/>
        </w:rPr>
        <w:t xml:space="preserve"> </w:t>
      </w:r>
      <w:r w:rsidRPr="00FE63DE">
        <w:rPr>
          <w:color w:val="FF0000"/>
        </w:rPr>
        <w:t xml:space="preserve">name, assign keywords that accurately describe your </w:t>
      </w:r>
      <w:r w:rsidR="00C76478">
        <w:rPr>
          <w:color w:val="FF0000"/>
        </w:rPr>
        <w:t>extension</w:t>
      </w:r>
      <w:r w:rsidRPr="00FE63DE">
        <w:rPr>
          <w:color w:val="FF0000"/>
        </w:rPr>
        <w:t xml:space="preserve">, and don’t try to pack any of your metadata with trademarked terms, popular </w:t>
      </w:r>
      <w:r w:rsidR="00C76478">
        <w:rPr>
          <w:color w:val="FF0000"/>
        </w:rPr>
        <w:t>extension</w:t>
      </w:r>
      <w:r w:rsidR="00C76478" w:rsidRPr="00FE63DE">
        <w:rPr>
          <w:color w:val="FF0000"/>
        </w:rPr>
        <w:t xml:space="preserve"> </w:t>
      </w:r>
      <w:r w:rsidRPr="00FE63DE">
        <w:rPr>
          <w:color w:val="FF0000"/>
        </w:rPr>
        <w:t xml:space="preserve">names, or other irrelevant phrases just to game the system. </w:t>
      </w:r>
      <w:r w:rsidR="007B3F2D">
        <w:rPr>
          <w:color w:val="FF0000"/>
        </w:rPr>
        <w:t>extension</w:t>
      </w:r>
      <w:r w:rsidR="007B3F2D" w:rsidRPr="00FE63DE">
        <w:rPr>
          <w:color w:val="FF0000"/>
        </w:rPr>
        <w:t xml:space="preserve"> </w:t>
      </w:r>
      <w:r w:rsidRPr="00FE63DE">
        <w:rPr>
          <w:color w:val="FF0000"/>
        </w:rPr>
        <w:t xml:space="preserve">names must be limited to 50 characters and should not include terms or descriptions that are not the name of the </w:t>
      </w:r>
      <w:r w:rsidR="007B3F2D">
        <w:rPr>
          <w:color w:val="FF0000"/>
        </w:rPr>
        <w:t>extension</w:t>
      </w:r>
      <w:r w:rsidRPr="00FE63DE">
        <w:rPr>
          <w:color w:val="FF0000"/>
        </w:rPr>
        <w:t xml:space="preserve">. </w:t>
      </w:r>
      <w:r w:rsidR="0025612C">
        <w:br w:type="page"/>
      </w:r>
    </w:p>
    <w:p w:rsidR="0025612C" w:rsidRDefault="0025612C" w:rsidP="0025612C">
      <w:pPr>
        <w:pStyle w:val="Heading1"/>
      </w:pPr>
      <w:bookmarkStart w:id="2" w:name="_Toc469668281"/>
      <w:r>
        <w:lastRenderedPageBreak/>
        <w:t>Software guideline</w:t>
      </w:r>
      <w:bookmarkEnd w:id="2"/>
    </w:p>
    <w:p w:rsidR="00521B3A" w:rsidRPr="00521B3A" w:rsidRDefault="00521B3A" w:rsidP="00521B3A"/>
    <w:p w:rsidR="00AF258A" w:rsidRPr="00AF258A" w:rsidRDefault="009561CE" w:rsidP="00AF258A">
      <w:pPr>
        <w:rPr>
          <w:color w:val="FF0000"/>
        </w:rPr>
      </w:pPr>
      <w:r>
        <w:rPr>
          <w:color w:val="FF0000"/>
        </w:rPr>
        <w:t>Extensions</w:t>
      </w:r>
      <w:r w:rsidR="00AF258A" w:rsidRPr="00AF258A">
        <w:rPr>
          <w:color w:val="FF0000"/>
        </w:rPr>
        <w:t xml:space="preserve"> should be self-contained in their bundles, and may not read or write data outside the designated container area, nor may they download, install</w:t>
      </w:r>
      <w:r w:rsidR="00AF258A">
        <w:rPr>
          <w:color w:val="FF0000"/>
        </w:rPr>
        <w:t>, or execute code.</w:t>
      </w:r>
    </w:p>
    <w:p w:rsidR="00AF258A" w:rsidRPr="00AF258A" w:rsidRDefault="009561CE" w:rsidP="00AF258A">
      <w:pPr>
        <w:rPr>
          <w:color w:val="FF0000"/>
        </w:rPr>
      </w:pPr>
      <w:r>
        <w:rPr>
          <w:color w:val="FF0000"/>
        </w:rPr>
        <w:t>Extensions</w:t>
      </w:r>
      <w:r w:rsidRPr="00AF258A">
        <w:rPr>
          <w:color w:val="FF0000"/>
        </w:rPr>
        <w:t xml:space="preserve"> </w:t>
      </w:r>
      <w:r w:rsidR="00AF258A" w:rsidRPr="00AF258A">
        <w:rPr>
          <w:color w:val="FF0000"/>
        </w:rPr>
        <w:t>that transmit viruses, files, computer code, or programs that may harm or disrupt the normal operation of the operating s</w:t>
      </w:r>
      <w:r w:rsidR="00AF258A">
        <w:rPr>
          <w:color w:val="FF0000"/>
        </w:rPr>
        <w:t xml:space="preserve">ystem and/or hardware features </w:t>
      </w:r>
      <w:r w:rsidR="00AF258A" w:rsidRPr="00AF258A">
        <w:rPr>
          <w:color w:val="FF0000"/>
        </w:rPr>
        <w:t>will be rejected.</w:t>
      </w:r>
    </w:p>
    <w:p w:rsidR="00127372" w:rsidRDefault="00127372" w:rsidP="00127372">
      <w:r>
        <w:t>certain level of readability</w:t>
      </w:r>
      <w:r w:rsidRPr="00127372">
        <w:t xml:space="preserve"> </w:t>
      </w:r>
    </w:p>
    <w:p w:rsidR="00127372" w:rsidRDefault="00127372" w:rsidP="00127372"/>
    <w:p w:rsidR="00400916" w:rsidRPr="00400916" w:rsidRDefault="00400916" w:rsidP="00400916">
      <w:pPr>
        <w:rPr>
          <w:color w:val="FF0000"/>
        </w:rPr>
      </w:pPr>
      <w:r w:rsidRPr="00400916">
        <w:rPr>
          <w:color w:val="FF0000"/>
        </w:rPr>
        <w:t>1.1 Objectionable Content</w:t>
      </w:r>
    </w:p>
    <w:p w:rsidR="00400916" w:rsidRPr="00400916" w:rsidRDefault="00400916" w:rsidP="00400916">
      <w:pPr>
        <w:rPr>
          <w:color w:val="FF0000"/>
        </w:rPr>
      </w:pPr>
      <w:r>
        <w:rPr>
          <w:color w:val="FF0000"/>
        </w:rPr>
        <w:t>Extension</w:t>
      </w:r>
      <w:r w:rsidRPr="00400916">
        <w:rPr>
          <w:color w:val="FF0000"/>
        </w:rPr>
        <w:t xml:space="preserve"> should not include content that is offensive, insensitive, upsetting, intended to disgust, or in exceptionally poor taste. Examples of such content include:</w:t>
      </w:r>
    </w:p>
    <w:p w:rsidR="00400916" w:rsidRPr="00400916" w:rsidRDefault="00400916" w:rsidP="00400916">
      <w:pPr>
        <w:rPr>
          <w:color w:val="FF0000"/>
        </w:rPr>
      </w:pPr>
    </w:p>
    <w:p w:rsidR="00400916" w:rsidRPr="00400916" w:rsidRDefault="00400916" w:rsidP="00400916">
      <w:pPr>
        <w:rPr>
          <w:color w:val="FF0000"/>
        </w:rPr>
      </w:pPr>
      <w:r w:rsidRPr="00400916">
        <w:rPr>
          <w:color w:val="FF0000"/>
        </w:rPr>
        <w:t xml:space="preserve">1.1.1 Defamatory or mean-spirited content, including references or commentary about religion, race, sexual orientation, gender, or other targeted groups, particularly if the app is likely to place a targeted individual or group in harm’s way. Professional political satirists and </w:t>
      </w:r>
      <w:proofErr w:type="spellStart"/>
      <w:r w:rsidRPr="00400916">
        <w:rPr>
          <w:color w:val="FF0000"/>
        </w:rPr>
        <w:t>humorists</w:t>
      </w:r>
      <w:proofErr w:type="spellEnd"/>
      <w:r w:rsidRPr="00400916">
        <w:rPr>
          <w:color w:val="FF0000"/>
        </w:rPr>
        <w:t xml:space="preserve"> are generally exempt from this requirement.</w:t>
      </w:r>
    </w:p>
    <w:p w:rsidR="00400916" w:rsidRPr="00400916" w:rsidRDefault="00400916" w:rsidP="00400916">
      <w:pPr>
        <w:rPr>
          <w:color w:val="FF0000"/>
        </w:rPr>
      </w:pPr>
      <w:r w:rsidRPr="00400916">
        <w:rPr>
          <w:color w:val="FF0000"/>
        </w:rPr>
        <w:t>1.1.2 Realistic portrayals of people or animals being killed, maimed, tortured, or abused, or content that encourages violence. “Enemies” within the context of a game cannot solely target a specific race, culture, real government, corporation, or any other real entity.</w:t>
      </w:r>
    </w:p>
    <w:p w:rsidR="00400916" w:rsidRPr="00400916" w:rsidRDefault="00400916" w:rsidP="00400916">
      <w:pPr>
        <w:rPr>
          <w:color w:val="FF0000"/>
        </w:rPr>
      </w:pPr>
      <w:r w:rsidRPr="00400916">
        <w:rPr>
          <w:color w:val="FF0000"/>
        </w:rPr>
        <w:t>1.1.3 Depictions that encourage illegal or reckless use of weapons and dangerous objects, or facilitate the purchase of firearms.</w:t>
      </w:r>
      <w:bookmarkStart w:id="3" w:name="_GoBack"/>
      <w:bookmarkEnd w:id="3"/>
    </w:p>
    <w:p w:rsidR="00400916" w:rsidRPr="00400916" w:rsidRDefault="00400916" w:rsidP="00400916">
      <w:pPr>
        <w:rPr>
          <w:color w:val="FF0000"/>
        </w:rPr>
      </w:pPr>
      <w:r w:rsidRPr="00400916">
        <w:rPr>
          <w:color w:val="FF0000"/>
        </w:rPr>
        <w:t>1.1.4 Overtly sexual or pornographic material, defined by Webster's Dictionary as "explicit descriptions or displays of sexual organs or activities intended to stimulate erotic rather than aesthetic or emotional feelings."</w:t>
      </w:r>
    </w:p>
    <w:p w:rsidR="00400916" w:rsidRPr="00400916" w:rsidRDefault="00400916" w:rsidP="00400916">
      <w:pPr>
        <w:rPr>
          <w:color w:val="FF0000"/>
        </w:rPr>
      </w:pPr>
      <w:r w:rsidRPr="00400916">
        <w:rPr>
          <w:color w:val="FF0000"/>
        </w:rPr>
        <w:t>1.1.5 Inflammatory religious commentary or inaccurate or misleading quotations of religious texts.</w:t>
      </w:r>
    </w:p>
    <w:p w:rsidR="00127372" w:rsidRPr="00400916" w:rsidRDefault="00400916" w:rsidP="00400916">
      <w:pPr>
        <w:rPr>
          <w:color w:val="FF0000"/>
        </w:rPr>
      </w:pPr>
      <w:r w:rsidRPr="00400916">
        <w:rPr>
          <w:color w:val="FF0000"/>
        </w:rPr>
        <w:t xml:space="preserve">1.1.6 False information and features, including inaccurate device data or trick/joke functionality, such as fake location trackers. Stating that the app is “for entertainment purposes” won’t overcome this guideline. Apps that enable </w:t>
      </w:r>
      <w:proofErr w:type="spellStart"/>
      <w:r w:rsidRPr="00400916">
        <w:rPr>
          <w:color w:val="FF0000"/>
        </w:rPr>
        <w:t>ano</w:t>
      </w:r>
      <w:proofErr w:type="spellEnd"/>
    </w:p>
    <w:p w:rsidR="0025612C" w:rsidRDefault="0025612C" w:rsidP="00AF258A">
      <w:r>
        <w:br w:type="page"/>
      </w:r>
    </w:p>
    <w:p w:rsidR="00094903" w:rsidRDefault="0025612C" w:rsidP="0025612C">
      <w:pPr>
        <w:pStyle w:val="Heading1"/>
      </w:pPr>
      <w:bookmarkStart w:id="4" w:name="_Toc469668282"/>
      <w:r>
        <w:lastRenderedPageBreak/>
        <w:t>Something else</w:t>
      </w:r>
      <w:bookmarkEnd w:id="4"/>
    </w:p>
    <w:p w:rsidR="00710B2E" w:rsidRPr="00710B2E" w:rsidRDefault="00710B2E" w:rsidP="00710B2E">
      <w:pPr>
        <w:rPr>
          <w:color w:val="FF0000"/>
        </w:rPr>
      </w:pPr>
      <w:bookmarkStart w:id="5" w:name="_Toc469668283"/>
      <w:r w:rsidRPr="00032A46">
        <w:rPr>
          <w:rStyle w:val="Heading2Char"/>
        </w:rPr>
        <w:t>Legal</w:t>
      </w:r>
      <w:bookmarkEnd w:id="5"/>
    </w:p>
    <w:p w:rsidR="00710B2E" w:rsidRPr="00710B2E" w:rsidRDefault="00C2566E" w:rsidP="00710B2E">
      <w:pPr>
        <w:rPr>
          <w:color w:val="FF0000"/>
        </w:rPr>
      </w:pPr>
      <w:r>
        <w:rPr>
          <w:color w:val="FF0000"/>
        </w:rPr>
        <w:t>Extensions</w:t>
      </w:r>
      <w:r w:rsidR="00710B2E" w:rsidRPr="00710B2E">
        <w:rPr>
          <w:color w:val="FF0000"/>
        </w:rPr>
        <w:t xml:space="preserve"> must com</w:t>
      </w:r>
      <w:r w:rsidR="00710B2E" w:rsidRPr="00710B2E">
        <w:rPr>
          <w:color w:val="FF0000"/>
        </w:rPr>
        <w:t>ply with all legal requirements</w:t>
      </w:r>
      <w:r w:rsidR="00710B2E" w:rsidRPr="00710B2E">
        <w:rPr>
          <w:color w:val="FF0000"/>
        </w:rPr>
        <w:t xml:space="preserve">. We know this stuff is complicated, but it is your responsibility to understand and make sure your app conforms with all local laws, not just the guidelines below. And of course, apps that solicit, promote, or encourage criminal or clearly reckless </w:t>
      </w:r>
      <w:proofErr w:type="spellStart"/>
      <w:r w:rsidR="00710B2E" w:rsidRPr="00710B2E">
        <w:rPr>
          <w:color w:val="FF0000"/>
        </w:rPr>
        <w:t>behavior</w:t>
      </w:r>
      <w:proofErr w:type="spellEnd"/>
      <w:r w:rsidR="00710B2E" w:rsidRPr="00710B2E">
        <w:rPr>
          <w:color w:val="FF0000"/>
        </w:rPr>
        <w:t xml:space="preserve"> will be rejected.</w:t>
      </w:r>
    </w:p>
    <w:p w:rsidR="00710B2E" w:rsidRPr="00710B2E" w:rsidRDefault="00710B2E" w:rsidP="00710B2E">
      <w:pPr>
        <w:rPr>
          <w:color w:val="FF0000"/>
        </w:rPr>
      </w:pPr>
    </w:p>
    <w:p w:rsidR="00710B2E" w:rsidRPr="00710B2E" w:rsidRDefault="00710B2E" w:rsidP="00710B2E">
      <w:pPr>
        <w:rPr>
          <w:color w:val="FF0000"/>
        </w:rPr>
      </w:pPr>
      <w:bookmarkStart w:id="6" w:name="_Toc469668284"/>
      <w:r w:rsidRPr="00032A46">
        <w:rPr>
          <w:rStyle w:val="Heading2Char"/>
        </w:rPr>
        <w:t>Privacy</w:t>
      </w:r>
      <w:bookmarkEnd w:id="6"/>
    </w:p>
    <w:p w:rsidR="00710B2E" w:rsidRPr="00710B2E" w:rsidRDefault="00710B2E" w:rsidP="00710B2E">
      <w:pPr>
        <w:rPr>
          <w:color w:val="FF0000"/>
        </w:rPr>
      </w:pPr>
      <w:r w:rsidRPr="00710B2E">
        <w:rPr>
          <w:color w:val="FF0000"/>
        </w:rPr>
        <w:t xml:space="preserve">Protecting user privacy is paramount in the </w:t>
      </w:r>
      <w:r>
        <w:rPr>
          <w:color w:val="FF0000"/>
        </w:rPr>
        <w:t>Qlik</w:t>
      </w:r>
      <w:r w:rsidRPr="00710B2E">
        <w:rPr>
          <w:color w:val="FF0000"/>
        </w:rPr>
        <w:t xml:space="preserve"> ecosystem, and you should use care when handling personal data to ensure you’ve complied with applicable laws and the terms of the </w:t>
      </w:r>
      <w:r w:rsidR="00740697">
        <w:rPr>
          <w:color w:val="FF0000"/>
        </w:rPr>
        <w:t>Qlik</w:t>
      </w:r>
      <w:r w:rsidRPr="00710B2E">
        <w:rPr>
          <w:color w:val="FF0000"/>
        </w:rPr>
        <w:t xml:space="preserve"> Developer Program License Agreement, not to mention customer expectations. More particularly:</w:t>
      </w:r>
    </w:p>
    <w:p w:rsidR="00710B2E" w:rsidRPr="00710B2E" w:rsidRDefault="00710B2E" w:rsidP="00710B2E">
      <w:pPr>
        <w:rPr>
          <w:color w:val="FF0000"/>
        </w:rPr>
      </w:pPr>
    </w:p>
    <w:p w:rsidR="00710B2E" w:rsidRPr="00710B2E" w:rsidRDefault="00710B2E" w:rsidP="00710B2E">
      <w:pPr>
        <w:rPr>
          <w:color w:val="FF0000"/>
        </w:rPr>
      </w:pPr>
      <w:bookmarkStart w:id="7" w:name="_Toc469668285"/>
      <w:r w:rsidRPr="00032A46">
        <w:rPr>
          <w:rStyle w:val="Heading2Char"/>
        </w:rPr>
        <w:t>Data Collection and Storage</w:t>
      </w:r>
      <w:bookmarkEnd w:id="7"/>
    </w:p>
    <w:p w:rsidR="00A124E1" w:rsidRDefault="00A124E1" w:rsidP="00710B2E">
      <w:pPr>
        <w:rPr>
          <w:color w:val="FF0000"/>
        </w:rPr>
      </w:pPr>
      <w:r>
        <w:rPr>
          <w:color w:val="FF0000"/>
        </w:rPr>
        <w:t>Extension</w:t>
      </w:r>
      <w:r w:rsidR="00710B2E" w:rsidRPr="00710B2E">
        <w:rPr>
          <w:color w:val="FF0000"/>
        </w:rPr>
        <w:t xml:space="preserve"> that collect user or usage data must have a privacy policy and secure user consent for the collection. </w:t>
      </w:r>
    </w:p>
    <w:p w:rsidR="00710B2E" w:rsidRPr="00710B2E" w:rsidRDefault="00710B2E" w:rsidP="00710B2E">
      <w:pPr>
        <w:rPr>
          <w:color w:val="FF0000"/>
        </w:rPr>
      </w:pPr>
      <w:r w:rsidRPr="00710B2E">
        <w:rPr>
          <w:color w:val="FF0000"/>
        </w:rPr>
        <w:t xml:space="preserve">(ii) If your </w:t>
      </w:r>
      <w:r w:rsidR="00312EDE">
        <w:rPr>
          <w:color w:val="FF0000"/>
        </w:rPr>
        <w:t>extension</w:t>
      </w:r>
      <w:r w:rsidRPr="00710B2E">
        <w:rPr>
          <w:color w:val="FF0000"/>
        </w:rPr>
        <w:t xml:space="preserve"> doesn’t include significant account-based features, let people use it without a log-in. </w:t>
      </w:r>
      <w:r w:rsidR="00312EDE">
        <w:rPr>
          <w:color w:val="FF0000"/>
        </w:rPr>
        <w:t>E</w:t>
      </w:r>
      <w:r w:rsidR="00312EDE">
        <w:rPr>
          <w:color w:val="FF0000"/>
        </w:rPr>
        <w:t>xtension</w:t>
      </w:r>
      <w:r w:rsidR="00312EDE" w:rsidRPr="00710B2E">
        <w:rPr>
          <w:color w:val="FF0000"/>
        </w:rPr>
        <w:t xml:space="preserve"> </w:t>
      </w:r>
      <w:r w:rsidRPr="00710B2E">
        <w:rPr>
          <w:color w:val="FF0000"/>
        </w:rPr>
        <w:t xml:space="preserve">may not require users to enter personal information to function, except when directly relevant to the core functionality of the app or required by law. If your core app functionality is not related to a specific social network (e.g. Facebook, WeChat, Weibo, Twitter, etc.), you must provide access without a login or via another mechanism. Pulling basic profile information, sharing to the social network, or inviting friends to use the </w:t>
      </w:r>
      <w:r w:rsidR="00DE1F26">
        <w:rPr>
          <w:color w:val="FF0000"/>
        </w:rPr>
        <w:t>extension</w:t>
      </w:r>
      <w:r w:rsidR="00DE1F26" w:rsidRPr="00710B2E">
        <w:rPr>
          <w:color w:val="FF0000"/>
        </w:rPr>
        <w:t xml:space="preserve"> </w:t>
      </w:r>
      <w:r w:rsidRPr="00710B2E">
        <w:rPr>
          <w:color w:val="FF0000"/>
        </w:rPr>
        <w:t>are not considered core app functionality.</w:t>
      </w:r>
    </w:p>
    <w:p w:rsidR="00710B2E" w:rsidRPr="00710B2E" w:rsidRDefault="00710B2E" w:rsidP="00710B2E">
      <w:pPr>
        <w:rPr>
          <w:color w:val="FF0000"/>
        </w:rPr>
      </w:pPr>
      <w:r w:rsidRPr="00710B2E">
        <w:rPr>
          <w:color w:val="FF0000"/>
        </w:rPr>
        <w:t xml:space="preserve">(iii) Developers that use their </w:t>
      </w:r>
      <w:r w:rsidR="00E13F07">
        <w:rPr>
          <w:color w:val="FF0000"/>
        </w:rPr>
        <w:t>extension</w:t>
      </w:r>
      <w:r w:rsidRPr="00710B2E">
        <w:rPr>
          <w:color w:val="FF0000"/>
        </w:rPr>
        <w:t xml:space="preserve"> to surreptitiously discover passwords or other private data will be removed from the Developer Program.</w:t>
      </w:r>
    </w:p>
    <w:p w:rsidR="00710B2E" w:rsidRPr="00032A46" w:rsidRDefault="00710B2E" w:rsidP="00710B2E">
      <w:pPr>
        <w:rPr>
          <w:rStyle w:val="Heading2Char"/>
        </w:rPr>
      </w:pPr>
      <w:bookmarkStart w:id="8" w:name="_Toc469668286"/>
      <w:r w:rsidRPr="00032A46">
        <w:rPr>
          <w:rStyle w:val="Heading2Char"/>
        </w:rPr>
        <w:t>Data Use and Sharing</w:t>
      </w:r>
      <w:bookmarkEnd w:id="8"/>
    </w:p>
    <w:p w:rsidR="00710B2E" w:rsidRPr="00710B2E" w:rsidRDefault="00710B2E" w:rsidP="00710B2E">
      <w:pPr>
        <w:rPr>
          <w:color w:val="FF0000"/>
        </w:rPr>
      </w:pPr>
      <w:r w:rsidRPr="00710B2E">
        <w:rPr>
          <w:color w:val="FF0000"/>
        </w:rPr>
        <w:t>(</w:t>
      </w:r>
      <w:proofErr w:type="spellStart"/>
      <w:r w:rsidRPr="00710B2E">
        <w:rPr>
          <w:color w:val="FF0000"/>
        </w:rPr>
        <w:t>i</w:t>
      </w:r>
      <w:proofErr w:type="spellEnd"/>
      <w:r w:rsidRPr="00710B2E">
        <w:rPr>
          <w:color w:val="FF0000"/>
        </w:rPr>
        <w:t xml:space="preserve">) </w:t>
      </w:r>
      <w:r w:rsidR="00E770CA">
        <w:rPr>
          <w:color w:val="FF0000"/>
        </w:rPr>
        <w:t>Extensions</w:t>
      </w:r>
      <w:r w:rsidRPr="00710B2E">
        <w:rPr>
          <w:color w:val="FF0000"/>
        </w:rPr>
        <w:t xml:space="preserve"> cannot use or transmit someone’s personal data without first obtaining their permission and providing access to information about how and where the data will be used.</w:t>
      </w:r>
    </w:p>
    <w:p w:rsidR="00710B2E" w:rsidRPr="00710B2E" w:rsidRDefault="00710B2E" w:rsidP="00710B2E">
      <w:pPr>
        <w:rPr>
          <w:color w:val="FF0000"/>
        </w:rPr>
      </w:pPr>
      <w:r w:rsidRPr="00710B2E">
        <w:rPr>
          <w:color w:val="FF0000"/>
        </w:rPr>
        <w:t xml:space="preserve">(ii) Data collected from </w:t>
      </w:r>
      <w:r w:rsidR="004F2246">
        <w:rPr>
          <w:color w:val="FF0000"/>
        </w:rPr>
        <w:t>extension</w:t>
      </w:r>
      <w:r w:rsidRPr="00710B2E">
        <w:rPr>
          <w:color w:val="FF0000"/>
        </w:rPr>
        <w:t xml:space="preserve"> may not be used or shared with third parties for purposes unrelated to improving the user experience or software/hardware </w:t>
      </w:r>
      <w:r w:rsidR="00FE5B74">
        <w:rPr>
          <w:color w:val="FF0000"/>
        </w:rPr>
        <w:t>performance connected to the extension</w:t>
      </w:r>
      <w:r w:rsidR="00681ED8">
        <w:rPr>
          <w:color w:val="FF0000"/>
        </w:rPr>
        <w:t>’s functionality.</w:t>
      </w:r>
    </w:p>
    <w:p w:rsidR="00710B2E" w:rsidRPr="00710B2E" w:rsidRDefault="00710B2E" w:rsidP="00710B2E">
      <w:pPr>
        <w:rPr>
          <w:color w:val="FF0000"/>
        </w:rPr>
      </w:pPr>
      <w:r w:rsidRPr="00710B2E">
        <w:rPr>
          <w:color w:val="FF0000"/>
        </w:rPr>
        <w:t xml:space="preserve">(iii) Data gathered from the </w:t>
      </w:r>
      <w:proofErr w:type="spellStart"/>
      <w:r w:rsidRPr="00710B2E">
        <w:rPr>
          <w:color w:val="FF0000"/>
        </w:rPr>
        <w:t>HomeKit</w:t>
      </w:r>
      <w:proofErr w:type="spellEnd"/>
      <w:r w:rsidRPr="00710B2E">
        <w:rPr>
          <w:color w:val="FF0000"/>
        </w:rPr>
        <w:t xml:space="preserve"> API may not be used for advertising or other use-based data mining.</w:t>
      </w:r>
    </w:p>
    <w:p w:rsidR="00710B2E" w:rsidRPr="00710B2E" w:rsidRDefault="00710B2E" w:rsidP="00710B2E">
      <w:pPr>
        <w:rPr>
          <w:color w:val="FF0000"/>
        </w:rPr>
      </w:pPr>
      <w:r w:rsidRPr="00710B2E">
        <w:rPr>
          <w:color w:val="FF0000"/>
        </w:rPr>
        <w:t xml:space="preserve">(iv) Apps using Apple Pay may only share user data acquired via Apple Pay with third parties to facilitate or improve </w:t>
      </w:r>
      <w:r w:rsidR="001F078C">
        <w:rPr>
          <w:color w:val="FF0000"/>
        </w:rPr>
        <w:t>delivery of goods and services.</w:t>
      </w:r>
    </w:p>
    <w:p w:rsidR="00710B2E" w:rsidRPr="00710B2E" w:rsidRDefault="00710B2E" w:rsidP="00710B2E">
      <w:pPr>
        <w:rPr>
          <w:color w:val="FF0000"/>
        </w:rPr>
      </w:pPr>
      <w:bookmarkStart w:id="9" w:name="_Toc469668287"/>
      <w:r w:rsidRPr="00032A46">
        <w:rPr>
          <w:rStyle w:val="Heading2Char"/>
        </w:rPr>
        <w:t>Location Services</w:t>
      </w:r>
      <w:bookmarkEnd w:id="9"/>
    </w:p>
    <w:p w:rsidR="00710B2E" w:rsidRPr="00710B2E" w:rsidRDefault="00710B2E" w:rsidP="00710B2E">
      <w:pPr>
        <w:rPr>
          <w:color w:val="FF0000"/>
        </w:rPr>
      </w:pPr>
      <w:r w:rsidRPr="00710B2E">
        <w:rPr>
          <w:color w:val="FF0000"/>
        </w:rPr>
        <w:t xml:space="preserve">Use Location services in your </w:t>
      </w:r>
      <w:r w:rsidR="0007671D">
        <w:rPr>
          <w:color w:val="FF0000"/>
        </w:rPr>
        <w:t>extension</w:t>
      </w:r>
      <w:r w:rsidRPr="00710B2E">
        <w:rPr>
          <w:color w:val="FF0000"/>
        </w:rPr>
        <w:t xml:space="preserve"> only when it is directly relevant to the features provided by the </w:t>
      </w:r>
      <w:r w:rsidR="00DC749B">
        <w:rPr>
          <w:color w:val="FF0000"/>
        </w:rPr>
        <w:t>extension</w:t>
      </w:r>
      <w:r w:rsidRPr="00710B2E">
        <w:rPr>
          <w:color w:val="FF0000"/>
        </w:rPr>
        <w:t xml:space="preserve">. Ensure that you notify and obtain consent before collecting, transmitting, or using </w:t>
      </w:r>
      <w:r w:rsidRPr="00710B2E">
        <w:rPr>
          <w:color w:val="FF0000"/>
        </w:rPr>
        <w:lastRenderedPageBreak/>
        <w:t xml:space="preserve">location data. If your </w:t>
      </w:r>
      <w:r w:rsidR="00575E03">
        <w:rPr>
          <w:color w:val="FF0000"/>
        </w:rPr>
        <w:t>extension</w:t>
      </w:r>
      <w:r w:rsidRPr="00710B2E">
        <w:rPr>
          <w:color w:val="FF0000"/>
        </w:rPr>
        <w:t xml:space="preserve"> uses background location services, be sur</w:t>
      </w:r>
      <w:r w:rsidR="00723CEC">
        <w:rPr>
          <w:color w:val="FF0000"/>
        </w:rPr>
        <w:t>e to explain the purpose</w:t>
      </w:r>
      <w:r w:rsidRPr="00710B2E">
        <w:rPr>
          <w:color w:val="FF0000"/>
        </w:rPr>
        <w:t>; refer to the Human Interface Guidelines for best practices on doing so.</w:t>
      </w:r>
    </w:p>
    <w:p w:rsidR="00710B2E" w:rsidRPr="00710B2E" w:rsidRDefault="00710B2E" w:rsidP="00710B2E">
      <w:pPr>
        <w:rPr>
          <w:color w:val="FF0000"/>
        </w:rPr>
      </w:pPr>
    </w:p>
    <w:p w:rsidR="00710B2E" w:rsidRPr="00710B2E" w:rsidRDefault="00710B2E" w:rsidP="00710B2E">
      <w:pPr>
        <w:rPr>
          <w:color w:val="FF0000"/>
        </w:rPr>
      </w:pPr>
      <w:bookmarkStart w:id="10" w:name="_Toc469668288"/>
      <w:r w:rsidRPr="00032A46">
        <w:rPr>
          <w:rStyle w:val="Heading2Char"/>
        </w:rPr>
        <w:t>Intellectual Property</w:t>
      </w:r>
      <w:bookmarkEnd w:id="10"/>
    </w:p>
    <w:p w:rsidR="00710B2E" w:rsidRPr="00710B2E" w:rsidRDefault="00710B2E" w:rsidP="00710B2E">
      <w:pPr>
        <w:rPr>
          <w:color w:val="FF0000"/>
        </w:rPr>
      </w:pPr>
      <w:r w:rsidRPr="00710B2E">
        <w:rPr>
          <w:color w:val="FF0000"/>
        </w:rPr>
        <w:t xml:space="preserve">Make sure your </w:t>
      </w:r>
      <w:r w:rsidR="00895020">
        <w:rPr>
          <w:color w:val="FF0000"/>
        </w:rPr>
        <w:t>extension</w:t>
      </w:r>
      <w:r w:rsidR="00895020" w:rsidRPr="00710B2E">
        <w:rPr>
          <w:color w:val="FF0000"/>
        </w:rPr>
        <w:t xml:space="preserve"> </w:t>
      </w:r>
      <w:r w:rsidRPr="00710B2E">
        <w:rPr>
          <w:color w:val="FF0000"/>
        </w:rPr>
        <w:t xml:space="preserve">only includes content that you created or that you have a license to use. Your </w:t>
      </w:r>
      <w:r w:rsidR="00B202B7">
        <w:rPr>
          <w:color w:val="FF0000"/>
        </w:rPr>
        <w:t>extension</w:t>
      </w:r>
      <w:r w:rsidR="00B202B7" w:rsidRPr="00710B2E">
        <w:rPr>
          <w:color w:val="FF0000"/>
        </w:rPr>
        <w:t xml:space="preserve"> </w:t>
      </w:r>
      <w:r w:rsidRPr="00710B2E">
        <w:rPr>
          <w:color w:val="FF0000"/>
        </w:rPr>
        <w:t xml:space="preserve">may be removed if you’ve stepped over the line and used content without permission. Of course, this also means someone else’s </w:t>
      </w:r>
      <w:r w:rsidR="00ED0AB8">
        <w:rPr>
          <w:color w:val="FF0000"/>
        </w:rPr>
        <w:t>extension</w:t>
      </w:r>
      <w:r w:rsidR="00ED0AB8" w:rsidRPr="00710B2E">
        <w:rPr>
          <w:color w:val="FF0000"/>
        </w:rPr>
        <w:t xml:space="preserve"> </w:t>
      </w:r>
      <w:r w:rsidRPr="00710B2E">
        <w:rPr>
          <w:color w:val="FF0000"/>
        </w:rPr>
        <w:t>may be removed if they’ve “borrowed” from your work. If you believe your intellectual property has been infri</w:t>
      </w:r>
      <w:r w:rsidR="00DF6CB4">
        <w:rPr>
          <w:color w:val="FF0000"/>
        </w:rPr>
        <w:t>nged by another developer</w:t>
      </w:r>
      <w:r w:rsidRPr="00710B2E">
        <w:rPr>
          <w:color w:val="FF0000"/>
        </w:rPr>
        <w:t>, submit a claim via our web form. Laws differ in different countries, but at the very least, make sure to avoid the following common errors:</w:t>
      </w:r>
    </w:p>
    <w:p w:rsidR="00710B2E" w:rsidRPr="00710B2E" w:rsidRDefault="00710B2E" w:rsidP="00710B2E">
      <w:pPr>
        <w:rPr>
          <w:color w:val="FF0000"/>
        </w:rPr>
      </w:pPr>
    </w:p>
    <w:p w:rsidR="00710B2E" w:rsidRPr="00710B2E" w:rsidRDefault="00710B2E" w:rsidP="00710B2E">
      <w:pPr>
        <w:rPr>
          <w:color w:val="FF0000"/>
        </w:rPr>
      </w:pPr>
      <w:r w:rsidRPr="00710B2E">
        <w:rPr>
          <w:color w:val="FF0000"/>
        </w:rPr>
        <w:t>5.2.1 Generally: Don’t use protected third party material such as trademarks, copyrighted works, or patented ideas in your app without permission, and don’t include misleading, false, or copycat representations, names, or metadata in your app bundle.</w:t>
      </w:r>
    </w:p>
    <w:p w:rsidR="00710B2E" w:rsidRPr="00710B2E" w:rsidRDefault="00710B2E" w:rsidP="00710B2E">
      <w:pPr>
        <w:rPr>
          <w:color w:val="FF0000"/>
        </w:rPr>
      </w:pPr>
      <w:r w:rsidRPr="00710B2E">
        <w:rPr>
          <w:color w:val="FF0000"/>
        </w:rPr>
        <w:t>5.2.2 Third Party Sites/Services: If your app uses, accesses, monetizes access to, or displays content from a third party service, ensure that you are specifically permitted to do so under the service’s terms of use. Authorization must be provided upon request.</w:t>
      </w:r>
    </w:p>
    <w:p w:rsidR="00710B2E" w:rsidRPr="00710B2E" w:rsidRDefault="00710B2E" w:rsidP="00710B2E">
      <w:pPr>
        <w:rPr>
          <w:color w:val="FF0000"/>
        </w:rPr>
      </w:pPr>
      <w:r w:rsidRPr="00710B2E">
        <w:rPr>
          <w:color w:val="FF0000"/>
        </w:rPr>
        <w:t xml:space="preserve">5.2.3 Audio/Video Downloading: Apps should not facilitate illegal file sharing or include the ability to save, convert, or download media from third party sources (e.g. Apple Music, YouTube, </w:t>
      </w:r>
      <w:proofErr w:type="spellStart"/>
      <w:r w:rsidRPr="00710B2E">
        <w:rPr>
          <w:color w:val="FF0000"/>
        </w:rPr>
        <w:t>SoundCloud</w:t>
      </w:r>
      <w:proofErr w:type="spellEnd"/>
      <w:r w:rsidRPr="00710B2E">
        <w:rPr>
          <w:color w:val="FF0000"/>
        </w:rPr>
        <w:t>, Vimeo, etc.) without explicit authorization from those sources. Streaming of audio/video content may also violate Terms of Use, so be sure to check before your app accesses those services. Documentation</w:t>
      </w:r>
      <w:r w:rsidR="00DD721F">
        <w:rPr>
          <w:color w:val="FF0000"/>
        </w:rPr>
        <w:t xml:space="preserve"> must be provided upon request.</w:t>
      </w:r>
    </w:p>
    <w:sectPr w:rsidR="00710B2E" w:rsidRPr="00710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D49A4"/>
    <w:multiLevelType w:val="hybridMultilevel"/>
    <w:tmpl w:val="989C18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24"/>
    <w:rsid w:val="000312B0"/>
    <w:rsid w:val="00032A46"/>
    <w:rsid w:val="0007671D"/>
    <w:rsid w:val="0008481D"/>
    <w:rsid w:val="00094903"/>
    <w:rsid w:val="001123BB"/>
    <w:rsid w:val="00127372"/>
    <w:rsid w:val="001F078C"/>
    <w:rsid w:val="00255F43"/>
    <w:rsid w:val="0025612C"/>
    <w:rsid w:val="002572C1"/>
    <w:rsid w:val="002931D3"/>
    <w:rsid w:val="00312EDE"/>
    <w:rsid w:val="003D26D2"/>
    <w:rsid w:val="00400916"/>
    <w:rsid w:val="00477077"/>
    <w:rsid w:val="004F2246"/>
    <w:rsid w:val="00521B3A"/>
    <w:rsid w:val="00575E03"/>
    <w:rsid w:val="005E23C8"/>
    <w:rsid w:val="00617DDA"/>
    <w:rsid w:val="006347F8"/>
    <w:rsid w:val="00681ED8"/>
    <w:rsid w:val="00710B2E"/>
    <w:rsid w:val="00723CEC"/>
    <w:rsid w:val="00740697"/>
    <w:rsid w:val="007B3F2D"/>
    <w:rsid w:val="00863241"/>
    <w:rsid w:val="00895020"/>
    <w:rsid w:val="008A247F"/>
    <w:rsid w:val="008D6657"/>
    <w:rsid w:val="008F017B"/>
    <w:rsid w:val="009561CE"/>
    <w:rsid w:val="00984A33"/>
    <w:rsid w:val="009D58E7"/>
    <w:rsid w:val="00A124E1"/>
    <w:rsid w:val="00A4386D"/>
    <w:rsid w:val="00A86D2F"/>
    <w:rsid w:val="00A90924"/>
    <w:rsid w:val="00A95215"/>
    <w:rsid w:val="00AA67CF"/>
    <w:rsid w:val="00AF258A"/>
    <w:rsid w:val="00B202B7"/>
    <w:rsid w:val="00BB1F77"/>
    <w:rsid w:val="00BF27A5"/>
    <w:rsid w:val="00C2566E"/>
    <w:rsid w:val="00C351E0"/>
    <w:rsid w:val="00C76478"/>
    <w:rsid w:val="00D117F4"/>
    <w:rsid w:val="00D248A9"/>
    <w:rsid w:val="00D435CD"/>
    <w:rsid w:val="00D44269"/>
    <w:rsid w:val="00DC749B"/>
    <w:rsid w:val="00DD721F"/>
    <w:rsid w:val="00DE1F26"/>
    <w:rsid w:val="00DF3F78"/>
    <w:rsid w:val="00DF6CB4"/>
    <w:rsid w:val="00E13F07"/>
    <w:rsid w:val="00E513B4"/>
    <w:rsid w:val="00E53DD5"/>
    <w:rsid w:val="00E5639C"/>
    <w:rsid w:val="00E770CA"/>
    <w:rsid w:val="00EC3D24"/>
    <w:rsid w:val="00ED0AB8"/>
    <w:rsid w:val="00EF648D"/>
    <w:rsid w:val="00F908FA"/>
    <w:rsid w:val="00FE5B74"/>
    <w:rsid w:val="00FE63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BC33"/>
  <w15:chartTrackingRefBased/>
  <w15:docId w15:val="{718565E1-DF0D-40E3-A389-71B8C50D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710B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12C"/>
    <w:pPr>
      <w:outlineLvl w:val="9"/>
    </w:pPr>
    <w:rPr>
      <w:lang w:val="en-US" w:eastAsia="en-US"/>
    </w:rPr>
  </w:style>
  <w:style w:type="paragraph" w:styleId="TOC1">
    <w:name w:val="toc 1"/>
    <w:basedOn w:val="Normal"/>
    <w:next w:val="Normal"/>
    <w:autoRedefine/>
    <w:uiPriority w:val="39"/>
    <w:unhideWhenUsed/>
    <w:rsid w:val="0025612C"/>
    <w:pPr>
      <w:spacing w:after="100"/>
    </w:pPr>
  </w:style>
  <w:style w:type="character" w:styleId="Hyperlink">
    <w:name w:val="Hyperlink"/>
    <w:basedOn w:val="DefaultParagraphFont"/>
    <w:uiPriority w:val="99"/>
    <w:unhideWhenUsed/>
    <w:rsid w:val="0025612C"/>
    <w:rPr>
      <w:color w:val="0563C1" w:themeColor="hyperlink"/>
      <w:u w:val="single"/>
    </w:rPr>
  </w:style>
  <w:style w:type="paragraph" w:styleId="ListParagraph">
    <w:name w:val="List Paragraph"/>
    <w:basedOn w:val="Normal"/>
    <w:uiPriority w:val="34"/>
    <w:qFormat/>
    <w:rsid w:val="00BF27A5"/>
    <w:pPr>
      <w:ind w:left="720"/>
      <w:contextualSpacing/>
    </w:pPr>
  </w:style>
  <w:style w:type="character" w:customStyle="1" w:styleId="Heading5Char">
    <w:name w:val="Heading 5 Char"/>
    <w:basedOn w:val="DefaultParagraphFont"/>
    <w:link w:val="Heading5"/>
    <w:uiPriority w:val="9"/>
    <w:semiHidden/>
    <w:rsid w:val="00710B2E"/>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032A4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7D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699306">
      <w:bodyDiv w:val="1"/>
      <w:marLeft w:val="0"/>
      <w:marRight w:val="0"/>
      <w:marTop w:val="0"/>
      <w:marBottom w:val="0"/>
      <w:divBdr>
        <w:top w:val="none" w:sz="0" w:space="0" w:color="auto"/>
        <w:left w:val="none" w:sz="0" w:space="0" w:color="auto"/>
        <w:bottom w:val="none" w:sz="0" w:space="0" w:color="auto"/>
        <w:right w:val="none" w:sz="0" w:space="0" w:color="auto"/>
      </w:divBdr>
    </w:div>
    <w:div w:id="338050325">
      <w:bodyDiv w:val="1"/>
      <w:marLeft w:val="0"/>
      <w:marRight w:val="0"/>
      <w:marTop w:val="0"/>
      <w:marBottom w:val="0"/>
      <w:divBdr>
        <w:top w:val="none" w:sz="0" w:space="0" w:color="auto"/>
        <w:left w:val="none" w:sz="0" w:space="0" w:color="auto"/>
        <w:bottom w:val="none" w:sz="0" w:space="0" w:color="auto"/>
        <w:right w:val="none" w:sz="0" w:space="0" w:color="auto"/>
      </w:divBdr>
    </w:div>
    <w:div w:id="418869952">
      <w:bodyDiv w:val="1"/>
      <w:marLeft w:val="0"/>
      <w:marRight w:val="0"/>
      <w:marTop w:val="0"/>
      <w:marBottom w:val="0"/>
      <w:divBdr>
        <w:top w:val="none" w:sz="0" w:space="0" w:color="auto"/>
        <w:left w:val="none" w:sz="0" w:space="0" w:color="auto"/>
        <w:bottom w:val="none" w:sz="0" w:space="0" w:color="auto"/>
        <w:right w:val="none" w:sz="0" w:space="0" w:color="auto"/>
      </w:divBdr>
    </w:div>
    <w:div w:id="746923281">
      <w:bodyDiv w:val="1"/>
      <w:marLeft w:val="0"/>
      <w:marRight w:val="0"/>
      <w:marTop w:val="0"/>
      <w:marBottom w:val="0"/>
      <w:divBdr>
        <w:top w:val="none" w:sz="0" w:space="0" w:color="auto"/>
        <w:left w:val="none" w:sz="0" w:space="0" w:color="auto"/>
        <w:bottom w:val="none" w:sz="0" w:space="0" w:color="auto"/>
        <w:right w:val="none" w:sz="0" w:space="0" w:color="auto"/>
      </w:divBdr>
    </w:div>
    <w:div w:id="919603306">
      <w:bodyDiv w:val="1"/>
      <w:marLeft w:val="0"/>
      <w:marRight w:val="0"/>
      <w:marTop w:val="0"/>
      <w:marBottom w:val="0"/>
      <w:divBdr>
        <w:top w:val="none" w:sz="0" w:space="0" w:color="auto"/>
        <w:left w:val="none" w:sz="0" w:space="0" w:color="auto"/>
        <w:bottom w:val="none" w:sz="0" w:space="0" w:color="auto"/>
        <w:right w:val="none" w:sz="0" w:space="0" w:color="auto"/>
      </w:divBdr>
    </w:div>
    <w:div w:id="11365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A0F77-6556-4F19-9315-20B0E18B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Wuzhong Zhu</dc:creator>
  <cp:keywords/>
  <dc:description/>
  <cp:lastModifiedBy>Wuzhong Zhu</cp:lastModifiedBy>
  <cp:revision>177</cp:revision>
  <dcterms:created xsi:type="dcterms:W3CDTF">2016-12-16T07:02:00Z</dcterms:created>
  <dcterms:modified xsi:type="dcterms:W3CDTF">2016-12-16T08:37:00Z</dcterms:modified>
</cp:coreProperties>
</file>