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0"/>
        </w:numPr>
        <w:bidi w:val="0"/>
        <w:ind w:leftChars="0"/>
        <w:jc w:val="center"/>
      </w:pPr>
      <w:bookmarkStart w:id="0" w:name="_Toc1901"/>
      <w:bookmarkStart w:id="1" w:name="_Toc7222"/>
      <w:bookmarkStart w:id="2" w:name="_Toc10624"/>
      <w:bookmarkStart w:id="3" w:name="_Toc10732"/>
      <w:bookmarkStart w:id="4" w:name="_Toc7835"/>
      <w:bookmarkStart w:id="5" w:name="_Toc23814"/>
      <w:r>
        <w:rPr>
          <w:rFonts w:hint="eastAsia"/>
        </w:rPr>
        <w:t>VOCs企业废气治理设施参数记录表</w:t>
      </w:r>
    </w:p>
    <w:tbl>
      <w:tblPr>
        <w:tblStyle w:val="20"/>
        <w:tblW w:w="966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2428"/>
        <w:gridCol w:w="15"/>
        <w:gridCol w:w="892"/>
        <w:gridCol w:w="84"/>
        <w:gridCol w:w="852"/>
        <w:gridCol w:w="636"/>
        <w:gridCol w:w="208"/>
        <w:gridCol w:w="1282"/>
        <w:gridCol w:w="18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企业名称</w:t>
            </w:r>
          </w:p>
        </w:tc>
        <w:tc>
          <w:tcPr>
            <w:tcW w:w="8293" w:type="dxa"/>
            <w:gridSpan w:val="9"/>
            <w:vAlign w:val="center"/>
          </w:tcPr>
          <w:p>
            <w:p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default"/>
              </w:rPr>
              <w:t>fullName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法人代表</w:t>
            </w:r>
          </w:p>
        </w:tc>
        <w:tc>
          <w:tcPr>
            <w:tcW w:w="3419" w:type="dxa"/>
            <w:gridSpan w:val="4"/>
            <w:vAlign w:val="center"/>
          </w:tcPr>
          <w:p>
            <w:pPr>
              <w:bidi w:val="0"/>
              <w:ind w:left="0" w:leftChars="0" w:firstLine="0" w:firstLineChars="0"/>
              <w:rPr>
                <w:rFonts w:hint="default" w:ascii="Calibri" w:hAnsi="Calibri" w:cs="Calibri"/>
                <w:kern w:val="2"/>
                <w:szCs w:val="21"/>
              </w:rPr>
            </w:pPr>
            <w:r>
              <w:rPr>
                <w:rFonts w:hint="default"/>
              </w:rPr>
              <w:t>{{legalPersonName}}</w:t>
            </w:r>
          </w:p>
        </w:tc>
        <w:tc>
          <w:tcPr>
            <w:tcW w:w="1488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环保负责人</w:t>
            </w:r>
          </w:p>
        </w:tc>
        <w:tc>
          <w:tcPr>
            <w:tcW w:w="3386" w:type="dxa"/>
            <w:gridSpan w:val="3"/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envContactName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企业地址</w:t>
            </w:r>
          </w:p>
        </w:tc>
        <w:tc>
          <w:tcPr>
            <w:tcW w:w="8293" w:type="dxa"/>
            <w:gridSpan w:val="9"/>
            <w:vAlign w:val="center"/>
          </w:tcPr>
          <w:p>
            <w:pPr>
              <w:bidi w:val="0"/>
              <w:ind w:left="0" w:leftChars="0" w:firstLine="0" w:firstLineChars="0"/>
              <w:rPr>
                <w:rFonts w:hAnsi="宋体"/>
                <w:kern w:val="2"/>
                <w:szCs w:val="21"/>
              </w:rPr>
            </w:pPr>
            <w:r>
              <w:rPr>
                <w:rFonts w:hint="default"/>
              </w:rPr>
              <w:t>{{address}}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联系电话</w:t>
            </w:r>
          </w:p>
        </w:tc>
        <w:tc>
          <w:tcPr>
            <w:tcW w:w="2443" w:type="dxa"/>
            <w:gridSpan w:val="2"/>
            <w:vAlign w:val="center"/>
          </w:tcPr>
          <w:p>
            <w:pPr>
              <w:bidi w:val="0"/>
              <w:ind w:left="0" w:leftChars="0" w:firstLine="0" w:firstLineChars="0"/>
              <w:rPr>
                <w:rFonts w:hAnsi="宋体"/>
                <w:kern w:val="2"/>
                <w:szCs w:val="21"/>
              </w:rPr>
            </w:pPr>
            <w:r>
              <w:rPr>
                <w:rFonts w:hint="default"/>
              </w:rPr>
              <w:t>{{envContactPhne}}</w:t>
            </w:r>
          </w:p>
        </w:tc>
        <w:tc>
          <w:tcPr>
            <w:tcW w:w="89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传真</w:t>
            </w:r>
          </w:p>
        </w:tc>
        <w:tc>
          <w:tcPr>
            <w:tcW w:w="1780" w:type="dxa"/>
            <w:gridSpan w:val="4"/>
            <w:vAlign w:val="center"/>
          </w:tcPr>
          <w:p>
            <w:pPr>
              <w:pStyle w:val="40"/>
              <w:autoSpaceDE/>
              <w:autoSpaceDN/>
              <w:adjustRightInd/>
              <w:textAlignment w:val="auto"/>
              <w:rPr>
                <w:rFonts w:hAnsi="宋体"/>
                <w:kern w:val="2"/>
                <w:sz w:val="21"/>
                <w:szCs w:val="21"/>
              </w:rPr>
            </w:pPr>
          </w:p>
        </w:tc>
        <w:tc>
          <w:tcPr>
            <w:tcW w:w="12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电子邮箱</w:t>
            </w:r>
          </w:p>
        </w:tc>
        <w:tc>
          <w:tcPr>
            <w:tcW w:w="1896" w:type="dxa"/>
            <w:vAlign w:val="center"/>
          </w:tcPr>
          <w:p>
            <w:pPr>
              <w:pStyle w:val="40"/>
              <w:autoSpaceDE/>
              <w:autoSpaceDN/>
              <w:adjustRightInd/>
              <w:jc w:val="both"/>
              <w:textAlignment w:val="auto"/>
              <w:rPr>
                <w:rFonts w:hAnsi="宋体"/>
                <w:kern w:val="2"/>
                <w:sz w:val="21"/>
                <w:szCs w:val="21"/>
              </w:rPr>
            </w:pPr>
            <w:bookmarkStart w:id="6" w:name="_GoBack"/>
            <w:bookmarkEnd w:id="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企业简介</w:t>
            </w:r>
          </w:p>
        </w:tc>
        <w:tc>
          <w:tcPr>
            <w:tcW w:w="8293" w:type="dxa"/>
            <w:gridSpan w:val="9"/>
            <w:vAlign w:val="center"/>
          </w:tcPr>
          <w:p>
            <w:pPr>
              <w:pStyle w:val="40"/>
              <w:jc w:val="both"/>
              <w:rPr>
                <w:rFonts w:hint="eastAsia" w:hAnsi="宋体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通过环保验收日期</w:t>
            </w:r>
          </w:p>
        </w:tc>
        <w:tc>
          <w:tcPr>
            <w:tcW w:w="3419" w:type="dxa"/>
            <w:gridSpan w:val="4"/>
            <w:vAlign w:val="center"/>
          </w:tcPr>
          <w:p>
            <w:pPr>
              <w:pStyle w:val="40"/>
              <w:autoSpaceDE/>
              <w:autoSpaceDN/>
              <w:adjustRightInd/>
              <w:textAlignment w:val="auto"/>
              <w:rPr>
                <w:rFonts w:hAnsi="宋体"/>
                <w:kern w:val="2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通过环境影响评价日期</w:t>
            </w:r>
          </w:p>
        </w:tc>
        <w:tc>
          <w:tcPr>
            <w:tcW w:w="3386" w:type="dxa"/>
            <w:gridSpan w:val="3"/>
            <w:vAlign w:val="center"/>
          </w:tcPr>
          <w:p>
            <w:pPr>
              <w:pStyle w:val="40"/>
              <w:autoSpaceDE/>
              <w:autoSpaceDN/>
              <w:adjustRightInd/>
              <w:textAlignment w:val="auto"/>
              <w:rPr>
                <w:rFonts w:hAnsi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治理投资</w:t>
            </w:r>
          </w:p>
        </w:tc>
        <w:tc>
          <w:tcPr>
            <w:tcW w:w="2428" w:type="dxa"/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Ansi="宋体" w:cs="Arial"/>
                <w:sz w:val="21"/>
                <w:szCs w:val="21"/>
              </w:rPr>
            </w:pPr>
            <w:r>
              <w:rPr>
                <w:rFonts w:hint="default" w:ascii="Calibri" w:hAnsi="Calibri" w:cs="Calibri"/>
              </w:rPr>
              <w:t>{{invsertTotal}}</w:t>
            </w:r>
            <w:r>
              <w:rPr>
                <w:rFonts w:hint="eastAsia" w:hAnsi="宋体" w:cs="Arial"/>
                <w:sz w:val="21"/>
                <w:szCs w:val="21"/>
              </w:rPr>
              <w:t>（万元）</w:t>
            </w:r>
          </w:p>
        </w:tc>
        <w:tc>
          <w:tcPr>
            <w:tcW w:w="1843" w:type="dxa"/>
            <w:gridSpan w:val="4"/>
            <w:vAlign w:val="center"/>
          </w:tcPr>
          <w:p>
            <w:pPr>
              <w:pStyle w:val="40"/>
              <w:autoSpaceDE/>
              <w:autoSpaceDN/>
              <w:adjustRightInd/>
              <w:textAlignment w:val="auto"/>
              <w:rPr>
                <w:rFonts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环保施工单位</w:t>
            </w:r>
          </w:p>
        </w:tc>
        <w:tc>
          <w:tcPr>
            <w:tcW w:w="4022" w:type="dxa"/>
            <w:gridSpan w:val="4"/>
            <w:vAlign w:val="center"/>
          </w:tcPr>
          <w:p>
            <w:pPr>
              <w:bidi w:val="0"/>
              <w:ind w:left="0" w:leftChars="0" w:firstLine="0" w:firstLineChars="0"/>
              <w:rPr>
                <w:rFonts w:hAnsi="宋体" w:cs="Arial"/>
                <w:szCs w:val="21"/>
              </w:rPr>
            </w:pPr>
            <w:r>
              <w:rPr>
                <w:rFonts w:hint="default"/>
              </w:rPr>
              <w:t>{{constructionUnit}}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生产工艺</w:t>
            </w:r>
          </w:p>
        </w:tc>
        <w:tc>
          <w:tcPr>
            <w:tcW w:w="8293" w:type="dxa"/>
            <w:gridSpan w:val="9"/>
            <w:vAlign w:val="center"/>
          </w:tcPr>
          <w:p>
            <w:pPr>
              <w:bidi w:val="0"/>
              <w:ind w:left="0" w:leftChars="0" w:firstLine="0" w:firstLineChars="0"/>
            </w:pPr>
            <w:r>
              <w:rPr>
                <w:rFonts w:hint="default"/>
              </w:rPr>
              <w:t>{{productFlow}}</w:t>
            </w:r>
          </w:p>
          <w:p>
            <w:pPr>
              <w:pStyle w:val="40"/>
              <w:autoSpaceDE/>
              <w:autoSpaceDN/>
              <w:adjustRightInd/>
              <w:jc w:val="both"/>
              <w:textAlignment w:val="auto"/>
              <w:rPr>
                <w:rFonts w:hAnsi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废气收集情况</w:t>
            </w:r>
          </w:p>
        </w:tc>
        <w:tc>
          <w:tcPr>
            <w:tcW w:w="8293" w:type="dxa"/>
            <w:gridSpan w:val="9"/>
            <w:vAlign w:val="center"/>
          </w:tcPr>
          <w:p>
            <w:pPr>
              <w:bidi w:val="0"/>
              <w:ind w:left="0" w:leftChars="0" w:firstLine="0" w:firstLineChars="0"/>
              <w:rPr>
                <w:rFonts w:hAnsi="宋体" w:cs="Arial"/>
                <w:szCs w:val="21"/>
              </w:rPr>
            </w:pPr>
            <w:r>
              <w:rPr>
                <w:rFonts w:hint="default"/>
              </w:rPr>
              <w:t>{{gasCollect}}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治理工艺</w:t>
            </w:r>
          </w:p>
        </w:tc>
        <w:tc>
          <w:tcPr>
            <w:tcW w:w="8293" w:type="dxa"/>
            <w:gridSpan w:val="9"/>
            <w:vAlign w:val="center"/>
          </w:tcPr>
          <w:p>
            <w:pPr>
              <w:bidi w:val="0"/>
              <w:ind w:left="0" w:leftChars="0" w:firstLine="0" w:firstLineChars="0"/>
            </w:pPr>
            <w:r>
              <w:rPr>
                <w:rFonts w:hint="default"/>
              </w:rPr>
              <w:t>{{processFlow}}</w:t>
            </w:r>
          </w:p>
          <w:p>
            <w:pPr>
              <w:pStyle w:val="40"/>
              <w:autoSpaceDE/>
              <w:autoSpaceDN/>
              <w:adjustRightInd/>
              <w:jc w:val="both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废气治理工艺说明</w:t>
            </w:r>
          </w:p>
        </w:tc>
        <w:tc>
          <w:tcPr>
            <w:tcW w:w="8293" w:type="dxa"/>
            <w:gridSpan w:val="9"/>
            <w:vAlign w:val="center"/>
          </w:tcPr>
          <w:p>
            <w:pPr>
              <w:bidi w:val="0"/>
              <w:ind w:left="0" w:leftChars="0" w:firstLine="0" w:firstLineChars="0"/>
            </w:pPr>
            <w:r>
              <w:rPr>
                <w:rFonts w:hint="default"/>
              </w:rPr>
              <w:t>{{processFlowMemo}}</w:t>
            </w:r>
          </w:p>
          <w:p>
            <w:pPr>
              <w:pStyle w:val="40"/>
              <w:jc w:val="left"/>
              <w:rPr>
                <w:rFonts w:hAnsi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重点参数</w:t>
            </w:r>
          </w:p>
        </w:tc>
        <w:tc>
          <w:tcPr>
            <w:tcW w:w="8293" w:type="dxa"/>
            <w:gridSpan w:val="9"/>
            <w:vAlign w:val="center"/>
          </w:tcPr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eastAsia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需填写环保竣工验收时所上报设备及工艺的以下参数（若不含以下所列的某些设备，则在冒号后填写“无”）：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Ansi="宋体" w:cs="Arial"/>
                <w:sz w:val="21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1、水泵功率和流量（注明台数、使用工艺阶段及各自功率）：</w:t>
            </w:r>
            <w:r>
              <w:rPr>
                <w:rFonts w:hint="default" w:ascii="Calibri" w:hAnsi="Calibri" w:cs="Calibri"/>
              </w:rPr>
              <w:t>{{keyPump}}</w:t>
            </w:r>
            <w:r>
              <w:rPr>
                <w:rFonts w:hAnsi="宋体" w:cs="Arial"/>
                <w:sz w:val="21"/>
                <w:szCs w:val="21"/>
              </w:rPr>
              <w:t xml:space="preserve"> 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2、风机功率和风量（注明台数、使用工艺阶段及各自功率）：</w:t>
            </w:r>
            <w:r>
              <w:rPr>
                <w:rFonts w:hint="default" w:ascii="Calibri" w:hAnsi="Calibri" w:cs="Calibri"/>
              </w:rPr>
              <w:t>{{keyBlower}}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3、吸附材料材质及使用量（注明吸附塔数量及各自使用量）：</w:t>
            </w:r>
            <w:r>
              <w:rPr>
                <w:rFonts w:hint="default" w:ascii="Calibri" w:hAnsi="Calibri" w:cs="Calibri"/>
              </w:rPr>
              <w:t>{{keySorbMaterial}}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Ansi="宋体" w:cs="Arial"/>
                <w:sz w:val="21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4、吸附材料更换周期（注明吸附塔数量及各自周期）：</w:t>
            </w:r>
            <w:r>
              <w:rPr>
                <w:rFonts w:hint="default" w:ascii="Calibri" w:hAnsi="Calibri" w:cs="Calibri"/>
              </w:rPr>
              <w:t>{{keySorbPeriod}}</w:t>
            </w:r>
            <w:r>
              <w:rPr>
                <w:rFonts w:hAnsi="宋体" w:cs="Arial"/>
                <w:sz w:val="21"/>
                <w:szCs w:val="21"/>
              </w:rPr>
              <w:t xml:space="preserve"> 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Ansi="宋体" w:cs="Arial"/>
                <w:sz w:val="21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5、光催化处理设备功率（注明台数及各自功率）：</w:t>
            </w:r>
            <w:r>
              <w:rPr>
                <w:rFonts w:hint="default" w:ascii="Calibri" w:hAnsi="Calibri" w:cs="Calibri"/>
              </w:rPr>
              <w:t>{{keyPhotoPower}}</w:t>
            </w:r>
            <w:r>
              <w:rPr>
                <w:rFonts w:hAnsi="宋体" w:cs="Arial"/>
                <w:sz w:val="21"/>
                <w:szCs w:val="21"/>
              </w:rPr>
              <w:t xml:space="preserve"> 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6、等离子处理设备功率（注明台数及各自功率）：</w:t>
            </w:r>
            <w:r>
              <w:rPr>
                <w:rFonts w:hint="default" w:ascii="Calibri" w:hAnsi="Calibri" w:cs="Calibri"/>
              </w:rPr>
              <w:t>{{keyPlasmaPower}}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</w:rPr>
            </w:pPr>
            <w:r>
              <w:rPr>
                <w:rFonts w:hAnsi="宋体" w:cs="Arial"/>
                <w:sz w:val="21"/>
                <w:szCs w:val="21"/>
              </w:rPr>
              <w:t>7、脱附回收效率（仅限于回收法）：</w:t>
            </w:r>
            <w:r>
              <w:rPr>
                <w:rFonts w:hint="default" w:ascii="Calibri" w:hAnsi="Calibri" w:cs="Calibri"/>
              </w:rPr>
              <w:t>{{keyRecoveryRate}}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8、一般燃烧温度（包括但不限于RCO/RTO等类似工艺）：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keyBurnTemp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</w:rPr>
            </w:pPr>
            <w:r>
              <w:rPr>
                <w:rFonts w:hAnsi="宋体" w:cs="Arial"/>
                <w:sz w:val="21"/>
                <w:szCs w:val="21"/>
              </w:rPr>
              <w:t>9、吸附时间（包括但不限于RCO/RTO等类似工艺）：</w:t>
            </w:r>
            <w:r>
              <w:rPr>
                <w:rFonts w:hint="default" w:ascii="Calibri" w:hAnsi="Calibri" w:cs="Calibri"/>
              </w:rPr>
              <w:t>{{keyRecoveryTime}}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10、催化剂失效周期（采用含催化剂的工艺）：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keyLossPeriod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11、燃烧器装机量：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keyBurnerCount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12、加热时间（包括但不限于RCO/RTO等类似工艺）：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keyHeatTime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13、换热器温度（如有）：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keyInterTemp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14、排气温度：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keyOutgasTemp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15、生物滤池（或滴滤塔）有效体积及停留时间：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keyTowerTime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16、生物污泥处置周期：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keyMudPeriod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17、吸收液添加（更换）周期：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keyLiquidPeriod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18、吸收液添加（更换）用量：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keyLiquidAmount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19、旋转周期（仅限于旋转式蓄热燃烧工艺）：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keyCyclePeriod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int="default" w:ascii="Calibri" w:hAnsi="Calibri" w:cs="Calibri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20、设备总体占地面积：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keyArea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Ansi="宋体" w:cs="Arial"/>
                <w:sz w:val="21"/>
                <w:szCs w:val="21"/>
              </w:rPr>
            </w:pPr>
            <w:r>
              <w:rPr>
                <w:rFonts w:hAnsi="宋体" w:cs="Arial"/>
                <w:sz w:val="21"/>
                <w:szCs w:val="21"/>
              </w:rPr>
              <w:t>21、一般企业开工时间：</w:t>
            </w: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keyWorkTime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36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其他说明</w:t>
            </w:r>
          </w:p>
        </w:tc>
        <w:tc>
          <w:tcPr>
            <w:tcW w:w="8293" w:type="dxa"/>
            <w:gridSpan w:val="9"/>
            <w:vAlign w:val="center"/>
          </w:tcPr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（企业认为必须补充的说明或解释，若不需补充则填写“无”）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Ansi="宋体" w:cs="Arial"/>
                <w:sz w:val="21"/>
                <w:szCs w:val="21"/>
              </w:rPr>
            </w:pP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Ansi="宋体" w:cs="Arial"/>
                <w:sz w:val="21"/>
                <w:szCs w:val="21"/>
              </w:rPr>
            </w:pPr>
          </w:p>
          <w:p>
            <w:pPr>
              <w:pStyle w:val="18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Ansi="宋体" w:cs="Arial"/>
                <w:sz w:val="21"/>
                <w:szCs w:val="21"/>
              </w:rPr>
            </w:pPr>
            <w:r>
              <w:rPr>
                <w:rFonts w:hint="default" w:ascii="Calibri" w:hAnsi="Calibri" w:cs="Calibri"/>
                <w:szCs w:val="21"/>
              </w:rPr>
              <w:t>{{</w:t>
            </w:r>
            <w:r>
              <w:rPr>
                <w:rFonts w:hint="default" w:ascii="Calibri" w:hAnsi="Calibri" w:cs="Calibri"/>
              </w:rPr>
              <w:t>memo</w:t>
            </w:r>
            <w:r>
              <w:rPr>
                <w:rFonts w:hint="default" w:ascii="Calibri" w:hAnsi="Calibri" w:cs="Calibri"/>
                <w:szCs w:val="21"/>
              </w:rPr>
              <w:t>}}</w:t>
            </w: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Ansi="宋体" w:cs="Arial"/>
                <w:sz w:val="21"/>
                <w:szCs w:val="21"/>
              </w:rPr>
            </w:pP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Ansi="宋体" w:cs="Arial"/>
                <w:sz w:val="21"/>
                <w:szCs w:val="21"/>
              </w:rPr>
            </w:pPr>
          </w:p>
          <w:p>
            <w:pPr>
              <w:pStyle w:val="40"/>
              <w:autoSpaceDE/>
              <w:autoSpaceDN/>
              <w:adjustRightInd/>
              <w:jc w:val="left"/>
              <w:textAlignment w:val="auto"/>
              <w:rPr>
                <w:rFonts w:hAnsi="宋体" w:cs="Arial"/>
                <w:sz w:val="21"/>
                <w:szCs w:val="21"/>
              </w:rPr>
            </w:pPr>
          </w:p>
        </w:tc>
      </w:tr>
    </w:tbl>
    <w:p>
      <w:pPr>
        <w:spacing w:before="0" w:after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注：以上表格内容，企业需真实填写并在企业名称处加盖公章确认（若有多页需盖骑缝章）。本表格需提交一式三份。</w:t>
      </w:r>
    </w:p>
    <w:bookmarkEnd w:id="0"/>
    <w:bookmarkEnd w:id="1"/>
    <w:bookmarkEnd w:id="2"/>
    <w:bookmarkEnd w:id="3"/>
    <w:bookmarkEnd w:id="4"/>
    <w:bookmarkEnd w:id="5"/>
    <w:p>
      <w:pPr>
        <w:ind w:firstLine="0" w:firstLine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  <w:r>
      <w:pict>
        <v:shape id="_x0000_s4097" o:spid="_x0000_s4097" o:spt="202" type="#_x0000_t202" style="position:absolute;left:0pt;margin-top:0pt;height:28.5pt;width:31.7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PhJkXSAAAAAwEAAA8AAAAAAAAAAQAg&#10;AAAAIgAAAGRycy9kb3ducmV2LnhtbFBLAQIUABQAAAAIAIdO4kCTefZ2FAIAAAcEAAAOAAAAAAAA&#10;AAEAIAAAACEBAABkcnMvZTJvRG9jLnhtbFBLBQYAAAAABgAGAFkBAACn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4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120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6"/>
    <w:multiLevelType w:val="multilevel"/>
    <w:tmpl w:val="00000026"/>
    <w:lvl w:ilvl="0" w:tentative="0">
      <w:start w:val="1"/>
      <w:numFmt w:val="decimal"/>
      <w:pStyle w:val="31"/>
      <w:lvlText w:val="%1."/>
      <w:lvlJc w:val="left"/>
      <w:pPr>
        <w:ind w:left="8642" w:hanging="420"/>
      </w:pPr>
      <w:rPr>
        <w:rFonts w:hint="default" w:ascii="宋体" w:hAnsi="宋体" w:eastAsia="宋体"/>
        <w:b w:val="0"/>
      </w:rPr>
    </w:lvl>
    <w:lvl w:ilvl="1" w:tentative="0">
      <w:start w:val="1"/>
      <w:numFmt w:val="bullet"/>
      <w:lvlText w:val=""/>
      <w:lvlJc w:val="left"/>
      <w:pPr>
        <w:ind w:left="90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94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99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03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07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11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115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12002" w:hanging="420"/>
      </w:pPr>
      <w:rPr>
        <w:rFonts w:hint="default" w:ascii="Wingdings" w:hAnsi="Wingdings"/>
      </w:rPr>
    </w:lvl>
  </w:abstractNum>
  <w:abstractNum w:abstractNumId="1">
    <w:nsid w:val="66648885"/>
    <w:multiLevelType w:val="multilevel"/>
    <w:tmpl w:val="66648885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42" w:firstLine="0"/>
      </w:pPr>
      <w:rPr>
        <w:rFonts w:hint="eastAsia"/>
      </w:rPr>
    </w:lvl>
    <w:lvl w:ilvl="2" w:tentative="0">
      <w:start w:val="5"/>
      <w:numFmt w:val="decimal"/>
      <w:pStyle w:val="4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3DEC"/>
    <w:rsid w:val="0002022F"/>
    <w:rsid w:val="000254E3"/>
    <w:rsid w:val="00052FD3"/>
    <w:rsid w:val="00066EF7"/>
    <w:rsid w:val="00083679"/>
    <w:rsid w:val="00094FDF"/>
    <w:rsid w:val="000E3C43"/>
    <w:rsid w:val="000F423A"/>
    <w:rsid w:val="00133EFE"/>
    <w:rsid w:val="00172A27"/>
    <w:rsid w:val="001923F4"/>
    <w:rsid w:val="001F2B9B"/>
    <w:rsid w:val="00260236"/>
    <w:rsid w:val="002D52B9"/>
    <w:rsid w:val="003334F7"/>
    <w:rsid w:val="00340C86"/>
    <w:rsid w:val="003B0139"/>
    <w:rsid w:val="0042102D"/>
    <w:rsid w:val="004905C7"/>
    <w:rsid w:val="004E4577"/>
    <w:rsid w:val="005B4C86"/>
    <w:rsid w:val="005D5479"/>
    <w:rsid w:val="0063691A"/>
    <w:rsid w:val="00682890"/>
    <w:rsid w:val="00697655"/>
    <w:rsid w:val="00792C93"/>
    <w:rsid w:val="007B560B"/>
    <w:rsid w:val="007E2ADD"/>
    <w:rsid w:val="008219DD"/>
    <w:rsid w:val="008526EF"/>
    <w:rsid w:val="00925ED0"/>
    <w:rsid w:val="00940DB0"/>
    <w:rsid w:val="00975501"/>
    <w:rsid w:val="009A210F"/>
    <w:rsid w:val="00A17A5C"/>
    <w:rsid w:val="00A20EFA"/>
    <w:rsid w:val="00A44E67"/>
    <w:rsid w:val="00A45B7D"/>
    <w:rsid w:val="00AB2863"/>
    <w:rsid w:val="00B72CF0"/>
    <w:rsid w:val="00BF1DA9"/>
    <w:rsid w:val="00C05A6C"/>
    <w:rsid w:val="00C92744"/>
    <w:rsid w:val="00CF7802"/>
    <w:rsid w:val="00D22E3E"/>
    <w:rsid w:val="00DB4397"/>
    <w:rsid w:val="00DC0A87"/>
    <w:rsid w:val="00DD70BF"/>
    <w:rsid w:val="00DF1BE4"/>
    <w:rsid w:val="00E25C1F"/>
    <w:rsid w:val="00E4489F"/>
    <w:rsid w:val="00E774CE"/>
    <w:rsid w:val="00E90144"/>
    <w:rsid w:val="00E9237A"/>
    <w:rsid w:val="00F6207E"/>
    <w:rsid w:val="00F773AC"/>
    <w:rsid w:val="00FB2AD6"/>
    <w:rsid w:val="0104509B"/>
    <w:rsid w:val="01276BEC"/>
    <w:rsid w:val="013A41C8"/>
    <w:rsid w:val="015E6664"/>
    <w:rsid w:val="019350C8"/>
    <w:rsid w:val="01B25684"/>
    <w:rsid w:val="01EA5D2F"/>
    <w:rsid w:val="02191D1B"/>
    <w:rsid w:val="02230460"/>
    <w:rsid w:val="022D71A7"/>
    <w:rsid w:val="02315B2A"/>
    <w:rsid w:val="02355311"/>
    <w:rsid w:val="02402887"/>
    <w:rsid w:val="025D247D"/>
    <w:rsid w:val="0279530F"/>
    <w:rsid w:val="02FE4478"/>
    <w:rsid w:val="03043057"/>
    <w:rsid w:val="0317607F"/>
    <w:rsid w:val="03681FC2"/>
    <w:rsid w:val="03B863DD"/>
    <w:rsid w:val="03C5793A"/>
    <w:rsid w:val="03CE4151"/>
    <w:rsid w:val="03EB08B3"/>
    <w:rsid w:val="03F251A1"/>
    <w:rsid w:val="03FB540E"/>
    <w:rsid w:val="03FE361C"/>
    <w:rsid w:val="04B72CFE"/>
    <w:rsid w:val="04C7771B"/>
    <w:rsid w:val="04EE309C"/>
    <w:rsid w:val="05261E2F"/>
    <w:rsid w:val="05317D57"/>
    <w:rsid w:val="05445BF0"/>
    <w:rsid w:val="054516AD"/>
    <w:rsid w:val="058A714F"/>
    <w:rsid w:val="058D2D20"/>
    <w:rsid w:val="058D3C80"/>
    <w:rsid w:val="05977A5F"/>
    <w:rsid w:val="05BA6EC7"/>
    <w:rsid w:val="05C90A9A"/>
    <w:rsid w:val="05CD7771"/>
    <w:rsid w:val="05D41C4A"/>
    <w:rsid w:val="06035808"/>
    <w:rsid w:val="060468C4"/>
    <w:rsid w:val="06522931"/>
    <w:rsid w:val="06636863"/>
    <w:rsid w:val="06FD1378"/>
    <w:rsid w:val="07857F5F"/>
    <w:rsid w:val="07AF14CA"/>
    <w:rsid w:val="07B23B17"/>
    <w:rsid w:val="07B66F9B"/>
    <w:rsid w:val="07C20A0D"/>
    <w:rsid w:val="07C65441"/>
    <w:rsid w:val="07E04D4F"/>
    <w:rsid w:val="08015928"/>
    <w:rsid w:val="0817605E"/>
    <w:rsid w:val="08531BD2"/>
    <w:rsid w:val="08830F12"/>
    <w:rsid w:val="088C1043"/>
    <w:rsid w:val="089C1EE5"/>
    <w:rsid w:val="08AE56EA"/>
    <w:rsid w:val="08CE060B"/>
    <w:rsid w:val="08E53D70"/>
    <w:rsid w:val="091F31BB"/>
    <w:rsid w:val="092435A4"/>
    <w:rsid w:val="09603093"/>
    <w:rsid w:val="09802BB0"/>
    <w:rsid w:val="098A622F"/>
    <w:rsid w:val="099A5BA9"/>
    <w:rsid w:val="09C06CAA"/>
    <w:rsid w:val="09D549B4"/>
    <w:rsid w:val="09EC3159"/>
    <w:rsid w:val="0A253F59"/>
    <w:rsid w:val="0A3442B7"/>
    <w:rsid w:val="0A6B74DD"/>
    <w:rsid w:val="0A8345F1"/>
    <w:rsid w:val="0AC358E7"/>
    <w:rsid w:val="0AD5681E"/>
    <w:rsid w:val="0B0F2263"/>
    <w:rsid w:val="0B257EB7"/>
    <w:rsid w:val="0B6229B7"/>
    <w:rsid w:val="0B8B1A22"/>
    <w:rsid w:val="0BA55E78"/>
    <w:rsid w:val="0BAB058F"/>
    <w:rsid w:val="0BB056D6"/>
    <w:rsid w:val="0BB708C4"/>
    <w:rsid w:val="0BC154FF"/>
    <w:rsid w:val="0C1B5E42"/>
    <w:rsid w:val="0C207235"/>
    <w:rsid w:val="0C4C489B"/>
    <w:rsid w:val="0C8620A3"/>
    <w:rsid w:val="0CA876C1"/>
    <w:rsid w:val="0CAD2FBB"/>
    <w:rsid w:val="0CD90B91"/>
    <w:rsid w:val="0CEE284B"/>
    <w:rsid w:val="0D41384B"/>
    <w:rsid w:val="0D5741A6"/>
    <w:rsid w:val="0D6541C2"/>
    <w:rsid w:val="0D971128"/>
    <w:rsid w:val="0DA723C3"/>
    <w:rsid w:val="0DB45CEC"/>
    <w:rsid w:val="0DBE2C4F"/>
    <w:rsid w:val="0DD1457F"/>
    <w:rsid w:val="0E3F1754"/>
    <w:rsid w:val="0E6A1201"/>
    <w:rsid w:val="0E895303"/>
    <w:rsid w:val="0EA27BB0"/>
    <w:rsid w:val="0EA827B4"/>
    <w:rsid w:val="0EBD5E26"/>
    <w:rsid w:val="0ED00AA0"/>
    <w:rsid w:val="0F1417A5"/>
    <w:rsid w:val="0F405BE4"/>
    <w:rsid w:val="0F4A58F6"/>
    <w:rsid w:val="0F6C6900"/>
    <w:rsid w:val="0F873073"/>
    <w:rsid w:val="0FAA49CB"/>
    <w:rsid w:val="10374059"/>
    <w:rsid w:val="1048085B"/>
    <w:rsid w:val="1066027A"/>
    <w:rsid w:val="107E1812"/>
    <w:rsid w:val="10AE437F"/>
    <w:rsid w:val="10ED2C2F"/>
    <w:rsid w:val="114B7424"/>
    <w:rsid w:val="11566B19"/>
    <w:rsid w:val="115E3F74"/>
    <w:rsid w:val="118077EF"/>
    <w:rsid w:val="11987D12"/>
    <w:rsid w:val="11D109CB"/>
    <w:rsid w:val="120F72DB"/>
    <w:rsid w:val="128E0FFB"/>
    <w:rsid w:val="129F5722"/>
    <w:rsid w:val="12AF4D3E"/>
    <w:rsid w:val="13084285"/>
    <w:rsid w:val="13340F1F"/>
    <w:rsid w:val="13442363"/>
    <w:rsid w:val="13457E96"/>
    <w:rsid w:val="137D1B13"/>
    <w:rsid w:val="137D61B9"/>
    <w:rsid w:val="13A3384A"/>
    <w:rsid w:val="13D00770"/>
    <w:rsid w:val="148F0E3B"/>
    <w:rsid w:val="15056CCF"/>
    <w:rsid w:val="15060872"/>
    <w:rsid w:val="15220B46"/>
    <w:rsid w:val="15366CBD"/>
    <w:rsid w:val="1549666B"/>
    <w:rsid w:val="156B1919"/>
    <w:rsid w:val="158845BF"/>
    <w:rsid w:val="15A4548C"/>
    <w:rsid w:val="15B64B0A"/>
    <w:rsid w:val="15B81B01"/>
    <w:rsid w:val="1608592B"/>
    <w:rsid w:val="1634529E"/>
    <w:rsid w:val="16480358"/>
    <w:rsid w:val="16596280"/>
    <w:rsid w:val="165D4A6A"/>
    <w:rsid w:val="16764C12"/>
    <w:rsid w:val="168A7AA0"/>
    <w:rsid w:val="16A500D5"/>
    <w:rsid w:val="16DB41ED"/>
    <w:rsid w:val="16F727A2"/>
    <w:rsid w:val="170025C9"/>
    <w:rsid w:val="176F000F"/>
    <w:rsid w:val="17E7656D"/>
    <w:rsid w:val="17FD2202"/>
    <w:rsid w:val="18C42FB0"/>
    <w:rsid w:val="18CF199F"/>
    <w:rsid w:val="18DA26FB"/>
    <w:rsid w:val="190D62EC"/>
    <w:rsid w:val="1994040F"/>
    <w:rsid w:val="19A27CB1"/>
    <w:rsid w:val="19AB2CB0"/>
    <w:rsid w:val="19B56ADD"/>
    <w:rsid w:val="19CB25B7"/>
    <w:rsid w:val="19CE385D"/>
    <w:rsid w:val="19D030AF"/>
    <w:rsid w:val="19F84ECF"/>
    <w:rsid w:val="1A0103B2"/>
    <w:rsid w:val="1A065EC0"/>
    <w:rsid w:val="1A236C63"/>
    <w:rsid w:val="1A4075AF"/>
    <w:rsid w:val="1A476505"/>
    <w:rsid w:val="1A4C1410"/>
    <w:rsid w:val="1A524E1E"/>
    <w:rsid w:val="1A83171F"/>
    <w:rsid w:val="1AD1283F"/>
    <w:rsid w:val="1B017017"/>
    <w:rsid w:val="1B9365AA"/>
    <w:rsid w:val="1B964581"/>
    <w:rsid w:val="1BF06331"/>
    <w:rsid w:val="1C137C3D"/>
    <w:rsid w:val="1C4004CE"/>
    <w:rsid w:val="1C4D2825"/>
    <w:rsid w:val="1CC50ADC"/>
    <w:rsid w:val="1CC82668"/>
    <w:rsid w:val="1CCD4112"/>
    <w:rsid w:val="1D1E474B"/>
    <w:rsid w:val="1D3331DA"/>
    <w:rsid w:val="1D4C61A0"/>
    <w:rsid w:val="1D5766C5"/>
    <w:rsid w:val="1D6E225E"/>
    <w:rsid w:val="1D75399A"/>
    <w:rsid w:val="1DA57A5D"/>
    <w:rsid w:val="1DF273EB"/>
    <w:rsid w:val="1E283EDE"/>
    <w:rsid w:val="1E361796"/>
    <w:rsid w:val="1E3E088C"/>
    <w:rsid w:val="1E632A4F"/>
    <w:rsid w:val="1E88049E"/>
    <w:rsid w:val="1ED143E2"/>
    <w:rsid w:val="1F151EE0"/>
    <w:rsid w:val="1F1A374D"/>
    <w:rsid w:val="1F3B0285"/>
    <w:rsid w:val="1F401F05"/>
    <w:rsid w:val="1F737000"/>
    <w:rsid w:val="1F982857"/>
    <w:rsid w:val="200C6E26"/>
    <w:rsid w:val="200D759D"/>
    <w:rsid w:val="202217EB"/>
    <w:rsid w:val="205C6197"/>
    <w:rsid w:val="20B076F7"/>
    <w:rsid w:val="20B3224F"/>
    <w:rsid w:val="20BE6B3D"/>
    <w:rsid w:val="20CC6451"/>
    <w:rsid w:val="212C14DF"/>
    <w:rsid w:val="21483D3E"/>
    <w:rsid w:val="21537E0B"/>
    <w:rsid w:val="215A4F78"/>
    <w:rsid w:val="21B367A4"/>
    <w:rsid w:val="221B0CE4"/>
    <w:rsid w:val="22271288"/>
    <w:rsid w:val="224747AF"/>
    <w:rsid w:val="224F558D"/>
    <w:rsid w:val="22577C42"/>
    <w:rsid w:val="22763CEB"/>
    <w:rsid w:val="22997951"/>
    <w:rsid w:val="22A007F8"/>
    <w:rsid w:val="22AC2648"/>
    <w:rsid w:val="234F72DF"/>
    <w:rsid w:val="23527F17"/>
    <w:rsid w:val="23D20227"/>
    <w:rsid w:val="23D21CA7"/>
    <w:rsid w:val="23D32EA2"/>
    <w:rsid w:val="23F62E34"/>
    <w:rsid w:val="24100F87"/>
    <w:rsid w:val="2426032A"/>
    <w:rsid w:val="24850C15"/>
    <w:rsid w:val="24852216"/>
    <w:rsid w:val="249B191D"/>
    <w:rsid w:val="24AF204B"/>
    <w:rsid w:val="24CB0DE0"/>
    <w:rsid w:val="24F02BCA"/>
    <w:rsid w:val="24FA3E12"/>
    <w:rsid w:val="25043451"/>
    <w:rsid w:val="252F03D9"/>
    <w:rsid w:val="254E488B"/>
    <w:rsid w:val="25605D9A"/>
    <w:rsid w:val="256422E9"/>
    <w:rsid w:val="258308B3"/>
    <w:rsid w:val="258B529B"/>
    <w:rsid w:val="25A07D59"/>
    <w:rsid w:val="25CC3511"/>
    <w:rsid w:val="25D25FC2"/>
    <w:rsid w:val="25E279AE"/>
    <w:rsid w:val="25FB4E51"/>
    <w:rsid w:val="26063A58"/>
    <w:rsid w:val="261F698F"/>
    <w:rsid w:val="26490359"/>
    <w:rsid w:val="265B3410"/>
    <w:rsid w:val="266C014B"/>
    <w:rsid w:val="2671464D"/>
    <w:rsid w:val="2671666F"/>
    <w:rsid w:val="26A5091B"/>
    <w:rsid w:val="26D20A42"/>
    <w:rsid w:val="26E86D54"/>
    <w:rsid w:val="26F31E19"/>
    <w:rsid w:val="272445D9"/>
    <w:rsid w:val="27247B63"/>
    <w:rsid w:val="27266FC9"/>
    <w:rsid w:val="27671C74"/>
    <w:rsid w:val="276876B2"/>
    <w:rsid w:val="2774281C"/>
    <w:rsid w:val="27BD167D"/>
    <w:rsid w:val="27CB1618"/>
    <w:rsid w:val="27FC258E"/>
    <w:rsid w:val="28000915"/>
    <w:rsid w:val="282E78A7"/>
    <w:rsid w:val="286624D1"/>
    <w:rsid w:val="28890AB9"/>
    <w:rsid w:val="28D02F8C"/>
    <w:rsid w:val="28F31C6D"/>
    <w:rsid w:val="28F3246A"/>
    <w:rsid w:val="28F850C2"/>
    <w:rsid w:val="290C182E"/>
    <w:rsid w:val="29181EE4"/>
    <w:rsid w:val="29320E42"/>
    <w:rsid w:val="29C30FC1"/>
    <w:rsid w:val="29E3672E"/>
    <w:rsid w:val="2A28244E"/>
    <w:rsid w:val="2A607047"/>
    <w:rsid w:val="2A733525"/>
    <w:rsid w:val="2A751C94"/>
    <w:rsid w:val="2A965E13"/>
    <w:rsid w:val="2A97471F"/>
    <w:rsid w:val="2AAB3BAD"/>
    <w:rsid w:val="2AE36F20"/>
    <w:rsid w:val="2B3E4E3C"/>
    <w:rsid w:val="2BBC36D7"/>
    <w:rsid w:val="2BC34308"/>
    <w:rsid w:val="2C13772E"/>
    <w:rsid w:val="2C420212"/>
    <w:rsid w:val="2C5D0327"/>
    <w:rsid w:val="2CAE5E75"/>
    <w:rsid w:val="2CF713F1"/>
    <w:rsid w:val="2D29028F"/>
    <w:rsid w:val="2D3071BD"/>
    <w:rsid w:val="2D424E31"/>
    <w:rsid w:val="2D54158F"/>
    <w:rsid w:val="2D634E0F"/>
    <w:rsid w:val="2D6D752D"/>
    <w:rsid w:val="2D71140F"/>
    <w:rsid w:val="2D8A4239"/>
    <w:rsid w:val="2D9C192B"/>
    <w:rsid w:val="2DE76F44"/>
    <w:rsid w:val="2E202BCB"/>
    <w:rsid w:val="2E2E39AA"/>
    <w:rsid w:val="2E574F91"/>
    <w:rsid w:val="2E5D7317"/>
    <w:rsid w:val="2E795DC6"/>
    <w:rsid w:val="2E9933DA"/>
    <w:rsid w:val="2EE76EF2"/>
    <w:rsid w:val="2EFA2B08"/>
    <w:rsid w:val="2F8A414E"/>
    <w:rsid w:val="2F964FA5"/>
    <w:rsid w:val="2FF50C69"/>
    <w:rsid w:val="302E1DFE"/>
    <w:rsid w:val="304701BE"/>
    <w:rsid w:val="305132A0"/>
    <w:rsid w:val="308877DC"/>
    <w:rsid w:val="308D65D3"/>
    <w:rsid w:val="30D903CB"/>
    <w:rsid w:val="30E844FF"/>
    <w:rsid w:val="30FC62EC"/>
    <w:rsid w:val="310730C3"/>
    <w:rsid w:val="31251AC7"/>
    <w:rsid w:val="313079A9"/>
    <w:rsid w:val="3152322D"/>
    <w:rsid w:val="316860C7"/>
    <w:rsid w:val="317136F0"/>
    <w:rsid w:val="318230D0"/>
    <w:rsid w:val="31867EDF"/>
    <w:rsid w:val="318B454C"/>
    <w:rsid w:val="31E016EB"/>
    <w:rsid w:val="31F72F00"/>
    <w:rsid w:val="327C79E8"/>
    <w:rsid w:val="32BA2EC3"/>
    <w:rsid w:val="32C8455D"/>
    <w:rsid w:val="32CC7C34"/>
    <w:rsid w:val="32F031A1"/>
    <w:rsid w:val="32F37678"/>
    <w:rsid w:val="33104E34"/>
    <w:rsid w:val="331A400F"/>
    <w:rsid w:val="33764D79"/>
    <w:rsid w:val="337929B1"/>
    <w:rsid w:val="33A87EDC"/>
    <w:rsid w:val="33D27AA6"/>
    <w:rsid w:val="33F20B63"/>
    <w:rsid w:val="341508ED"/>
    <w:rsid w:val="34172EB1"/>
    <w:rsid w:val="341B6941"/>
    <w:rsid w:val="34261F1D"/>
    <w:rsid w:val="34433018"/>
    <w:rsid w:val="34732BF0"/>
    <w:rsid w:val="349A2272"/>
    <w:rsid w:val="349A43CA"/>
    <w:rsid w:val="34CE61DF"/>
    <w:rsid w:val="34D33954"/>
    <w:rsid w:val="34E3427F"/>
    <w:rsid w:val="34E675A8"/>
    <w:rsid w:val="34EE0E49"/>
    <w:rsid w:val="34F56BCE"/>
    <w:rsid w:val="35153045"/>
    <w:rsid w:val="356606AB"/>
    <w:rsid w:val="359E09B8"/>
    <w:rsid w:val="35BA1665"/>
    <w:rsid w:val="35BB119A"/>
    <w:rsid w:val="35C05F9B"/>
    <w:rsid w:val="35CE2D00"/>
    <w:rsid w:val="35D1490B"/>
    <w:rsid w:val="35F0289E"/>
    <w:rsid w:val="360A3D03"/>
    <w:rsid w:val="361913D4"/>
    <w:rsid w:val="361A34CE"/>
    <w:rsid w:val="363879BE"/>
    <w:rsid w:val="36424A82"/>
    <w:rsid w:val="36642520"/>
    <w:rsid w:val="36731B1E"/>
    <w:rsid w:val="369C3B63"/>
    <w:rsid w:val="36C952C3"/>
    <w:rsid w:val="36D6430C"/>
    <w:rsid w:val="36D95666"/>
    <w:rsid w:val="37097D86"/>
    <w:rsid w:val="373565C1"/>
    <w:rsid w:val="37895A7F"/>
    <w:rsid w:val="37AA52E2"/>
    <w:rsid w:val="37B532B6"/>
    <w:rsid w:val="384938CF"/>
    <w:rsid w:val="384B531D"/>
    <w:rsid w:val="38521414"/>
    <w:rsid w:val="38A344E8"/>
    <w:rsid w:val="38A70650"/>
    <w:rsid w:val="38DE6AFD"/>
    <w:rsid w:val="38E74DA2"/>
    <w:rsid w:val="38F16E4F"/>
    <w:rsid w:val="3921043F"/>
    <w:rsid w:val="393203F9"/>
    <w:rsid w:val="39787A1B"/>
    <w:rsid w:val="39D75E25"/>
    <w:rsid w:val="39F10AC4"/>
    <w:rsid w:val="39FA7073"/>
    <w:rsid w:val="3A015353"/>
    <w:rsid w:val="3A68770A"/>
    <w:rsid w:val="3AD24798"/>
    <w:rsid w:val="3AE4720C"/>
    <w:rsid w:val="3AE938BD"/>
    <w:rsid w:val="3B51758B"/>
    <w:rsid w:val="3B694ED3"/>
    <w:rsid w:val="3B8E590E"/>
    <w:rsid w:val="3BA01D77"/>
    <w:rsid w:val="3BCF31F6"/>
    <w:rsid w:val="3C1C7AEA"/>
    <w:rsid w:val="3C210E1E"/>
    <w:rsid w:val="3C25469C"/>
    <w:rsid w:val="3CA37036"/>
    <w:rsid w:val="3CAC2C9F"/>
    <w:rsid w:val="3CFF5272"/>
    <w:rsid w:val="3D0F7C6A"/>
    <w:rsid w:val="3D2A1EDD"/>
    <w:rsid w:val="3D4174AA"/>
    <w:rsid w:val="3D99155B"/>
    <w:rsid w:val="3DDC13BC"/>
    <w:rsid w:val="3DEA6508"/>
    <w:rsid w:val="3E4D401D"/>
    <w:rsid w:val="3F170DF2"/>
    <w:rsid w:val="3F1D4296"/>
    <w:rsid w:val="3F267A0F"/>
    <w:rsid w:val="3F42715D"/>
    <w:rsid w:val="3F4D63E5"/>
    <w:rsid w:val="3F6564C3"/>
    <w:rsid w:val="3FB04B72"/>
    <w:rsid w:val="3FFE0CDB"/>
    <w:rsid w:val="4025454C"/>
    <w:rsid w:val="40362658"/>
    <w:rsid w:val="406709AA"/>
    <w:rsid w:val="40BC5E2C"/>
    <w:rsid w:val="40EF4B2D"/>
    <w:rsid w:val="41386603"/>
    <w:rsid w:val="41670E62"/>
    <w:rsid w:val="41AA3D5D"/>
    <w:rsid w:val="41E54196"/>
    <w:rsid w:val="422B0B01"/>
    <w:rsid w:val="423235DD"/>
    <w:rsid w:val="42624B89"/>
    <w:rsid w:val="427E30A0"/>
    <w:rsid w:val="429A4715"/>
    <w:rsid w:val="42AE1A81"/>
    <w:rsid w:val="42CF674E"/>
    <w:rsid w:val="42F94F11"/>
    <w:rsid w:val="4318277E"/>
    <w:rsid w:val="435E308A"/>
    <w:rsid w:val="43783828"/>
    <w:rsid w:val="4385197B"/>
    <w:rsid w:val="439C67F1"/>
    <w:rsid w:val="43DA2B0F"/>
    <w:rsid w:val="43F0717B"/>
    <w:rsid w:val="44063340"/>
    <w:rsid w:val="44281286"/>
    <w:rsid w:val="44941587"/>
    <w:rsid w:val="44A06E54"/>
    <w:rsid w:val="44F61120"/>
    <w:rsid w:val="451B420E"/>
    <w:rsid w:val="45264224"/>
    <w:rsid w:val="453A7246"/>
    <w:rsid w:val="45496E04"/>
    <w:rsid w:val="454D6CC9"/>
    <w:rsid w:val="455A73CB"/>
    <w:rsid w:val="459E208A"/>
    <w:rsid w:val="45A8662E"/>
    <w:rsid w:val="45C27A51"/>
    <w:rsid w:val="45DC1CD0"/>
    <w:rsid w:val="45E90FF8"/>
    <w:rsid w:val="45FF228C"/>
    <w:rsid w:val="46275614"/>
    <w:rsid w:val="46303D7D"/>
    <w:rsid w:val="46303E6D"/>
    <w:rsid w:val="4665592B"/>
    <w:rsid w:val="46820237"/>
    <w:rsid w:val="46A74C84"/>
    <w:rsid w:val="46DA0566"/>
    <w:rsid w:val="46DB7F7E"/>
    <w:rsid w:val="46F47778"/>
    <w:rsid w:val="473014D2"/>
    <w:rsid w:val="473F2D8C"/>
    <w:rsid w:val="47576BE7"/>
    <w:rsid w:val="475802FE"/>
    <w:rsid w:val="4758591A"/>
    <w:rsid w:val="47AD3B40"/>
    <w:rsid w:val="47BF72B3"/>
    <w:rsid w:val="47D103BB"/>
    <w:rsid w:val="47D141FC"/>
    <w:rsid w:val="47DD3EE8"/>
    <w:rsid w:val="481626C9"/>
    <w:rsid w:val="48287030"/>
    <w:rsid w:val="482D2D29"/>
    <w:rsid w:val="483F340B"/>
    <w:rsid w:val="48590DD8"/>
    <w:rsid w:val="48651A82"/>
    <w:rsid w:val="486D5503"/>
    <w:rsid w:val="487D63CB"/>
    <w:rsid w:val="487E705D"/>
    <w:rsid w:val="48B1181F"/>
    <w:rsid w:val="48E500FA"/>
    <w:rsid w:val="48F06CF3"/>
    <w:rsid w:val="491D4A68"/>
    <w:rsid w:val="493E60CC"/>
    <w:rsid w:val="497265F7"/>
    <w:rsid w:val="49803822"/>
    <w:rsid w:val="49BA4A02"/>
    <w:rsid w:val="49F5765E"/>
    <w:rsid w:val="4A0E7CB2"/>
    <w:rsid w:val="4A592A03"/>
    <w:rsid w:val="4A6D75BE"/>
    <w:rsid w:val="4A8B705F"/>
    <w:rsid w:val="4A901716"/>
    <w:rsid w:val="4A986828"/>
    <w:rsid w:val="4B157B34"/>
    <w:rsid w:val="4B2A2D65"/>
    <w:rsid w:val="4B4412DA"/>
    <w:rsid w:val="4B4759D3"/>
    <w:rsid w:val="4B480596"/>
    <w:rsid w:val="4B5A731D"/>
    <w:rsid w:val="4B853EA0"/>
    <w:rsid w:val="4B8E36F8"/>
    <w:rsid w:val="4B977EA6"/>
    <w:rsid w:val="4BBF53A7"/>
    <w:rsid w:val="4BD059AD"/>
    <w:rsid w:val="4BDF0E56"/>
    <w:rsid w:val="4C431CCA"/>
    <w:rsid w:val="4C6A6B44"/>
    <w:rsid w:val="4C9A3763"/>
    <w:rsid w:val="4CBC5898"/>
    <w:rsid w:val="4CC67CB2"/>
    <w:rsid w:val="4CD92F75"/>
    <w:rsid w:val="4CE00CFB"/>
    <w:rsid w:val="4D4203A4"/>
    <w:rsid w:val="4D785DCF"/>
    <w:rsid w:val="4D9C257E"/>
    <w:rsid w:val="4DA969AA"/>
    <w:rsid w:val="4E117293"/>
    <w:rsid w:val="4F1367AC"/>
    <w:rsid w:val="4F250390"/>
    <w:rsid w:val="4F331ED6"/>
    <w:rsid w:val="4F4915FA"/>
    <w:rsid w:val="4F522044"/>
    <w:rsid w:val="4F9B5CD8"/>
    <w:rsid w:val="4FAA5229"/>
    <w:rsid w:val="4FB77D43"/>
    <w:rsid w:val="4FDF4165"/>
    <w:rsid w:val="50353C4B"/>
    <w:rsid w:val="50417DE3"/>
    <w:rsid w:val="508332EB"/>
    <w:rsid w:val="50DA7987"/>
    <w:rsid w:val="50DD0D83"/>
    <w:rsid w:val="510125B2"/>
    <w:rsid w:val="513B6C55"/>
    <w:rsid w:val="514676E4"/>
    <w:rsid w:val="51582052"/>
    <w:rsid w:val="516B3E56"/>
    <w:rsid w:val="51903F2A"/>
    <w:rsid w:val="519701B5"/>
    <w:rsid w:val="51C03CE0"/>
    <w:rsid w:val="51CA51B9"/>
    <w:rsid w:val="51CE4524"/>
    <w:rsid w:val="51DF0911"/>
    <w:rsid w:val="51F32EF0"/>
    <w:rsid w:val="5224323D"/>
    <w:rsid w:val="523E3668"/>
    <w:rsid w:val="52920D8D"/>
    <w:rsid w:val="52A065A3"/>
    <w:rsid w:val="52A85AF4"/>
    <w:rsid w:val="52A93B49"/>
    <w:rsid w:val="52B3720C"/>
    <w:rsid w:val="52B5673F"/>
    <w:rsid w:val="52B96092"/>
    <w:rsid w:val="52D82A8D"/>
    <w:rsid w:val="53283766"/>
    <w:rsid w:val="533D5969"/>
    <w:rsid w:val="533E3454"/>
    <w:rsid w:val="536848BE"/>
    <w:rsid w:val="53795837"/>
    <w:rsid w:val="5382503D"/>
    <w:rsid w:val="53865A29"/>
    <w:rsid w:val="53AC07BD"/>
    <w:rsid w:val="53D97A60"/>
    <w:rsid w:val="543C6B83"/>
    <w:rsid w:val="545F74C3"/>
    <w:rsid w:val="54B34897"/>
    <w:rsid w:val="54F02A1A"/>
    <w:rsid w:val="54F76B75"/>
    <w:rsid w:val="55180A9C"/>
    <w:rsid w:val="553F40AD"/>
    <w:rsid w:val="55620FB6"/>
    <w:rsid w:val="5582262D"/>
    <w:rsid w:val="559077A6"/>
    <w:rsid w:val="55C849D3"/>
    <w:rsid w:val="55D84933"/>
    <w:rsid w:val="55E70D96"/>
    <w:rsid w:val="55FF0659"/>
    <w:rsid w:val="56071A38"/>
    <w:rsid w:val="561C3812"/>
    <w:rsid w:val="56347A9A"/>
    <w:rsid w:val="56597C0E"/>
    <w:rsid w:val="567B6E79"/>
    <w:rsid w:val="567C305F"/>
    <w:rsid w:val="56860457"/>
    <w:rsid w:val="56A213DC"/>
    <w:rsid w:val="56C033B0"/>
    <w:rsid w:val="56D33C1B"/>
    <w:rsid w:val="571B49C3"/>
    <w:rsid w:val="57477199"/>
    <w:rsid w:val="57BE440B"/>
    <w:rsid w:val="581B4235"/>
    <w:rsid w:val="582C2B3E"/>
    <w:rsid w:val="586A7BA2"/>
    <w:rsid w:val="58874316"/>
    <w:rsid w:val="58F27BA8"/>
    <w:rsid w:val="592A3F4D"/>
    <w:rsid w:val="593040E3"/>
    <w:rsid w:val="593327C3"/>
    <w:rsid w:val="598C4CBF"/>
    <w:rsid w:val="59954492"/>
    <w:rsid w:val="599769C0"/>
    <w:rsid w:val="59DE1B83"/>
    <w:rsid w:val="59E8018C"/>
    <w:rsid w:val="59EC1498"/>
    <w:rsid w:val="5A096B41"/>
    <w:rsid w:val="5A1B6FB8"/>
    <w:rsid w:val="5A475E9F"/>
    <w:rsid w:val="5A943887"/>
    <w:rsid w:val="5AA56236"/>
    <w:rsid w:val="5AE05394"/>
    <w:rsid w:val="5AE56BC1"/>
    <w:rsid w:val="5B152A08"/>
    <w:rsid w:val="5B517937"/>
    <w:rsid w:val="5B8F40C2"/>
    <w:rsid w:val="5B9231BF"/>
    <w:rsid w:val="5BAF2BEA"/>
    <w:rsid w:val="5BB96755"/>
    <w:rsid w:val="5C021500"/>
    <w:rsid w:val="5C2836A1"/>
    <w:rsid w:val="5D1B3F53"/>
    <w:rsid w:val="5D326966"/>
    <w:rsid w:val="5D5C7353"/>
    <w:rsid w:val="5D6201B9"/>
    <w:rsid w:val="5E422D30"/>
    <w:rsid w:val="5E534375"/>
    <w:rsid w:val="5E6368A4"/>
    <w:rsid w:val="5E75738F"/>
    <w:rsid w:val="5E966A8E"/>
    <w:rsid w:val="5EBF5FC6"/>
    <w:rsid w:val="5ECA1E8A"/>
    <w:rsid w:val="5ED83F46"/>
    <w:rsid w:val="5F3D25D7"/>
    <w:rsid w:val="5F424737"/>
    <w:rsid w:val="5F5E6AA4"/>
    <w:rsid w:val="5F6D6895"/>
    <w:rsid w:val="5FCB1BC1"/>
    <w:rsid w:val="5FE049D5"/>
    <w:rsid w:val="5FF201B7"/>
    <w:rsid w:val="5FF412D3"/>
    <w:rsid w:val="60193AB1"/>
    <w:rsid w:val="602C443A"/>
    <w:rsid w:val="6030346B"/>
    <w:rsid w:val="60960D65"/>
    <w:rsid w:val="60B5752E"/>
    <w:rsid w:val="60C05CF8"/>
    <w:rsid w:val="610F554B"/>
    <w:rsid w:val="61255090"/>
    <w:rsid w:val="61340B82"/>
    <w:rsid w:val="61346611"/>
    <w:rsid w:val="614257AC"/>
    <w:rsid w:val="61545AF0"/>
    <w:rsid w:val="61576514"/>
    <w:rsid w:val="6176143F"/>
    <w:rsid w:val="61AD5B8E"/>
    <w:rsid w:val="61FC3E66"/>
    <w:rsid w:val="620433DA"/>
    <w:rsid w:val="629D727C"/>
    <w:rsid w:val="63422B19"/>
    <w:rsid w:val="638E7522"/>
    <w:rsid w:val="63AB38F4"/>
    <w:rsid w:val="641761DA"/>
    <w:rsid w:val="643A1167"/>
    <w:rsid w:val="64433E47"/>
    <w:rsid w:val="64667639"/>
    <w:rsid w:val="647D125E"/>
    <w:rsid w:val="648010F4"/>
    <w:rsid w:val="649575AA"/>
    <w:rsid w:val="64E732DB"/>
    <w:rsid w:val="654E2890"/>
    <w:rsid w:val="6581657A"/>
    <w:rsid w:val="65930175"/>
    <w:rsid w:val="659A577B"/>
    <w:rsid w:val="65AF3930"/>
    <w:rsid w:val="65B144E5"/>
    <w:rsid w:val="65F17AAA"/>
    <w:rsid w:val="66160867"/>
    <w:rsid w:val="66214487"/>
    <w:rsid w:val="66220664"/>
    <w:rsid w:val="66557AFF"/>
    <w:rsid w:val="66647272"/>
    <w:rsid w:val="667D365D"/>
    <w:rsid w:val="66BE19EF"/>
    <w:rsid w:val="66C77C8F"/>
    <w:rsid w:val="66D94EC0"/>
    <w:rsid w:val="66E46D4C"/>
    <w:rsid w:val="66E56367"/>
    <w:rsid w:val="67177BBE"/>
    <w:rsid w:val="673239F0"/>
    <w:rsid w:val="67BA47A4"/>
    <w:rsid w:val="681A5F9C"/>
    <w:rsid w:val="68343648"/>
    <w:rsid w:val="685540C2"/>
    <w:rsid w:val="685D5A1E"/>
    <w:rsid w:val="687F40AC"/>
    <w:rsid w:val="689F25BE"/>
    <w:rsid w:val="68FB3530"/>
    <w:rsid w:val="697033B6"/>
    <w:rsid w:val="69747601"/>
    <w:rsid w:val="697C1145"/>
    <w:rsid w:val="69B82D61"/>
    <w:rsid w:val="69BD07EC"/>
    <w:rsid w:val="69DE4C0D"/>
    <w:rsid w:val="69ED2962"/>
    <w:rsid w:val="6A3156E0"/>
    <w:rsid w:val="6A530358"/>
    <w:rsid w:val="6A5A4C1B"/>
    <w:rsid w:val="6A5D3677"/>
    <w:rsid w:val="6A9F3249"/>
    <w:rsid w:val="6AA86233"/>
    <w:rsid w:val="6AE83BBA"/>
    <w:rsid w:val="6B131D2A"/>
    <w:rsid w:val="6B4576D8"/>
    <w:rsid w:val="6B5A73D7"/>
    <w:rsid w:val="6B645B7B"/>
    <w:rsid w:val="6BDE53BB"/>
    <w:rsid w:val="6BF44EEC"/>
    <w:rsid w:val="6C1E0EB8"/>
    <w:rsid w:val="6C44473C"/>
    <w:rsid w:val="6C4A5339"/>
    <w:rsid w:val="6C5142D9"/>
    <w:rsid w:val="6C7B1930"/>
    <w:rsid w:val="6C816145"/>
    <w:rsid w:val="6CD872D3"/>
    <w:rsid w:val="6CEF371C"/>
    <w:rsid w:val="6CF223AD"/>
    <w:rsid w:val="6D084B62"/>
    <w:rsid w:val="6D0877EC"/>
    <w:rsid w:val="6D393543"/>
    <w:rsid w:val="6D7F691E"/>
    <w:rsid w:val="6DB85677"/>
    <w:rsid w:val="6DC6656F"/>
    <w:rsid w:val="6DE24F86"/>
    <w:rsid w:val="6DE52AC2"/>
    <w:rsid w:val="6E1254A9"/>
    <w:rsid w:val="6E534612"/>
    <w:rsid w:val="6E6A2D63"/>
    <w:rsid w:val="6E6B2746"/>
    <w:rsid w:val="6EB02B01"/>
    <w:rsid w:val="6ECB20E2"/>
    <w:rsid w:val="6ED243FF"/>
    <w:rsid w:val="6ED74F38"/>
    <w:rsid w:val="6EF61864"/>
    <w:rsid w:val="6F0A16AF"/>
    <w:rsid w:val="6F2E2F19"/>
    <w:rsid w:val="6F5B7086"/>
    <w:rsid w:val="6F6A1F00"/>
    <w:rsid w:val="6F944C2F"/>
    <w:rsid w:val="6F9B4E04"/>
    <w:rsid w:val="6FAC7D27"/>
    <w:rsid w:val="70121848"/>
    <w:rsid w:val="703B13E5"/>
    <w:rsid w:val="70446691"/>
    <w:rsid w:val="70743B59"/>
    <w:rsid w:val="7083783F"/>
    <w:rsid w:val="70910F87"/>
    <w:rsid w:val="70ED1327"/>
    <w:rsid w:val="712B35B4"/>
    <w:rsid w:val="716437FF"/>
    <w:rsid w:val="71844A9E"/>
    <w:rsid w:val="71B36BC0"/>
    <w:rsid w:val="71BD22D0"/>
    <w:rsid w:val="71C44D1D"/>
    <w:rsid w:val="71D8418F"/>
    <w:rsid w:val="71DC6CBA"/>
    <w:rsid w:val="724E1ACD"/>
    <w:rsid w:val="72640926"/>
    <w:rsid w:val="72991FA1"/>
    <w:rsid w:val="72E81C84"/>
    <w:rsid w:val="73084810"/>
    <w:rsid w:val="730D63B4"/>
    <w:rsid w:val="7312202C"/>
    <w:rsid w:val="73162BB6"/>
    <w:rsid w:val="73233B25"/>
    <w:rsid w:val="73746AB4"/>
    <w:rsid w:val="7384207D"/>
    <w:rsid w:val="739A3520"/>
    <w:rsid w:val="73A07D9B"/>
    <w:rsid w:val="73D62B28"/>
    <w:rsid w:val="74232B8D"/>
    <w:rsid w:val="74947601"/>
    <w:rsid w:val="74A96452"/>
    <w:rsid w:val="74B531C7"/>
    <w:rsid w:val="74BA4B1D"/>
    <w:rsid w:val="74E610F2"/>
    <w:rsid w:val="74FC35E7"/>
    <w:rsid w:val="751431C9"/>
    <w:rsid w:val="753D7522"/>
    <w:rsid w:val="758D2686"/>
    <w:rsid w:val="75B72BD3"/>
    <w:rsid w:val="7637014A"/>
    <w:rsid w:val="766E1E97"/>
    <w:rsid w:val="76774FE6"/>
    <w:rsid w:val="768C72C7"/>
    <w:rsid w:val="76A13FB1"/>
    <w:rsid w:val="76A42A00"/>
    <w:rsid w:val="76B61A2B"/>
    <w:rsid w:val="76E0369B"/>
    <w:rsid w:val="77180EB6"/>
    <w:rsid w:val="77194AA1"/>
    <w:rsid w:val="771B6402"/>
    <w:rsid w:val="774A0690"/>
    <w:rsid w:val="77BF784D"/>
    <w:rsid w:val="77E85F9B"/>
    <w:rsid w:val="78083BD6"/>
    <w:rsid w:val="78384297"/>
    <w:rsid w:val="788F77BD"/>
    <w:rsid w:val="791F3336"/>
    <w:rsid w:val="792A7529"/>
    <w:rsid w:val="79594BCF"/>
    <w:rsid w:val="79673639"/>
    <w:rsid w:val="79B02DE8"/>
    <w:rsid w:val="79B35107"/>
    <w:rsid w:val="7A437DE2"/>
    <w:rsid w:val="7A506197"/>
    <w:rsid w:val="7A6B18FA"/>
    <w:rsid w:val="7A7F64DD"/>
    <w:rsid w:val="7A810CA6"/>
    <w:rsid w:val="7AD51D99"/>
    <w:rsid w:val="7AF072B6"/>
    <w:rsid w:val="7B0549DF"/>
    <w:rsid w:val="7B0F51DA"/>
    <w:rsid w:val="7B1C61CF"/>
    <w:rsid w:val="7B2B1FAE"/>
    <w:rsid w:val="7B320C5F"/>
    <w:rsid w:val="7B4D308E"/>
    <w:rsid w:val="7B6A6591"/>
    <w:rsid w:val="7B7751FD"/>
    <w:rsid w:val="7B9A4824"/>
    <w:rsid w:val="7BA560E5"/>
    <w:rsid w:val="7C144942"/>
    <w:rsid w:val="7C1C5A0A"/>
    <w:rsid w:val="7C2E1DC2"/>
    <w:rsid w:val="7C833D99"/>
    <w:rsid w:val="7CBB069C"/>
    <w:rsid w:val="7CBB2456"/>
    <w:rsid w:val="7D16536D"/>
    <w:rsid w:val="7D2943A5"/>
    <w:rsid w:val="7D3434EE"/>
    <w:rsid w:val="7D534480"/>
    <w:rsid w:val="7D6970B0"/>
    <w:rsid w:val="7D774629"/>
    <w:rsid w:val="7D7A4B19"/>
    <w:rsid w:val="7DA51407"/>
    <w:rsid w:val="7DF62273"/>
    <w:rsid w:val="7E9123E4"/>
    <w:rsid w:val="7EA51993"/>
    <w:rsid w:val="7EB91E07"/>
    <w:rsid w:val="7EBC6365"/>
    <w:rsid w:val="7EC9748C"/>
    <w:rsid w:val="7ECE053F"/>
    <w:rsid w:val="7F07405B"/>
    <w:rsid w:val="7F0B65D4"/>
    <w:rsid w:val="7F222DAE"/>
    <w:rsid w:val="7F39330A"/>
    <w:rsid w:val="7F7F48FE"/>
    <w:rsid w:val="7F935C20"/>
    <w:rsid w:val="7F9B61D2"/>
    <w:rsid w:val="7FAF334F"/>
    <w:rsid w:val="7FB912DE"/>
    <w:rsid w:val="7FCD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0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/>
      <w:ind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Cambria" w:hAnsi="Cambria" w:eastAsia="黑体"/>
      <w:b/>
      <w:bCs/>
      <w:sz w:val="30"/>
      <w:szCs w:val="32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numPr>
        <w:ilvl w:val="2"/>
        <w:numId w:val="1"/>
      </w:numPr>
      <w:spacing w:before="260" w:after="260"/>
      <w:ind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ind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firstLineChars="0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qFormat/>
    <w:uiPriority w:val="1"/>
    <w:pPr>
      <w:spacing w:line="240" w:lineRule="auto"/>
      <w:ind w:left="100"/>
    </w:pPr>
    <w:rPr>
      <w:rFonts w:ascii="宋体" w:hAnsi="宋体" w:cs="宋体"/>
      <w:color w:val="000000"/>
      <w:kern w:val="0"/>
      <w:sz w:val="21"/>
      <w:szCs w:val="21"/>
      <w:lang w:val="zh-CN" w:bidi="zh-CN"/>
    </w:rPr>
  </w:style>
  <w:style w:type="paragraph" w:styleId="13">
    <w:name w:val="Balloon Text"/>
    <w:basedOn w:val="1"/>
    <w:link w:val="42"/>
    <w:qFormat/>
    <w:uiPriority w:val="0"/>
    <w:pPr>
      <w:spacing w:before="0" w:after="0" w:line="240" w:lineRule="auto"/>
    </w:pPr>
    <w:rPr>
      <w:sz w:val="18"/>
      <w:szCs w:val="18"/>
    </w:rPr>
  </w:style>
  <w:style w:type="paragraph" w:styleId="1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6">
    <w:name w:val="toc 1"/>
    <w:basedOn w:val="1"/>
    <w:next w:val="1"/>
    <w:qFormat/>
    <w:uiPriority w:val="39"/>
  </w:style>
  <w:style w:type="paragraph" w:styleId="17">
    <w:name w:val="toc 2"/>
    <w:basedOn w:val="1"/>
    <w:next w:val="1"/>
    <w:link w:val="44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20">
    <w:name w:val="Table Grid"/>
    <w:basedOn w:val="19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page number"/>
    <w:basedOn w:val="21"/>
    <w:qFormat/>
    <w:uiPriority w:val="0"/>
  </w:style>
  <w:style w:type="character" w:styleId="23">
    <w:name w:val="Emphasis"/>
    <w:basedOn w:val="21"/>
    <w:qFormat/>
    <w:uiPriority w:val="0"/>
    <w:rPr>
      <w:i/>
    </w:rPr>
  </w:style>
  <w:style w:type="character" w:styleId="24">
    <w:name w:val="Hyperlink"/>
    <w:basedOn w:val="21"/>
    <w:unhideWhenUsed/>
    <w:qFormat/>
    <w:uiPriority w:val="99"/>
    <w:rPr>
      <w:color w:val="0563C1" w:themeColor="hyperlink"/>
      <w:u w:val="single"/>
    </w:rPr>
  </w:style>
  <w:style w:type="character" w:styleId="25">
    <w:name w:val="annotation reference"/>
    <w:basedOn w:val="21"/>
    <w:qFormat/>
    <w:uiPriority w:val="0"/>
    <w:rPr>
      <w:sz w:val="21"/>
      <w:szCs w:val="21"/>
    </w:rPr>
  </w:style>
  <w:style w:type="character" w:customStyle="1" w:styleId="26">
    <w:name w:val="标题 1 Char"/>
    <w:link w:val="2"/>
    <w:qFormat/>
    <w:uiPriority w:val="0"/>
    <w:rPr>
      <w:rFonts w:ascii="Calibri" w:hAnsi="Calibri" w:eastAsia="宋体"/>
      <w:b/>
      <w:bCs/>
      <w:kern w:val="44"/>
      <w:sz w:val="32"/>
      <w:szCs w:val="44"/>
    </w:rPr>
  </w:style>
  <w:style w:type="character" w:customStyle="1" w:styleId="27">
    <w:name w:val="标题 2 Char"/>
    <w:link w:val="3"/>
    <w:qFormat/>
    <w:uiPriority w:val="0"/>
    <w:rPr>
      <w:rFonts w:ascii="Cambria" w:hAnsi="Cambria" w:eastAsia="黑体"/>
      <w:b/>
      <w:bCs/>
      <w:kern w:val="2"/>
      <w:sz w:val="30"/>
      <w:szCs w:val="32"/>
    </w:rPr>
  </w:style>
  <w:style w:type="character" w:customStyle="1" w:styleId="28">
    <w:name w:val="标题 3 Char"/>
    <w:link w:val="4"/>
    <w:qFormat/>
    <w:uiPriority w:val="0"/>
    <w:rPr>
      <w:rFonts w:ascii="Calibri" w:hAnsi="Calibri" w:eastAsia="宋体"/>
      <w:b/>
      <w:bCs/>
      <w:kern w:val="2"/>
      <w:sz w:val="28"/>
      <w:szCs w:val="32"/>
    </w:rPr>
  </w:style>
  <w:style w:type="table" w:customStyle="1" w:styleId="29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0">
    <w:name w:val="List Paragraph"/>
    <w:basedOn w:val="1"/>
    <w:qFormat/>
    <w:uiPriority w:val="1"/>
    <w:pPr>
      <w:ind w:firstLine="420"/>
    </w:pPr>
  </w:style>
  <w:style w:type="paragraph" w:customStyle="1" w:styleId="31">
    <w:name w:val="烽火项目符号二级●"/>
    <w:basedOn w:val="1"/>
    <w:qFormat/>
    <w:uiPriority w:val="0"/>
    <w:pPr>
      <w:numPr>
        <w:ilvl w:val="0"/>
        <w:numId w:val="2"/>
      </w:numPr>
    </w:pPr>
    <w:rPr>
      <w:rFonts w:ascii="Times New Roman" w:hAnsi="Times New Roman"/>
      <w:sz w:val="21"/>
      <w:szCs w:val="21"/>
    </w:rPr>
  </w:style>
  <w:style w:type="character" w:customStyle="1" w:styleId="32">
    <w:name w:val="font1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paragraph" w:customStyle="1" w:styleId="34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35">
    <w:name w:val="WPSOffice手动目录 2"/>
    <w:link w:val="43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36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table" w:customStyle="1" w:styleId="37">
    <w:name w:val="TableGrid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8">
    <w:name w:val="TableGrid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9">
    <w:name w:val="普通(网站)1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40">
    <w:name w:val="表格 32"/>
    <w:basedOn w:val="1"/>
    <w:qFormat/>
    <w:uiPriority w:val="0"/>
    <w:pPr>
      <w:autoSpaceDE w:val="0"/>
      <w:autoSpaceDN w:val="0"/>
      <w:adjustRightInd w:val="0"/>
      <w:spacing w:before="0" w:after="0" w:line="240" w:lineRule="auto"/>
      <w:ind w:firstLine="0" w:firstLineChars="0"/>
      <w:jc w:val="center"/>
      <w:textAlignment w:val="baseline"/>
    </w:pPr>
    <w:rPr>
      <w:rFonts w:ascii="宋体" w:hAnsi="Impact"/>
      <w:kern w:val="24"/>
      <w:szCs w:val="20"/>
    </w:rPr>
  </w:style>
  <w:style w:type="table" w:customStyle="1" w:styleId="41">
    <w:name w:val="网格型1"/>
    <w:basedOn w:val="19"/>
    <w:qFormat/>
    <w:uiPriority w:val="0"/>
    <w:pPr>
      <w:widowControl w:val="0"/>
      <w:jc w:val="both"/>
    </w:pPr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2">
    <w:name w:val="批注框文本 Char"/>
    <w:basedOn w:val="21"/>
    <w:link w:val="1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3">
    <w:name w:val="WPSOffice手动目录 2 Char"/>
    <w:link w:val="35"/>
    <w:uiPriority w:val="0"/>
    <w:rPr>
      <w:rFonts w:ascii="Calibri" w:hAnsi="Calibri" w:eastAsia="宋体" w:cs="Times New Roman"/>
      <w:lang w:val="en-US" w:eastAsia="zh-CN" w:bidi="ar-SA"/>
    </w:rPr>
  </w:style>
  <w:style w:type="character" w:customStyle="1" w:styleId="44">
    <w:name w:val="目录 2 Char"/>
    <w:link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E9FDA2-7B92-436E-B64C-23DE4442DE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92</Pages>
  <Words>8910</Words>
  <Characters>50788</Characters>
  <Lines>423</Lines>
  <Paragraphs>119</Paragraphs>
  <TotalTime>29</TotalTime>
  <ScaleCrop>false</ScaleCrop>
  <LinksUpToDate>false</LinksUpToDate>
  <CharactersWithSpaces>59579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2020-06-29T08:38:00Z</dcterms:created>
  <dc:creator>15732</dc:creator>
  <cp:lastModifiedBy>章真</cp:lastModifiedBy>
  <dcterms:modified xsi:type="dcterms:W3CDTF">2020-07-21T08:14:26Z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