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B8E" w:rsidRPr="00970E97" w:rsidRDefault="008D7B8E" w:rsidP="008D7B8E">
      <w:pPr>
        <w:pStyle w:val="1"/>
        <w:jc w:val="center"/>
      </w:pPr>
      <w:r w:rsidRPr="00970E97">
        <w:t>MANUAL FOR BACKGROUND NETWORK ANALYSIS TOOLBOX</w:t>
      </w:r>
    </w:p>
    <w:p w:rsidR="008D7B8E" w:rsidRPr="00970E97" w:rsidRDefault="008D7B8E" w:rsidP="008D7B8E">
      <w:pPr>
        <w:pStyle w:val="2"/>
      </w:pPr>
      <w:r w:rsidRPr="00970E97">
        <w:t>CONFIGURING ENVIRONMENT</w:t>
      </w:r>
    </w:p>
    <w:p w:rsidR="008D7B8E" w:rsidRPr="00970E97" w:rsidRDefault="00A20C5C" w:rsidP="008D7B8E">
      <w:pPr>
        <w:pStyle w:val="a3"/>
        <w:ind w:left="360" w:firstLineChars="0" w:firstLine="0"/>
      </w:pPr>
      <w:r w:rsidRPr="00970E97">
        <w:t xml:space="preserve">For using this Background Network Analysis Toolbox, it need to configure the </w:t>
      </w:r>
      <w:r w:rsidR="00970E97" w:rsidRPr="00970E97">
        <w:t>environment</w:t>
      </w:r>
      <w:r w:rsidRPr="00970E97">
        <w:t>.</w:t>
      </w:r>
    </w:p>
    <w:p w:rsidR="00A20C5C" w:rsidRPr="00970E97" w:rsidRDefault="008D7B8E" w:rsidP="008D7B8E">
      <w:pPr>
        <w:pStyle w:val="a3"/>
        <w:numPr>
          <w:ilvl w:val="0"/>
          <w:numId w:val="3"/>
        </w:numPr>
        <w:ind w:firstLineChars="0"/>
      </w:pPr>
      <w:r w:rsidRPr="00970E97">
        <w:t xml:space="preserve">This toolbox is </w:t>
      </w:r>
      <w:r w:rsidR="00AD3E5B" w:rsidRPr="00970E97">
        <w:t>coded in MATLAB R2013a.</w:t>
      </w:r>
      <w:r w:rsidR="00D83ABA" w:rsidRPr="00970E97">
        <w:t xml:space="preserve"> (</w:t>
      </w:r>
      <w:r w:rsidR="00D83ABA" w:rsidRPr="00970E97">
        <w:rPr>
          <w:rFonts w:cs="Arial"/>
          <w:bCs/>
          <w:szCs w:val="21"/>
          <w:shd w:val="clear" w:color="auto" w:fill="FFFFFF"/>
        </w:rPr>
        <w:t>MATLAB</w:t>
      </w:r>
      <w:r w:rsidR="00D83ABA" w:rsidRPr="00970E97">
        <w:rPr>
          <w:rStyle w:val="apple-converted-space"/>
          <w:rFonts w:cs="Arial"/>
          <w:szCs w:val="21"/>
          <w:shd w:val="clear" w:color="auto" w:fill="FFFFFF"/>
        </w:rPr>
        <w:t> </w:t>
      </w:r>
      <w:r w:rsidR="00D83ABA" w:rsidRPr="00970E97">
        <w:rPr>
          <w:rFonts w:cs="Arial"/>
          <w:szCs w:val="21"/>
          <w:shd w:val="clear" w:color="auto" w:fill="FFFFFF"/>
        </w:rPr>
        <w:t>is a</w:t>
      </w:r>
      <w:r w:rsidR="00D83ABA" w:rsidRPr="00970E97">
        <w:rPr>
          <w:rStyle w:val="apple-converted-space"/>
          <w:rFonts w:cs="Arial"/>
          <w:szCs w:val="21"/>
          <w:shd w:val="clear" w:color="auto" w:fill="FFFFFF"/>
        </w:rPr>
        <w:t> </w:t>
      </w:r>
      <w:hyperlink r:id="rId8" w:tooltip="Multi-paradigm programming language" w:history="1">
        <w:r w:rsidR="00D83ABA" w:rsidRPr="00970E97">
          <w:rPr>
            <w:rStyle w:val="a4"/>
            <w:rFonts w:cs="Arial"/>
            <w:color w:val="auto"/>
            <w:szCs w:val="21"/>
            <w:u w:val="none"/>
            <w:shd w:val="clear" w:color="auto" w:fill="FFFFFF"/>
          </w:rPr>
          <w:t>multi-paradigm</w:t>
        </w:r>
      </w:hyperlink>
      <w:r w:rsidR="00D83ABA" w:rsidRPr="00970E97">
        <w:rPr>
          <w:rStyle w:val="apple-converted-space"/>
          <w:rFonts w:cs="Arial"/>
          <w:szCs w:val="21"/>
          <w:shd w:val="clear" w:color="auto" w:fill="FFFFFF"/>
        </w:rPr>
        <w:t> </w:t>
      </w:r>
      <w:hyperlink r:id="rId9" w:tooltip="Numerical analysis" w:history="1">
        <w:r w:rsidR="00D83ABA" w:rsidRPr="00970E97">
          <w:rPr>
            <w:rStyle w:val="a4"/>
            <w:rFonts w:cs="Arial"/>
            <w:color w:val="auto"/>
            <w:szCs w:val="21"/>
            <w:u w:val="none"/>
            <w:shd w:val="clear" w:color="auto" w:fill="FFFFFF"/>
          </w:rPr>
          <w:t>numerical computing</w:t>
        </w:r>
      </w:hyperlink>
      <w:r w:rsidR="00D83ABA" w:rsidRPr="00970E97">
        <w:rPr>
          <w:rStyle w:val="apple-converted-space"/>
          <w:rFonts w:cs="Arial"/>
          <w:szCs w:val="21"/>
          <w:shd w:val="clear" w:color="auto" w:fill="FFFFFF"/>
        </w:rPr>
        <w:t> </w:t>
      </w:r>
      <w:r w:rsidR="00D83ABA" w:rsidRPr="00970E97">
        <w:rPr>
          <w:rFonts w:cs="Arial"/>
          <w:szCs w:val="21"/>
          <w:shd w:val="clear" w:color="auto" w:fill="FFFFFF"/>
        </w:rPr>
        <w:t>environment and</w:t>
      </w:r>
      <w:r w:rsidR="00D83ABA" w:rsidRPr="00970E97">
        <w:rPr>
          <w:rStyle w:val="apple-converted-space"/>
          <w:rFonts w:cs="Arial"/>
          <w:szCs w:val="21"/>
          <w:shd w:val="clear" w:color="auto" w:fill="FFFFFF"/>
        </w:rPr>
        <w:t> </w:t>
      </w:r>
      <w:hyperlink r:id="rId10" w:tooltip="Fourth-generation programming language" w:history="1">
        <w:r w:rsidR="00D83ABA" w:rsidRPr="00970E97">
          <w:rPr>
            <w:rStyle w:val="a4"/>
            <w:rFonts w:cs="Arial"/>
            <w:color w:val="auto"/>
            <w:szCs w:val="21"/>
            <w:u w:val="none"/>
            <w:shd w:val="clear" w:color="auto" w:fill="FFFFFF"/>
          </w:rPr>
          <w:t>fourth-generation programming language</w:t>
        </w:r>
      </w:hyperlink>
      <w:r w:rsidR="00D83ABA" w:rsidRPr="00970E97">
        <w:rPr>
          <w:rFonts w:cs="Arial"/>
          <w:szCs w:val="21"/>
          <w:shd w:val="clear" w:color="auto" w:fill="FFFFFF"/>
        </w:rPr>
        <w:t>.</w:t>
      </w:r>
      <w:r w:rsidR="00D83ABA" w:rsidRPr="00970E97">
        <w:t xml:space="preserve">) </w:t>
      </w:r>
      <w:r w:rsidR="00AD3E5B" w:rsidRPr="00970E97">
        <w:t xml:space="preserve">Without </w:t>
      </w:r>
      <w:r w:rsidR="00D86D97" w:rsidRPr="00970E97">
        <w:t xml:space="preserve">matlab environment or installing matlab which is MATLAB R2013a or above, it could not run successfully. In account of running successfully, please install MATLAB R2013a or above. </w:t>
      </w:r>
    </w:p>
    <w:p w:rsidR="001248D3" w:rsidRPr="00970E97" w:rsidRDefault="00D83ABA" w:rsidP="001248D3">
      <w:pPr>
        <w:pStyle w:val="a3"/>
        <w:numPr>
          <w:ilvl w:val="0"/>
          <w:numId w:val="3"/>
        </w:numPr>
        <w:ind w:firstLineChars="0"/>
      </w:pPr>
      <w:r w:rsidRPr="00970E97">
        <w:rPr>
          <w:szCs w:val="21"/>
        </w:rPr>
        <w:t>Th</w:t>
      </w:r>
      <w:r w:rsidR="000A3454" w:rsidRPr="00970E97">
        <w:rPr>
          <w:szCs w:val="21"/>
        </w:rPr>
        <w:t>is toolbox is also using Statistical Parametric Mapping(</w:t>
      </w:r>
      <w:r w:rsidR="000A3454" w:rsidRPr="00970E97">
        <w:rPr>
          <w:rStyle w:val="a5"/>
          <w:rFonts w:cs="Arial"/>
          <w:b w:val="0"/>
          <w:color w:val="333333"/>
          <w:szCs w:val="21"/>
          <w:shd w:val="clear" w:color="auto" w:fill="FFFFFF"/>
        </w:rPr>
        <w:t>Statistical Parametric Mapping</w:t>
      </w:r>
      <w:r w:rsidR="000A3454" w:rsidRPr="00970E97">
        <w:rPr>
          <w:rStyle w:val="apple-converted-space"/>
          <w:rFonts w:cs="Arial"/>
          <w:color w:val="333333"/>
          <w:szCs w:val="21"/>
          <w:shd w:val="clear" w:color="auto" w:fill="FFFFFF"/>
        </w:rPr>
        <w:t> </w:t>
      </w:r>
      <w:r w:rsidR="000A3454" w:rsidRPr="00970E97">
        <w:rPr>
          <w:rFonts w:cs="Arial"/>
          <w:color w:val="333333"/>
          <w:szCs w:val="21"/>
          <w:shd w:val="clear" w:color="auto" w:fill="FFFFFF"/>
        </w:rPr>
        <w:t>refers to the construction and assessment of spatially extended statistical processes used to test hypotheses about functional imaging data</w:t>
      </w:r>
      <w:r w:rsidR="000A3454" w:rsidRPr="00970E97">
        <w:rPr>
          <w:szCs w:val="21"/>
        </w:rPr>
        <w:t>). Becau</w:t>
      </w:r>
      <w:r w:rsidR="008201F2" w:rsidRPr="00970E97">
        <w:rPr>
          <w:szCs w:val="21"/>
        </w:rPr>
        <w:t xml:space="preserve">se the first part, </w:t>
      </w:r>
      <w:r w:rsidR="00970E97" w:rsidRPr="00970E97">
        <w:rPr>
          <w:szCs w:val="21"/>
        </w:rPr>
        <w:t>Residual</w:t>
      </w:r>
      <w:r w:rsidR="008201F2" w:rsidRPr="00970E97">
        <w:rPr>
          <w:szCs w:val="21"/>
        </w:rPr>
        <w:t xml:space="preserve"> </w:t>
      </w:r>
      <w:r w:rsidR="007B7340" w:rsidRPr="00970E97">
        <w:rPr>
          <w:szCs w:val="21"/>
        </w:rPr>
        <w:t>Estima</w:t>
      </w:r>
      <w:r w:rsidR="00320A3F" w:rsidRPr="00970E97">
        <w:rPr>
          <w:szCs w:val="21"/>
        </w:rPr>
        <w:t xml:space="preserve">tion, is using the function of SPM, the SPM12 or above is needed. SPM can be downloaded from this page: </w:t>
      </w:r>
      <w:r w:rsidR="001248D3" w:rsidRPr="00970E97">
        <w:rPr>
          <w:szCs w:val="21"/>
        </w:rPr>
        <w:t>‘</w:t>
      </w:r>
      <w:hyperlink r:id="rId11" w:history="1">
        <w:r w:rsidR="00566132" w:rsidRPr="00970E97">
          <w:rPr>
            <w:rStyle w:val="a4"/>
          </w:rPr>
          <w:t>http://www.fil.ion.ucl.ac.uk/spm/software/spm12/</w:t>
        </w:r>
      </w:hyperlink>
      <w:r w:rsidR="00320A3F" w:rsidRPr="00970E97">
        <w:t xml:space="preserve">. </w:t>
      </w:r>
      <w:r w:rsidR="00E6464E" w:rsidRPr="00970E97">
        <w:t xml:space="preserve">SPM is in ZIP, it needs to be decompressed </w:t>
      </w:r>
      <w:r w:rsidR="001248D3" w:rsidRPr="00970E97">
        <w:t xml:space="preserve">first. For example, </w:t>
      </w:r>
      <w:r w:rsidR="001A17DD" w:rsidRPr="00970E97">
        <w:t xml:space="preserve">if </w:t>
      </w:r>
      <w:r w:rsidR="001248D3" w:rsidRPr="00970E97">
        <w:t>SPM is decompressed to this location, ‘D:\SPM’</w:t>
      </w:r>
      <w:r w:rsidR="00DB3A6E" w:rsidRPr="00970E97">
        <w:t xml:space="preserve"> in Fig1.1.  </w:t>
      </w:r>
      <w:r w:rsidR="001248D3" w:rsidRPr="00970E97">
        <w:t xml:space="preserve"> </w:t>
      </w:r>
    </w:p>
    <w:p w:rsidR="008D7B8E" w:rsidRPr="00970E97" w:rsidRDefault="001A17DD" w:rsidP="001248D3">
      <w:pPr>
        <w:pStyle w:val="a3"/>
        <w:ind w:left="720" w:firstLineChars="0" w:firstLine="0"/>
      </w:pPr>
      <w:r w:rsidRPr="00970E97">
        <w:rPr>
          <w:noProof/>
        </w:rPr>
        <w:drawing>
          <wp:inline distT="0" distB="0" distL="0" distR="0">
            <wp:extent cx="4320000" cy="122647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226474"/>
                    </a:xfrm>
                    <a:prstGeom prst="rect">
                      <a:avLst/>
                    </a:prstGeom>
                    <a:noFill/>
                    <a:ln>
                      <a:noFill/>
                    </a:ln>
                  </pic:spPr>
                </pic:pic>
              </a:graphicData>
            </a:graphic>
          </wp:inline>
        </w:drawing>
      </w:r>
    </w:p>
    <w:p w:rsidR="00DB3A6E" w:rsidRPr="00970E97" w:rsidRDefault="00DB3A6E" w:rsidP="001248D3">
      <w:pPr>
        <w:pStyle w:val="a3"/>
        <w:ind w:left="720" w:firstLineChars="0" w:firstLine="0"/>
      </w:pPr>
      <w:r w:rsidRPr="00970E97">
        <w:t xml:space="preserve">Fig1.1 </w:t>
      </w:r>
    </w:p>
    <w:p w:rsidR="001A17DD" w:rsidRPr="00970E97" w:rsidRDefault="001248D3" w:rsidP="001248D3">
      <w:pPr>
        <w:pStyle w:val="a3"/>
        <w:ind w:left="720" w:firstLineChars="0" w:firstLine="0"/>
      </w:pPr>
      <w:r w:rsidRPr="00970E97">
        <w:t xml:space="preserve">There should be a new folder where there is the content of spm12 in the folder, ’D:\SPM’. </w:t>
      </w:r>
    </w:p>
    <w:p w:rsidR="001248D3" w:rsidRPr="00970E97" w:rsidRDefault="001248D3" w:rsidP="001A17DD">
      <w:pPr>
        <w:pStyle w:val="a3"/>
        <w:numPr>
          <w:ilvl w:val="0"/>
          <w:numId w:val="3"/>
        </w:numPr>
        <w:ind w:firstLineChars="0"/>
      </w:pPr>
      <w:r w:rsidRPr="00970E97">
        <w:t xml:space="preserve">Next step is to set the search path of matlab. </w:t>
      </w:r>
      <w:r w:rsidR="008826D4" w:rsidRPr="00970E97">
        <w:t xml:space="preserve">Click this </w:t>
      </w:r>
      <w:r w:rsidR="001A17DD" w:rsidRPr="00970E97">
        <w:t>‘Set Path’</w:t>
      </w:r>
      <w:r w:rsidR="008826D4" w:rsidRPr="00970E97">
        <w:t xml:space="preserve"> icon in</w:t>
      </w:r>
      <w:r w:rsidR="001A17DD" w:rsidRPr="00970E97">
        <w:t xml:space="preserve"> the ‘ENVIRONMENT’ panel</w:t>
      </w:r>
      <w:r w:rsidR="00DB3A6E" w:rsidRPr="00970E97">
        <w:t xml:space="preserve"> in Fig1.2. </w:t>
      </w:r>
    </w:p>
    <w:p w:rsidR="001A17DD" w:rsidRPr="00970E97" w:rsidRDefault="008826D4" w:rsidP="001248D3">
      <w:pPr>
        <w:pStyle w:val="a3"/>
        <w:ind w:left="720" w:firstLineChars="0" w:firstLine="0"/>
      </w:pPr>
      <w:r w:rsidRPr="00970E97">
        <w:rPr>
          <w:noProof/>
        </w:rPr>
        <w:drawing>
          <wp:inline distT="0" distB="0" distL="0" distR="0">
            <wp:extent cx="4320000" cy="92235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922353"/>
                    </a:xfrm>
                    <a:prstGeom prst="rect">
                      <a:avLst/>
                    </a:prstGeom>
                    <a:noFill/>
                    <a:ln>
                      <a:noFill/>
                    </a:ln>
                  </pic:spPr>
                </pic:pic>
              </a:graphicData>
            </a:graphic>
          </wp:inline>
        </w:drawing>
      </w:r>
    </w:p>
    <w:p w:rsidR="00DB3A6E" w:rsidRPr="00970E97" w:rsidRDefault="00DB3A6E" w:rsidP="001248D3">
      <w:pPr>
        <w:pStyle w:val="a3"/>
        <w:ind w:left="720" w:firstLineChars="0" w:firstLine="0"/>
      </w:pPr>
      <w:r w:rsidRPr="00970E97">
        <w:t>Fig 1.2</w:t>
      </w:r>
    </w:p>
    <w:p w:rsidR="001248D3" w:rsidRPr="00970E97" w:rsidRDefault="001A17DD" w:rsidP="001248D3">
      <w:pPr>
        <w:pStyle w:val="a3"/>
        <w:ind w:left="720" w:firstLineChars="0" w:firstLine="0"/>
      </w:pPr>
      <w:r w:rsidRPr="00970E97">
        <w:t xml:space="preserve">A ‘Set Path’ window will come out. Click the ‘Add Folder…’ </w:t>
      </w:r>
      <w:r w:rsidR="00717D07">
        <w:t xml:space="preserve">button </w:t>
      </w:r>
      <w:r w:rsidRPr="00970E97">
        <w:t>in this ‘Set Path’ window</w:t>
      </w:r>
      <w:r w:rsidR="00DB3A6E" w:rsidRPr="00970E97">
        <w:t xml:space="preserve"> just like in Fig 1.3.</w:t>
      </w:r>
    </w:p>
    <w:p w:rsidR="001A17DD" w:rsidRPr="00970E97" w:rsidRDefault="001A17DD" w:rsidP="001248D3">
      <w:pPr>
        <w:pStyle w:val="a3"/>
        <w:ind w:left="720" w:firstLineChars="0" w:firstLine="0"/>
      </w:pPr>
      <w:r w:rsidRPr="00970E97">
        <w:rPr>
          <w:noProof/>
        </w:rPr>
        <w:lastRenderedPageBreak/>
        <w:drawing>
          <wp:inline distT="0" distB="0" distL="0" distR="0">
            <wp:extent cx="4320000" cy="264824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648246"/>
                    </a:xfrm>
                    <a:prstGeom prst="rect">
                      <a:avLst/>
                    </a:prstGeom>
                    <a:noFill/>
                    <a:ln>
                      <a:noFill/>
                    </a:ln>
                  </pic:spPr>
                </pic:pic>
              </a:graphicData>
            </a:graphic>
          </wp:inline>
        </w:drawing>
      </w:r>
    </w:p>
    <w:p w:rsidR="00DB3A6E" w:rsidRPr="00970E97" w:rsidRDefault="00DB3A6E" w:rsidP="001248D3">
      <w:pPr>
        <w:pStyle w:val="a3"/>
        <w:ind w:left="720" w:firstLineChars="0" w:firstLine="0"/>
      </w:pPr>
      <w:r w:rsidRPr="00970E97">
        <w:t>Fig 1.3</w:t>
      </w:r>
    </w:p>
    <w:p w:rsidR="00D3585B" w:rsidRPr="00970E97" w:rsidRDefault="001A17DD" w:rsidP="00D3585B">
      <w:pPr>
        <w:pStyle w:val="a3"/>
        <w:ind w:left="720" w:firstLineChars="0" w:firstLine="0"/>
      </w:pPr>
      <w:r w:rsidRPr="00970E97">
        <w:t>Another widow for selecting path will pop up.</w:t>
      </w:r>
      <w:r w:rsidR="00D3585B" w:rsidRPr="00970E97">
        <w:t xml:space="preserve"> Selecting the ‘spm12’ folder in the folder where SPM was decompressed. If SPM was decompressed in ‘D</w:t>
      </w:r>
      <w:r w:rsidR="00970E97" w:rsidRPr="00970E97">
        <w:t>: \</w:t>
      </w:r>
      <w:r w:rsidR="00D3585B" w:rsidRPr="00970E97">
        <w:t xml:space="preserve">SPM’, </w:t>
      </w:r>
      <w:r w:rsidR="00694745" w:rsidRPr="00970E97">
        <w:t xml:space="preserve">the ‘spm12’ folder should be selected in this location. Click ‘select’. </w:t>
      </w:r>
      <w:r w:rsidR="003C2642" w:rsidRPr="00970E97">
        <w:t xml:space="preserve">As showed in Fig 1.4. </w:t>
      </w:r>
    </w:p>
    <w:p w:rsidR="008D7B8E" w:rsidRPr="00970E97" w:rsidRDefault="00D3585B" w:rsidP="00D3585B">
      <w:pPr>
        <w:pStyle w:val="a3"/>
        <w:ind w:left="720" w:firstLineChars="0" w:firstLine="0"/>
      </w:pPr>
      <w:r w:rsidRPr="00970E97">
        <w:rPr>
          <w:noProof/>
        </w:rPr>
        <w:drawing>
          <wp:inline distT="0" distB="0" distL="0" distR="0">
            <wp:extent cx="4320000" cy="3054467"/>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054467"/>
                    </a:xfrm>
                    <a:prstGeom prst="rect">
                      <a:avLst/>
                    </a:prstGeom>
                    <a:noFill/>
                    <a:ln>
                      <a:noFill/>
                    </a:ln>
                  </pic:spPr>
                </pic:pic>
              </a:graphicData>
            </a:graphic>
          </wp:inline>
        </w:drawing>
      </w:r>
    </w:p>
    <w:p w:rsidR="003C2642" w:rsidRPr="00970E97" w:rsidRDefault="003C2642" w:rsidP="00D3585B">
      <w:pPr>
        <w:pStyle w:val="a3"/>
        <w:ind w:left="720" w:firstLineChars="0" w:firstLine="0"/>
      </w:pPr>
      <w:r w:rsidRPr="00970E97">
        <w:t xml:space="preserve">Fig 1.4 </w:t>
      </w:r>
    </w:p>
    <w:p w:rsidR="00694745" w:rsidRPr="00970E97" w:rsidRDefault="00694745" w:rsidP="00D3585B">
      <w:pPr>
        <w:pStyle w:val="a3"/>
        <w:ind w:left="720" w:firstLineChars="0" w:firstLine="0"/>
      </w:pPr>
      <w:r w:rsidRPr="00970E97">
        <w:t>In this time, you can find out that the ‘spm12’ folder is added to the matlab search path. The selected folder appear in the table of ‘Set Path’ folder’s table. After that, please click ‘Save’ button and you can close this ‘Set Path’ window.</w:t>
      </w:r>
      <w:r w:rsidR="003C2642" w:rsidRPr="00970E97">
        <w:t xml:space="preserve"> As showed in Fig 1.5. </w:t>
      </w:r>
      <w:r w:rsidRPr="00970E97">
        <w:t xml:space="preserve"> </w:t>
      </w:r>
    </w:p>
    <w:p w:rsidR="00694745" w:rsidRPr="00970E97" w:rsidRDefault="00694745" w:rsidP="00D3585B">
      <w:pPr>
        <w:pStyle w:val="a3"/>
        <w:ind w:left="720" w:firstLineChars="0" w:firstLine="0"/>
      </w:pPr>
      <w:r w:rsidRPr="00970E97">
        <w:rPr>
          <w:noProof/>
        </w:rPr>
        <w:lastRenderedPageBreak/>
        <w:drawing>
          <wp:inline distT="0" distB="0" distL="0" distR="0">
            <wp:extent cx="4320000" cy="2648246"/>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648246"/>
                    </a:xfrm>
                    <a:prstGeom prst="rect">
                      <a:avLst/>
                    </a:prstGeom>
                    <a:noFill/>
                    <a:ln>
                      <a:noFill/>
                    </a:ln>
                  </pic:spPr>
                </pic:pic>
              </a:graphicData>
            </a:graphic>
          </wp:inline>
        </w:drawing>
      </w:r>
    </w:p>
    <w:p w:rsidR="003C2642" w:rsidRPr="00970E97" w:rsidRDefault="003C2642" w:rsidP="00D3585B">
      <w:pPr>
        <w:pStyle w:val="a3"/>
        <w:ind w:left="720" w:firstLineChars="0" w:firstLine="0"/>
      </w:pPr>
      <w:r w:rsidRPr="00970E97">
        <w:t>Fig 1.5</w:t>
      </w:r>
    </w:p>
    <w:p w:rsidR="003C2642" w:rsidRPr="00970E97" w:rsidRDefault="00694745" w:rsidP="00694745">
      <w:pPr>
        <w:pStyle w:val="a3"/>
        <w:numPr>
          <w:ilvl w:val="0"/>
          <w:numId w:val="3"/>
        </w:numPr>
        <w:ind w:firstLineChars="0"/>
      </w:pPr>
      <w:r w:rsidRPr="00970E97">
        <w:t xml:space="preserve">Now you can try to confirm whether your environment is set properly. Tap ‘spm’ in the ‘command’ window of matlab and </w:t>
      </w:r>
      <w:r w:rsidR="006F0B7F" w:rsidRPr="00970E97">
        <w:t xml:space="preserve">Enter. A main </w:t>
      </w:r>
      <w:r w:rsidR="00970E97" w:rsidRPr="00970E97">
        <w:t>menu</w:t>
      </w:r>
      <w:r w:rsidR="006F0B7F" w:rsidRPr="00970E97">
        <w:t xml:space="preserve"> of </w:t>
      </w:r>
      <w:r w:rsidR="003C2642" w:rsidRPr="00970E97">
        <w:t>‘SPM12’</w:t>
      </w:r>
      <w:r w:rsidR="00BE7EAF" w:rsidRPr="00970E97">
        <w:t>(Fig 1.6)</w:t>
      </w:r>
      <w:r w:rsidR="003C2642" w:rsidRPr="00970E97">
        <w:t xml:space="preserve"> should pop up. </w:t>
      </w:r>
    </w:p>
    <w:p w:rsidR="00694745" w:rsidRPr="00970E97" w:rsidRDefault="006F0B7F" w:rsidP="003C2642">
      <w:pPr>
        <w:pStyle w:val="a3"/>
        <w:ind w:left="720" w:firstLineChars="0" w:firstLine="0"/>
      </w:pPr>
      <w:r w:rsidRPr="00970E97">
        <w:rPr>
          <w:noProof/>
        </w:rPr>
        <w:drawing>
          <wp:inline distT="0" distB="0" distL="0" distR="0" wp14:anchorId="4F6F70E5" wp14:editId="3170C02E">
            <wp:extent cx="4781550" cy="2971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2971800"/>
                    </a:xfrm>
                    <a:prstGeom prst="rect">
                      <a:avLst/>
                    </a:prstGeom>
                  </pic:spPr>
                </pic:pic>
              </a:graphicData>
            </a:graphic>
          </wp:inline>
        </w:drawing>
      </w:r>
    </w:p>
    <w:p w:rsidR="006F0B7F" w:rsidRPr="00970E97" w:rsidRDefault="006F0B7F" w:rsidP="006F0B7F">
      <w:pPr>
        <w:pStyle w:val="a3"/>
        <w:ind w:left="720" w:firstLineChars="0" w:firstLine="0"/>
      </w:pPr>
      <w:r w:rsidRPr="00970E97">
        <w:t>If a window like this appear, the environment was set properly</w:t>
      </w:r>
      <w:r w:rsidR="00845FDD" w:rsidRPr="00970E97">
        <w:t xml:space="preserve"> and you can close the window</w:t>
      </w:r>
      <w:r w:rsidRPr="00970E97">
        <w:t xml:space="preserve">. Otherwise, you should configure the environment following the process above. </w:t>
      </w:r>
    </w:p>
    <w:p w:rsidR="006F0B7F" w:rsidRPr="00970E97" w:rsidRDefault="006F0B7F" w:rsidP="006F0B7F"/>
    <w:p w:rsidR="006F0B7F" w:rsidRPr="00970E97" w:rsidRDefault="006F0B7F" w:rsidP="006F0B7F">
      <w:pPr>
        <w:pStyle w:val="2"/>
      </w:pPr>
      <w:r w:rsidRPr="00970E97">
        <w:t xml:space="preserve">The main </w:t>
      </w:r>
      <w:r w:rsidR="00970E97" w:rsidRPr="00970E97">
        <w:t>menu</w:t>
      </w:r>
      <w:r w:rsidRPr="00970E97">
        <w:t xml:space="preserve"> of BNAT</w:t>
      </w:r>
    </w:p>
    <w:p w:rsidR="008D7B8E" w:rsidRPr="00970E97" w:rsidRDefault="00845FDD" w:rsidP="00845FDD">
      <w:pPr>
        <w:pStyle w:val="a3"/>
        <w:numPr>
          <w:ilvl w:val="0"/>
          <w:numId w:val="4"/>
        </w:numPr>
        <w:ind w:firstLineChars="0"/>
      </w:pPr>
      <w:r w:rsidRPr="00970E97">
        <w:t>After configuring the environment, you can try to use this Background Network Analysis Toolbox(BNAT). The software should have been compressed, so it needs to be decompressed to a</w:t>
      </w:r>
      <w:r w:rsidR="00970E97">
        <w:t>n</w:t>
      </w:r>
      <w:r w:rsidRPr="00970E97">
        <w:t xml:space="preserve"> </w:t>
      </w:r>
      <w:r w:rsidR="00970E97" w:rsidRPr="00970E97">
        <w:t>appropriate</w:t>
      </w:r>
      <w:r w:rsidRPr="00970E97">
        <w:t xml:space="preserve"> location. For example, you could decompressed it in ‘D:\matlab’. Then, there will be a ‘BNAT’ folder which contains all the files of BNAT. </w:t>
      </w:r>
      <w:r w:rsidR="003C2642" w:rsidRPr="00970E97">
        <w:t xml:space="preserve">Showed in Fig 2.1. </w:t>
      </w:r>
    </w:p>
    <w:p w:rsidR="003E0AF4" w:rsidRPr="00970E97" w:rsidRDefault="003E0AF4" w:rsidP="003E0AF4">
      <w:pPr>
        <w:pStyle w:val="a3"/>
        <w:ind w:left="780" w:firstLineChars="0" w:firstLine="0"/>
      </w:pPr>
      <w:r w:rsidRPr="00970E97">
        <w:rPr>
          <w:noProof/>
        </w:rPr>
        <w:lastRenderedPageBreak/>
        <w:drawing>
          <wp:inline distT="0" distB="0" distL="0" distR="0">
            <wp:extent cx="4320000" cy="2960723"/>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960723"/>
                    </a:xfrm>
                    <a:prstGeom prst="rect">
                      <a:avLst/>
                    </a:prstGeom>
                    <a:noFill/>
                    <a:ln>
                      <a:noFill/>
                    </a:ln>
                  </pic:spPr>
                </pic:pic>
              </a:graphicData>
            </a:graphic>
          </wp:inline>
        </w:drawing>
      </w:r>
    </w:p>
    <w:p w:rsidR="003C2642" w:rsidRPr="00970E97" w:rsidRDefault="003C2642" w:rsidP="003E0AF4">
      <w:pPr>
        <w:pStyle w:val="a3"/>
        <w:ind w:left="780" w:firstLineChars="0" w:firstLine="0"/>
      </w:pPr>
      <w:r w:rsidRPr="00970E97">
        <w:t>Fig 2.1</w:t>
      </w:r>
    </w:p>
    <w:p w:rsidR="003E0AF4" w:rsidRPr="00970E97" w:rsidRDefault="003E0AF4" w:rsidP="003E0AF4">
      <w:pPr>
        <w:pStyle w:val="a3"/>
        <w:ind w:left="780" w:firstLineChars="0" w:firstLine="0"/>
      </w:pPr>
      <w:r w:rsidRPr="00970E97">
        <w:t xml:space="preserve">Copy the address in the address field, and </w:t>
      </w:r>
      <w:r w:rsidR="00970E97" w:rsidRPr="00970E97">
        <w:t>paste</w:t>
      </w:r>
      <w:r w:rsidRPr="00970E97">
        <w:t xml:space="preserve"> it to the address field of matlab and enter. After then input ’BNAToolbox’ in the Com</w:t>
      </w:r>
      <w:r w:rsidR="003C2642" w:rsidRPr="00970E97">
        <w:t xml:space="preserve">mand window of matlab and enter just like below Fig 2.2. </w:t>
      </w:r>
    </w:p>
    <w:p w:rsidR="003E0AF4" w:rsidRPr="00970E97" w:rsidRDefault="003E0AF4" w:rsidP="003E0AF4">
      <w:pPr>
        <w:pStyle w:val="a3"/>
        <w:ind w:left="780" w:firstLineChars="0" w:firstLine="0"/>
      </w:pPr>
      <w:r w:rsidRPr="00970E97">
        <w:rPr>
          <w:noProof/>
        </w:rPr>
        <w:drawing>
          <wp:inline distT="0" distB="0" distL="0" distR="0">
            <wp:extent cx="4320000" cy="3426207"/>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426207"/>
                    </a:xfrm>
                    <a:prstGeom prst="rect">
                      <a:avLst/>
                    </a:prstGeom>
                    <a:noFill/>
                    <a:ln>
                      <a:noFill/>
                    </a:ln>
                  </pic:spPr>
                </pic:pic>
              </a:graphicData>
            </a:graphic>
          </wp:inline>
        </w:drawing>
      </w:r>
    </w:p>
    <w:p w:rsidR="00C920CD" w:rsidRPr="00970E97" w:rsidRDefault="00C920CD" w:rsidP="003E0AF4">
      <w:pPr>
        <w:pStyle w:val="a3"/>
        <w:ind w:left="780" w:firstLineChars="0" w:firstLine="0"/>
      </w:pPr>
      <w:r w:rsidRPr="00970E97">
        <w:t>Fig 2.2</w:t>
      </w:r>
    </w:p>
    <w:p w:rsidR="003E0AF4" w:rsidRPr="00970E97" w:rsidRDefault="003E0AF4" w:rsidP="003E0AF4">
      <w:pPr>
        <w:pStyle w:val="a3"/>
        <w:numPr>
          <w:ilvl w:val="0"/>
          <w:numId w:val="4"/>
        </w:numPr>
        <w:ind w:firstLineChars="0"/>
      </w:pPr>
      <w:r w:rsidRPr="00970E97">
        <w:t xml:space="preserve">Maybe, it takes a few seconds, then the main </w:t>
      </w:r>
      <w:r w:rsidR="00970E97" w:rsidRPr="00970E97">
        <w:t>menu</w:t>
      </w:r>
      <w:r w:rsidR="00970E97">
        <w:t xml:space="preserve"> </w:t>
      </w:r>
      <w:r w:rsidRPr="00970E97">
        <w:t xml:space="preserve"> of BNAT will pop up like below</w:t>
      </w:r>
      <w:r w:rsidR="00C920CD" w:rsidRPr="00970E97">
        <w:t xml:space="preserve"> Fig 2.3</w:t>
      </w:r>
      <w:r w:rsidRPr="00970E97">
        <w:t xml:space="preserve">. </w:t>
      </w:r>
    </w:p>
    <w:p w:rsidR="003E0AF4" w:rsidRPr="00970E97" w:rsidRDefault="003E0AF4" w:rsidP="003E0AF4">
      <w:pPr>
        <w:pStyle w:val="a3"/>
        <w:ind w:left="780" w:firstLineChars="0" w:firstLine="0"/>
      </w:pPr>
      <w:r w:rsidRPr="00970E97">
        <w:rPr>
          <w:noProof/>
        </w:rPr>
        <w:lastRenderedPageBreak/>
        <w:drawing>
          <wp:inline distT="0" distB="0" distL="0" distR="0" wp14:anchorId="4B12176B" wp14:editId="0BA7140C">
            <wp:extent cx="4320000" cy="3444142"/>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444142"/>
                    </a:xfrm>
                    <a:prstGeom prst="rect">
                      <a:avLst/>
                    </a:prstGeom>
                  </pic:spPr>
                </pic:pic>
              </a:graphicData>
            </a:graphic>
          </wp:inline>
        </w:drawing>
      </w:r>
    </w:p>
    <w:p w:rsidR="00C920CD" w:rsidRPr="00970E97" w:rsidRDefault="00C920CD" w:rsidP="003E0AF4">
      <w:pPr>
        <w:pStyle w:val="a3"/>
        <w:ind w:left="780" w:firstLineChars="0" w:firstLine="0"/>
      </w:pPr>
      <w:r w:rsidRPr="00970E97">
        <w:t>Fig 2.3</w:t>
      </w:r>
    </w:p>
    <w:p w:rsidR="008D7B8E" w:rsidRPr="00970E97" w:rsidRDefault="003E0AF4" w:rsidP="00FC01A7">
      <w:pPr>
        <w:pStyle w:val="a3"/>
        <w:numPr>
          <w:ilvl w:val="0"/>
          <w:numId w:val="4"/>
        </w:numPr>
        <w:ind w:firstLineChars="0"/>
      </w:pPr>
      <w:r w:rsidRPr="00970E97">
        <w:t xml:space="preserve">The whole </w:t>
      </w:r>
      <w:r w:rsidR="00970E97" w:rsidRPr="00970E97">
        <w:t>menu</w:t>
      </w:r>
      <w:r w:rsidR="00C920CD" w:rsidRPr="00970E97">
        <w:t>(Fig 2.3)</w:t>
      </w:r>
      <w:r w:rsidRPr="00970E97">
        <w:t xml:space="preserve"> only contains 2 </w:t>
      </w:r>
      <w:r w:rsidR="00717D07">
        <w:t>button</w:t>
      </w:r>
      <w:r w:rsidR="00970E97" w:rsidRPr="00970E97">
        <w:t>s</w:t>
      </w:r>
      <w:r w:rsidRPr="00970E97">
        <w:t>, one is ‘</w:t>
      </w:r>
      <w:r w:rsidR="00970E97" w:rsidRPr="00970E97">
        <w:t>Residual</w:t>
      </w:r>
      <w:r w:rsidRPr="00970E97">
        <w:t xml:space="preserve"> Estimation’, the other is ‘Background Analysis’. </w:t>
      </w:r>
      <w:r w:rsidR="004F7815" w:rsidRPr="00970E97">
        <w:t>For doing every processing of Background Network Analysis, you should use ‘</w:t>
      </w:r>
      <w:r w:rsidR="00970E97" w:rsidRPr="00970E97">
        <w:t>Residual</w:t>
      </w:r>
      <w:r w:rsidR="00FC01A7" w:rsidRPr="00970E97">
        <w:t xml:space="preserve"> Estimation’ first. After finishing </w:t>
      </w:r>
      <w:r w:rsidR="00970E97" w:rsidRPr="00970E97">
        <w:t>Residual</w:t>
      </w:r>
      <w:r w:rsidR="00FC01A7" w:rsidRPr="00970E97">
        <w:t xml:space="preserve"> </w:t>
      </w:r>
      <w:r w:rsidR="00970E97" w:rsidRPr="00970E97">
        <w:t>Estimation</w:t>
      </w:r>
      <w:r w:rsidR="00FC01A7" w:rsidRPr="00970E97">
        <w:t xml:space="preserve">, use Background Analysis. </w:t>
      </w:r>
    </w:p>
    <w:p w:rsidR="008D7B8E" w:rsidRPr="00970E97" w:rsidRDefault="008D7B8E" w:rsidP="00A20C5C"/>
    <w:p w:rsidR="00FC01A7" w:rsidRPr="00970E97" w:rsidRDefault="00970E97" w:rsidP="00FC01A7">
      <w:pPr>
        <w:pStyle w:val="2"/>
      </w:pPr>
      <w:r w:rsidRPr="00970E97">
        <w:t>Residual</w:t>
      </w:r>
      <w:r w:rsidR="00FC01A7" w:rsidRPr="00970E97">
        <w:t xml:space="preserve"> Estimation</w:t>
      </w:r>
    </w:p>
    <w:p w:rsidR="00DB3A6E" w:rsidRPr="00970E97" w:rsidRDefault="00DB3A6E" w:rsidP="00935421">
      <w:pPr>
        <w:pStyle w:val="a3"/>
        <w:numPr>
          <w:ilvl w:val="0"/>
          <w:numId w:val="6"/>
        </w:numPr>
        <w:ind w:firstLineChars="0"/>
        <w:rPr>
          <w:rFonts w:hint="eastAsia"/>
        </w:rPr>
      </w:pPr>
      <w:r w:rsidRPr="00970E97">
        <w:t>Click the ‘</w:t>
      </w:r>
      <w:r w:rsidR="00970E97" w:rsidRPr="00970E97">
        <w:t>Residual</w:t>
      </w:r>
      <w:r w:rsidRPr="00970E97">
        <w:t xml:space="preserve"> Estimation’ </w:t>
      </w:r>
      <w:r w:rsidR="00717D07">
        <w:t>button</w:t>
      </w:r>
      <w:r w:rsidRPr="00970E97">
        <w:t>, the ‘</w:t>
      </w:r>
      <w:r w:rsidR="00970E97" w:rsidRPr="00970E97">
        <w:t>Residual</w:t>
      </w:r>
      <w:r w:rsidRPr="00970E97">
        <w:t xml:space="preserve"> Estimation’ </w:t>
      </w:r>
      <w:r w:rsidR="00970E97" w:rsidRPr="00970E97">
        <w:t>window (</w:t>
      </w:r>
      <w:r w:rsidR="00C920CD" w:rsidRPr="00970E97">
        <w:t>Fig 3.1)</w:t>
      </w:r>
      <w:r w:rsidRPr="00970E97">
        <w:t xml:space="preserve"> will pop up. </w:t>
      </w:r>
    </w:p>
    <w:p w:rsidR="00F1515F" w:rsidRPr="006001E9" w:rsidRDefault="00BE7EAF" w:rsidP="00DB3A6E">
      <w:pPr>
        <w:pStyle w:val="a3"/>
        <w:numPr>
          <w:ilvl w:val="0"/>
          <w:numId w:val="6"/>
        </w:numPr>
        <w:ind w:firstLineChars="0"/>
      </w:pPr>
      <w:r w:rsidRPr="00970E97">
        <w:t xml:space="preserve">In Fig 3.1, </w:t>
      </w:r>
      <w:r w:rsidR="00914443" w:rsidRPr="00970E97">
        <w:t>mark 1 to mark 3 are</w:t>
      </w:r>
      <w:r w:rsidRPr="00970E97">
        <w:t xml:space="preserve"> </w:t>
      </w:r>
      <w:r w:rsidR="00914443" w:rsidRPr="00970E97">
        <w:t>the Data &amp; Design. They are</w:t>
      </w:r>
      <w:r w:rsidRPr="00970E97">
        <w:t xml:space="preserve"> used for selecting data sets </w:t>
      </w:r>
      <w:r w:rsidRPr="006001E9">
        <w:t xml:space="preserve">or </w:t>
      </w:r>
      <w:r w:rsidR="00C67520" w:rsidRPr="006001E9">
        <w:t>f</w:t>
      </w:r>
      <w:r w:rsidRPr="006001E9">
        <w:t xml:space="preserve">MRI data in batch. </w:t>
      </w:r>
    </w:p>
    <w:p w:rsidR="00717D07" w:rsidRPr="006001E9" w:rsidRDefault="00F1515F" w:rsidP="00F1515F">
      <w:pPr>
        <w:pStyle w:val="a3"/>
        <w:ind w:left="780" w:firstLineChars="0" w:firstLine="0"/>
      </w:pPr>
      <w:r w:rsidRPr="006001E9">
        <w:rPr>
          <w:noProof/>
        </w:rPr>
        <w:lastRenderedPageBreak/>
        <w:drawing>
          <wp:inline distT="0" distB="0" distL="0" distR="0" wp14:anchorId="6235C9CD" wp14:editId="448BB4D5">
            <wp:extent cx="4320000" cy="3765353"/>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765353"/>
                    </a:xfrm>
                    <a:prstGeom prst="rect">
                      <a:avLst/>
                    </a:prstGeom>
                    <a:noFill/>
                    <a:ln>
                      <a:noFill/>
                    </a:ln>
                  </pic:spPr>
                </pic:pic>
              </a:graphicData>
            </a:graphic>
          </wp:inline>
        </w:drawing>
      </w:r>
    </w:p>
    <w:p w:rsidR="00F1515F" w:rsidRPr="006001E9" w:rsidRDefault="00F1515F" w:rsidP="00F1515F">
      <w:pPr>
        <w:pStyle w:val="a3"/>
        <w:ind w:left="780" w:firstLineChars="0" w:firstLine="0"/>
      </w:pPr>
      <w:r w:rsidRPr="006001E9">
        <w:t>Fig 3.1</w:t>
      </w:r>
    </w:p>
    <w:p w:rsidR="00696A2D" w:rsidRPr="006001E9" w:rsidRDefault="00BE7EAF" w:rsidP="00717D07">
      <w:pPr>
        <w:pStyle w:val="a3"/>
        <w:ind w:left="780" w:firstLineChars="0" w:firstLine="0"/>
      </w:pPr>
      <w:r w:rsidRPr="006001E9">
        <w:t xml:space="preserve">But before selecting data, the data have to be well prepared and saved in specified </w:t>
      </w:r>
      <w:r w:rsidR="00C67520" w:rsidRPr="006001E9">
        <w:t>file structure</w:t>
      </w:r>
      <w:r w:rsidRPr="006001E9">
        <w:t>.</w:t>
      </w:r>
      <w:r w:rsidR="00C67520" w:rsidRPr="006001E9">
        <w:t xml:space="preserve"> Saying that you have n subjects and m</w:t>
      </w:r>
      <w:r w:rsidR="00C67520" w:rsidRPr="006001E9">
        <w:rPr>
          <w:vertAlign w:val="subscript"/>
        </w:rPr>
        <w:t>i</w:t>
      </w:r>
      <w:r w:rsidR="00C67520" w:rsidRPr="006001E9">
        <w:t xml:space="preserve"> is</w:t>
      </w:r>
      <w:r w:rsidR="00AF19D4" w:rsidRPr="006001E9">
        <w:t xml:space="preserve"> the</w:t>
      </w:r>
      <w:r w:rsidR="00C67520" w:rsidRPr="006001E9">
        <w:t xml:space="preserve"> number of fMRI scanning session</w:t>
      </w:r>
      <w:r w:rsidR="00AF19D4" w:rsidRPr="006001E9">
        <w:t>s</w:t>
      </w:r>
      <w:r w:rsidR="00761938" w:rsidRPr="006001E9">
        <w:t xml:space="preserve"> of</w:t>
      </w:r>
      <w:r w:rsidR="00C67520" w:rsidRPr="006001E9">
        <w:t xml:space="preserve"> th</w:t>
      </w:r>
      <w:r w:rsidR="00761938" w:rsidRPr="006001E9">
        <w:t>e</w:t>
      </w:r>
      <w:r w:rsidR="00C67520" w:rsidRPr="006001E9">
        <w:t xml:space="preserve"> </w:t>
      </w:r>
      <w:r w:rsidR="00761938" w:rsidRPr="006001E9">
        <w:t>ith subject. And</w:t>
      </w:r>
      <w:r w:rsidR="00C67520" w:rsidRPr="006001E9">
        <w:t xml:space="preserve"> </w:t>
      </w:r>
      <w:r w:rsidR="00AF19D4" w:rsidRPr="006001E9">
        <w:t>k</w:t>
      </w:r>
      <w:r w:rsidR="00AF19D4" w:rsidRPr="006001E9">
        <w:rPr>
          <w:vertAlign w:val="subscript"/>
        </w:rPr>
        <w:t>j</w:t>
      </w:r>
      <w:r w:rsidR="00AF19D4" w:rsidRPr="006001E9">
        <w:t xml:space="preserve"> is the number of the fMRI data set</w:t>
      </w:r>
      <w:r w:rsidR="00696A2D" w:rsidRPr="006001E9">
        <w:t>s</w:t>
      </w:r>
      <w:r w:rsidR="00AF19D4" w:rsidRPr="006001E9">
        <w:t xml:space="preserve"> of the jth session. </w:t>
      </w:r>
      <w:r w:rsidR="00696A2D" w:rsidRPr="006001E9">
        <w:t>Just like the Fig</w:t>
      </w:r>
      <w:r w:rsidR="00BF1A77" w:rsidRPr="006001E9">
        <w:t xml:space="preserve"> 3.2 below. </w:t>
      </w:r>
    </w:p>
    <w:p w:rsidR="00DB3A6E" w:rsidRPr="006001E9" w:rsidRDefault="00BF1A77" w:rsidP="00696A2D">
      <w:pPr>
        <w:pStyle w:val="a3"/>
        <w:ind w:left="780" w:firstLineChars="0" w:firstLine="0"/>
      </w:pPr>
      <w:r w:rsidRPr="006001E9">
        <w:rPr>
          <w:noProof/>
        </w:rPr>
        <w:drawing>
          <wp:inline distT="0" distB="0" distL="0" distR="0">
            <wp:extent cx="4320000" cy="25576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557690"/>
                    </a:xfrm>
                    <a:prstGeom prst="rect">
                      <a:avLst/>
                    </a:prstGeom>
                    <a:noFill/>
                    <a:ln>
                      <a:noFill/>
                    </a:ln>
                  </pic:spPr>
                </pic:pic>
              </a:graphicData>
            </a:graphic>
          </wp:inline>
        </w:drawing>
      </w:r>
    </w:p>
    <w:p w:rsidR="00BF1A77" w:rsidRPr="006001E9" w:rsidRDefault="00BF1A77" w:rsidP="00696A2D">
      <w:pPr>
        <w:pStyle w:val="a3"/>
        <w:ind w:left="780" w:firstLineChars="0" w:firstLine="0"/>
      </w:pPr>
      <w:r w:rsidRPr="006001E9">
        <w:t>Fig 3.2</w:t>
      </w:r>
    </w:p>
    <w:p w:rsidR="00D93EC5" w:rsidRPr="006001E9" w:rsidRDefault="00BF1A77" w:rsidP="00696A2D">
      <w:pPr>
        <w:pStyle w:val="a3"/>
        <w:ind w:left="780" w:firstLineChars="0" w:firstLine="0"/>
      </w:pPr>
      <w:r w:rsidRPr="006001E9">
        <w:t xml:space="preserve">So for the batch processing, it need a similar file structure as Fig 3.2 </w:t>
      </w:r>
      <w:r w:rsidR="00761938" w:rsidRPr="006001E9">
        <w:t>for containing</w:t>
      </w:r>
      <w:r w:rsidRPr="006001E9">
        <w:t xml:space="preserve"> all this data sets</w:t>
      </w:r>
      <w:r w:rsidR="00761938" w:rsidRPr="006001E9">
        <w:t>. D</w:t>
      </w:r>
      <w:r w:rsidRPr="006001E9">
        <w:t>ata sets of the jth session should all be in a session folder. A</w:t>
      </w:r>
      <w:r w:rsidR="00761938" w:rsidRPr="006001E9">
        <w:t xml:space="preserve">ll </w:t>
      </w:r>
      <w:r w:rsidRPr="006001E9">
        <w:t>session folders of the ith subject should be in a subject folder. All the subject folders of this single test should be in the same folder as well. T</w:t>
      </w:r>
      <w:r w:rsidR="00761938" w:rsidRPr="006001E9">
        <w:t>his</w:t>
      </w:r>
      <w:r w:rsidRPr="006001E9">
        <w:t xml:space="preserve"> </w:t>
      </w:r>
      <w:r w:rsidR="00292FE7" w:rsidRPr="006001E9">
        <w:t>directory tree</w:t>
      </w:r>
      <w:r w:rsidRPr="006001E9">
        <w:t xml:space="preserve"> will be </w:t>
      </w:r>
      <w:r w:rsidR="00761938" w:rsidRPr="006001E9">
        <w:t>similar</w:t>
      </w:r>
      <w:r w:rsidRPr="006001E9">
        <w:t xml:space="preserve"> as Fig 3.2. </w:t>
      </w:r>
      <w:r w:rsidR="00DA41C7" w:rsidRPr="006001E9">
        <w:t xml:space="preserve">Except for the directory structure, </w:t>
      </w:r>
      <w:r w:rsidR="00292FE7" w:rsidRPr="006001E9">
        <w:t>2 extra configuration files should be added</w:t>
      </w:r>
      <w:r w:rsidR="00042F2D" w:rsidRPr="006001E9">
        <w:t xml:space="preserve"> </w:t>
      </w:r>
      <w:r w:rsidR="00DA41C7" w:rsidRPr="006001E9">
        <w:t xml:space="preserve">to every session </w:t>
      </w:r>
      <w:r w:rsidR="00DA41C7" w:rsidRPr="006001E9">
        <w:lastRenderedPageBreak/>
        <w:t>folder. They must be named as ‘Cond*.mat’ and ‘Reg*.txt’</w:t>
      </w:r>
      <w:r w:rsidR="00D93EC5" w:rsidRPr="006001E9">
        <w:t xml:space="preserve"> </w:t>
      </w:r>
      <w:r w:rsidR="003815ED" w:rsidRPr="006001E9">
        <w:t>(‘*’ represents one or a few characters)</w:t>
      </w:r>
      <w:r w:rsidR="00D93EC5" w:rsidRPr="006001E9">
        <w:t>.</w:t>
      </w:r>
      <w:r w:rsidR="00DA41C7" w:rsidRPr="006001E9">
        <w:t xml:space="preserve"> </w:t>
      </w:r>
    </w:p>
    <w:p w:rsidR="005E7A5F" w:rsidRPr="006001E9" w:rsidRDefault="005E7A5F" w:rsidP="00696A2D">
      <w:pPr>
        <w:pStyle w:val="a3"/>
        <w:ind w:left="780" w:firstLineChars="0" w:firstLine="0"/>
      </w:pPr>
      <w:r w:rsidRPr="006001E9">
        <w:rPr>
          <w:highlight w:val="yellow"/>
        </w:rPr>
        <w:t>What is cond &amp; Reg</w:t>
      </w:r>
    </w:p>
    <w:p w:rsidR="00D93EC5" w:rsidRPr="006001E9" w:rsidRDefault="00E9156B" w:rsidP="00696A2D">
      <w:pPr>
        <w:pStyle w:val="a3"/>
        <w:ind w:left="780" w:firstLineChars="0" w:firstLine="0"/>
      </w:pPr>
      <w:r w:rsidRPr="006001E9">
        <w:rPr>
          <w:noProof/>
        </w:rPr>
        <w:drawing>
          <wp:inline distT="0" distB="0" distL="0" distR="0">
            <wp:extent cx="4320000" cy="292166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921664"/>
                    </a:xfrm>
                    <a:prstGeom prst="rect">
                      <a:avLst/>
                    </a:prstGeom>
                    <a:noFill/>
                    <a:ln>
                      <a:noFill/>
                    </a:ln>
                  </pic:spPr>
                </pic:pic>
              </a:graphicData>
            </a:graphic>
          </wp:inline>
        </w:drawing>
      </w:r>
    </w:p>
    <w:p w:rsidR="00EA0226" w:rsidRPr="006001E9" w:rsidRDefault="00EA0226" w:rsidP="00696A2D">
      <w:pPr>
        <w:pStyle w:val="a3"/>
        <w:ind w:left="780" w:firstLineChars="0" w:firstLine="0"/>
      </w:pPr>
      <w:r w:rsidRPr="006001E9">
        <w:t>Fig 3.3</w:t>
      </w:r>
    </w:p>
    <w:p w:rsidR="00BF1A77" w:rsidRPr="006001E9" w:rsidRDefault="000A4AE2" w:rsidP="00696A2D">
      <w:pPr>
        <w:pStyle w:val="a3"/>
        <w:ind w:left="780" w:firstLineChars="0" w:firstLine="0"/>
      </w:pPr>
      <w:r w:rsidRPr="006001E9">
        <w:t>The fMRI data set</w:t>
      </w:r>
      <w:r w:rsidR="00DA41C7" w:rsidRPr="006001E9">
        <w:t>s must be named in alphabetic sequence regarding to the time sequence. But all the folder names of subject folder or sessi</w:t>
      </w:r>
      <w:r w:rsidR="00EA0226" w:rsidRPr="006001E9">
        <w:t>on folder and fMRI data sets’</w:t>
      </w:r>
      <w:r w:rsidR="00DA41C7" w:rsidRPr="006001E9">
        <w:t xml:space="preserve"> name</w:t>
      </w:r>
      <w:r w:rsidR="00EA0226" w:rsidRPr="006001E9">
        <w:t>s</w:t>
      </w:r>
      <w:r w:rsidR="00DA41C7" w:rsidRPr="006001E9">
        <w:t xml:space="preserve"> are not specified. </w:t>
      </w:r>
    </w:p>
    <w:p w:rsidR="000A4AE2" w:rsidRPr="006001E9" w:rsidRDefault="000A4AE2" w:rsidP="00696A2D">
      <w:pPr>
        <w:pStyle w:val="a3"/>
        <w:ind w:left="780" w:firstLineChars="0" w:firstLine="0"/>
      </w:pPr>
      <w:r w:rsidRPr="006001E9">
        <w:t>Here an example is showed how it woks. Saying that there are 2 subjects (p1, p2) here, every subject has 2 sessions (s1, s2) and every session has 175 data sets and 2 configuration files (Cond*.mat &amp; Reg*.txt).</w:t>
      </w:r>
      <w:r w:rsidR="00EA0226" w:rsidRPr="006001E9">
        <w:t xml:space="preserve"> As a result, the f</w:t>
      </w:r>
      <w:r w:rsidR="00A4185F" w:rsidRPr="006001E9">
        <w:t>MRI</w:t>
      </w:r>
      <w:r w:rsidR="00EA0226" w:rsidRPr="006001E9">
        <w:t xml:space="preserve"> data sets should be in such</w:t>
      </w:r>
      <w:r w:rsidR="00A4185F" w:rsidRPr="006001E9">
        <w:t xml:space="preserve"> a</w:t>
      </w:r>
      <w:r w:rsidR="00EA0226" w:rsidRPr="006001E9">
        <w:t xml:space="preserve"> file structure </w:t>
      </w:r>
      <w:r w:rsidR="00A4185F" w:rsidRPr="006001E9">
        <w:t xml:space="preserve">showed in </w:t>
      </w:r>
      <w:r w:rsidR="00EA0226" w:rsidRPr="006001E9">
        <w:t xml:space="preserve">Fig 3.4. </w:t>
      </w:r>
      <w:r w:rsidR="00A4185F" w:rsidRPr="006001E9">
        <w:t>The files’ names and folders’ names are not specified but should be in alphabetic sequence.</w:t>
      </w:r>
      <w:r w:rsidR="007D0AA8" w:rsidRPr="006001E9">
        <w:t xml:space="preserve"> </w:t>
      </w:r>
    </w:p>
    <w:p w:rsidR="00EA0226" w:rsidRPr="006001E9" w:rsidRDefault="000B2D43" w:rsidP="00696A2D">
      <w:pPr>
        <w:pStyle w:val="a3"/>
        <w:ind w:left="780" w:firstLineChars="0" w:firstLine="0"/>
      </w:pPr>
      <w:r w:rsidRPr="006001E9">
        <w:rPr>
          <w:noProof/>
        </w:rPr>
        <w:drawing>
          <wp:inline distT="0" distB="0" distL="0" distR="0">
            <wp:extent cx="5267325" cy="3381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381375"/>
                    </a:xfrm>
                    <a:prstGeom prst="rect">
                      <a:avLst/>
                    </a:prstGeom>
                    <a:noFill/>
                    <a:ln>
                      <a:noFill/>
                    </a:ln>
                  </pic:spPr>
                </pic:pic>
              </a:graphicData>
            </a:graphic>
          </wp:inline>
        </w:drawing>
      </w:r>
    </w:p>
    <w:p w:rsidR="00A4185F" w:rsidRPr="006001E9" w:rsidRDefault="00A4185F" w:rsidP="00696A2D">
      <w:pPr>
        <w:pStyle w:val="a3"/>
        <w:ind w:left="780" w:firstLineChars="0" w:firstLine="0"/>
      </w:pPr>
      <w:r w:rsidRPr="006001E9">
        <w:lastRenderedPageBreak/>
        <w:t>Fig 3.4</w:t>
      </w:r>
    </w:p>
    <w:p w:rsidR="00A4185F" w:rsidRPr="006001E9" w:rsidRDefault="00F54436" w:rsidP="00696A2D">
      <w:pPr>
        <w:pStyle w:val="a3"/>
        <w:ind w:left="780" w:firstLineChars="0" w:firstLine="0"/>
      </w:pPr>
      <w:r w:rsidRPr="006001E9">
        <w:t xml:space="preserve">After that, you can use mark 1 or mark 2 </w:t>
      </w:r>
      <w:r w:rsidR="00647C49" w:rsidRPr="006001E9">
        <w:t xml:space="preserve">in Fig 3.1 </w:t>
      </w:r>
      <w:r w:rsidRPr="006001E9">
        <w:t xml:space="preserve">to select the data set. The folder you should select </w:t>
      </w:r>
      <w:r w:rsidR="00970E97" w:rsidRPr="006001E9">
        <w:t>is the</w:t>
      </w:r>
      <w:r w:rsidR="00647C49" w:rsidRPr="006001E9">
        <w:t xml:space="preserve"> root of the directory tree. If in Fig 3.4, the folder should be selected is ‘testData’. Either directly input the URL address in mark 1 or select it in </w:t>
      </w:r>
      <w:r w:rsidR="00970E97" w:rsidRPr="006001E9">
        <w:t>dialog</w:t>
      </w:r>
      <w:r w:rsidR="00647C49" w:rsidRPr="006001E9">
        <w:t xml:space="preserve"> box by clicking mark 2 is OK. </w:t>
      </w:r>
      <w:r w:rsidR="00FC1D39" w:rsidRPr="006001E9">
        <w:t>So, Fig 3.5 show how to select the target folder, ‘testData’.</w:t>
      </w:r>
    </w:p>
    <w:p w:rsidR="00FC1D39" w:rsidRPr="006001E9" w:rsidRDefault="00FC1D39" w:rsidP="00696A2D">
      <w:pPr>
        <w:pStyle w:val="a3"/>
        <w:ind w:left="780" w:firstLineChars="0" w:firstLine="0"/>
      </w:pPr>
      <w:r w:rsidRPr="006001E9">
        <w:rPr>
          <w:noProof/>
        </w:rPr>
        <w:drawing>
          <wp:inline distT="0" distB="0" distL="0" distR="0">
            <wp:extent cx="4320000" cy="305379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053793"/>
                    </a:xfrm>
                    <a:prstGeom prst="rect">
                      <a:avLst/>
                    </a:prstGeom>
                    <a:noFill/>
                    <a:ln>
                      <a:noFill/>
                    </a:ln>
                  </pic:spPr>
                </pic:pic>
              </a:graphicData>
            </a:graphic>
          </wp:inline>
        </w:drawing>
      </w:r>
    </w:p>
    <w:p w:rsidR="00FC1D39" w:rsidRPr="006001E9" w:rsidRDefault="00FC1D39" w:rsidP="00696A2D">
      <w:pPr>
        <w:pStyle w:val="a3"/>
        <w:ind w:left="780" w:firstLineChars="0" w:firstLine="0"/>
      </w:pPr>
      <w:r w:rsidRPr="006001E9">
        <w:t>Fig 3.5</w:t>
      </w:r>
    </w:p>
    <w:p w:rsidR="00FC1D39" w:rsidRPr="006001E9" w:rsidRDefault="00FC1D39" w:rsidP="00696A2D">
      <w:pPr>
        <w:pStyle w:val="a3"/>
        <w:ind w:left="780" w:firstLineChars="0" w:firstLine="0"/>
      </w:pPr>
      <w:r w:rsidRPr="006001E9">
        <w:t xml:space="preserve">After selecting the folder, mark 3 of Fig 3.1 displays the fMRI data sets in the folder. As showed in Fig 3.6. </w:t>
      </w:r>
    </w:p>
    <w:p w:rsidR="00FC1D39" w:rsidRPr="006001E9" w:rsidRDefault="00FC1D39" w:rsidP="00696A2D">
      <w:pPr>
        <w:pStyle w:val="a3"/>
        <w:ind w:left="780" w:firstLineChars="0" w:firstLine="0"/>
      </w:pPr>
      <w:r w:rsidRPr="006001E9">
        <w:rPr>
          <w:noProof/>
        </w:rPr>
        <w:drawing>
          <wp:inline distT="0" distB="0" distL="0" distR="0" wp14:anchorId="6712AB41" wp14:editId="737C8C61">
            <wp:extent cx="4320000" cy="3710436"/>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3710436"/>
                    </a:xfrm>
                    <a:prstGeom prst="rect">
                      <a:avLst/>
                    </a:prstGeom>
                  </pic:spPr>
                </pic:pic>
              </a:graphicData>
            </a:graphic>
          </wp:inline>
        </w:drawing>
      </w:r>
    </w:p>
    <w:p w:rsidR="00FC1D39" w:rsidRPr="006001E9" w:rsidRDefault="00FC1D39" w:rsidP="00696A2D">
      <w:pPr>
        <w:pStyle w:val="a3"/>
        <w:ind w:left="780" w:firstLineChars="0" w:firstLine="0"/>
      </w:pPr>
      <w:r w:rsidRPr="006001E9">
        <w:t>Fig 3.6</w:t>
      </w:r>
    </w:p>
    <w:p w:rsidR="00B02158" w:rsidRPr="006001E9" w:rsidRDefault="007D0AA8" w:rsidP="00851692">
      <w:pPr>
        <w:pStyle w:val="a3"/>
        <w:numPr>
          <w:ilvl w:val="0"/>
          <w:numId w:val="6"/>
        </w:numPr>
        <w:autoSpaceDE w:val="0"/>
        <w:autoSpaceDN w:val="0"/>
        <w:adjustRightInd w:val="0"/>
        <w:ind w:firstLineChars="0"/>
        <w:jc w:val="left"/>
      </w:pPr>
      <w:r w:rsidRPr="006001E9">
        <w:lastRenderedPageBreak/>
        <w:t>In Fig 3.7</w:t>
      </w:r>
      <w:r w:rsidR="007675A3" w:rsidRPr="006001E9">
        <w:t>, you can fill an intege</w:t>
      </w:r>
      <w:r w:rsidR="00EB1E83" w:rsidRPr="006001E9">
        <w:t xml:space="preserve">r in the text field of mark 4 for high-pass filter cutoff. </w:t>
      </w:r>
    </w:p>
    <w:p w:rsidR="00F1515F" w:rsidRPr="006001E9" w:rsidRDefault="00F1515F" w:rsidP="00935421">
      <w:pPr>
        <w:pStyle w:val="a3"/>
        <w:autoSpaceDE w:val="0"/>
        <w:autoSpaceDN w:val="0"/>
        <w:adjustRightInd w:val="0"/>
        <w:ind w:left="780" w:firstLineChars="0" w:firstLine="0"/>
        <w:jc w:val="left"/>
      </w:pPr>
      <w:r w:rsidRPr="006001E9">
        <w:rPr>
          <w:noProof/>
        </w:rPr>
        <w:drawing>
          <wp:inline distT="0" distB="0" distL="0" distR="0" wp14:anchorId="65ED811C" wp14:editId="637EEE67">
            <wp:extent cx="4320000" cy="3763589"/>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935421" w:rsidRPr="006001E9" w:rsidRDefault="00935421" w:rsidP="00935421">
      <w:pPr>
        <w:pStyle w:val="a3"/>
        <w:autoSpaceDE w:val="0"/>
        <w:autoSpaceDN w:val="0"/>
        <w:adjustRightInd w:val="0"/>
        <w:ind w:left="780" w:firstLineChars="0" w:firstLine="0"/>
        <w:jc w:val="left"/>
      </w:pPr>
      <w:r w:rsidRPr="006001E9">
        <w:t>Fig3.7</w:t>
      </w:r>
    </w:p>
    <w:p w:rsidR="00F1515F" w:rsidRPr="006001E9" w:rsidRDefault="00F1515F" w:rsidP="00F1515F">
      <w:pPr>
        <w:pStyle w:val="a3"/>
        <w:autoSpaceDE w:val="0"/>
        <w:autoSpaceDN w:val="0"/>
        <w:adjustRightInd w:val="0"/>
        <w:ind w:left="780" w:firstLineChars="0" w:firstLine="0"/>
        <w:jc w:val="left"/>
      </w:pPr>
      <w:r w:rsidRPr="006001E9">
        <w:t xml:space="preserve">High-pass filter: </w:t>
      </w:r>
    </w:p>
    <w:p w:rsidR="00EB1E83" w:rsidRPr="006001E9" w:rsidRDefault="00EB1E83" w:rsidP="00B02158">
      <w:pPr>
        <w:pStyle w:val="a3"/>
        <w:autoSpaceDE w:val="0"/>
        <w:autoSpaceDN w:val="0"/>
        <w:adjustRightInd w:val="0"/>
        <w:ind w:left="780" w:firstLineChars="0" w:firstLine="0"/>
        <w:jc w:val="left"/>
      </w:pPr>
      <w:r w:rsidRPr="006001E9">
        <w:rPr>
          <w:rFonts w:cs="SFRM1000"/>
          <w:color w:val="000000"/>
          <w:kern w:val="0"/>
          <w:sz w:val="20"/>
          <w:szCs w:val="20"/>
        </w:rPr>
        <w:t>The default high-pass filter cutoff is 128 seconds. Slow signal drifts with a period longer than this will be removed. High-pass filtering is implemented using a residual forming matrix (i.e. it is not a convolution) and is simply a way to remove</w:t>
      </w:r>
      <w:r w:rsidR="00851692" w:rsidRPr="006001E9">
        <w:rPr>
          <w:rFonts w:cs="SFRM1000"/>
          <w:color w:val="000000"/>
          <w:kern w:val="0"/>
          <w:sz w:val="20"/>
          <w:szCs w:val="20"/>
        </w:rPr>
        <w:t xml:space="preserve"> </w:t>
      </w:r>
      <w:r w:rsidRPr="006001E9">
        <w:rPr>
          <w:rFonts w:cs="SFRM1000"/>
          <w:color w:val="000000"/>
          <w:kern w:val="0"/>
          <w:sz w:val="20"/>
          <w:szCs w:val="20"/>
        </w:rPr>
        <w:t xml:space="preserve">confounds without estimating their </w:t>
      </w:r>
      <w:r w:rsidR="00851692" w:rsidRPr="006001E9">
        <w:rPr>
          <w:rFonts w:cs="SFRM1000"/>
          <w:color w:val="000000"/>
          <w:kern w:val="0"/>
          <w:sz w:val="20"/>
          <w:szCs w:val="20"/>
        </w:rPr>
        <w:t>p</w:t>
      </w:r>
      <w:r w:rsidRPr="006001E9">
        <w:rPr>
          <w:rFonts w:cs="SFRM1000"/>
          <w:color w:val="000000"/>
          <w:kern w:val="0"/>
          <w:sz w:val="20"/>
          <w:szCs w:val="20"/>
        </w:rPr>
        <w:t>arameters explicitly. The constant term is also incorporated</w:t>
      </w:r>
      <w:r w:rsidR="00851692" w:rsidRPr="006001E9">
        <w:rPr>
          <w:rFonts w:cs="SFRM1000"/>
          <w:color w:val="000000"/>
          <w:kern w:val="0"/>
          <w:sz w:val="20"/>
          <w:szCs w:val="20"/>
        </w:rPr>
        <w:t xml:space="preserve"> </w:t>
      </w:r>
      <w:r w:rsidRPr="006001E9">
        <w:rPr>
          <w:rFonts w:cs="SFRM1000"/>
          <w:color w:val="000000"/>
          <w:kern w:val="0"/>
          <w:sz w:val="20"/>
          <w:szCs w:val="20"/>
        </w:rPr>
        <w:t>into this filter matrix.</w:t>
      </w:r>
    </w:p>
    <w:p w:rsidR="00851692" w:rsidRPr="006001E9" w:rsidRDefault="00851692" w:rsidP="00851692">
      <w:pPr>
        <w:pStyle w:val="a3"/>
        <w:autoSpaceDE w:val="0"/>
        <w:autoSpaceDN w:val="0"/>
        <w:adjustRightInd w:val="0"/>
        <w:ind w:left="780" w:firstLineChars="0" w:firstLine="0"/>
        <w:jc w:val="left"/>
      </w:pPr>
    </w:p>
    <w:p w:rsidR="00435386" w:rsidRPr="006001E9" w:rsidRDefault="00435386" w:rsidP="00435386">
      <w:pPr>
        <w:pStyle w:val="a3"/>
        <w:numPr>
          <w:ilvl w:val="0"/>
          <w:numId w:val="6"/>
        </w:numPr>
        <w:autoSpaceDE w:val="0"/>
        <w:autoSpaceDN w:val="0"/>
        <w:adjustRightInd w:val="0"/>
        <w:ind w:firstLineChars="0"/>
        <w:jc w:val="left"/>
      </w:pPr>
      <w:r w:rsidRPr="006001E9">
        <w:t>In Fig 3.8, mark 5 to mark 8 are for setting Time Parameters.</w:t>
      </w:r>
      <w:r w:rsidR="007675A3" w:rsidRPr="006001E9">
        <w:t xml:space="preserve"> </w:t>
      </w:r>
      <w:r w:rsidR="007675A3" w:rsidRPr="006001E9">
        <w:rPr>
          <w:noProof/>
        </w:rPr>
        <w:lastRenderedPageBreak/>
        <w:drawing>
          <wp:inline distT="0" distB="0" distL="0" distR="0" wp14:anchorId="5DC8079B" wp14:editId="5DD8A451">
            <wp:extent cx="4320000" cy="3756522"/>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756522"/>
                    </a:xfrm>
                    <a:prstGeom prst="rect">
                      <a:avLst/>
                    </a:prstGeom>
                    <a:noFill/>
                    <a:ln>
                      <a:noFill/>
                    </a:ln>
                  </pic:spPr>
                </pic:pic>
              </a:graphicData>
            </a:graphic>
          </wp:inline>
        </w:drawing>
      </w:r>
    </w:p>
    <w:p w:rsidR="00B02158" w:rsidRPr="006001E9" w:rsidRDefault="00B02158" w:rsidP="00B02158">
      <w:pPr>
        <w:pStyle w:val="a3"/>
        <w:autoSpaceDE w:val="0"/>
        <w:autoSpaceDN w:val="0"/>
        <w:adjustRightInd w:val="0"/>
        <w:ind w:left="780" w:firstLineChars="0" w:firstLine="0"/>
        <w:jc w:val="left"/>
      </w:pPr>
      <w:r w:rsidRPr="006001E9">
        <w:t>Fig 3.8</w:t>
      </w:r>
    </w:p>
    <w:p w:rsidR="00B02158" w:rsidRPr="006001E9" w:rsidRDefault="007675A3" w:rsidP="007675A3">
      <w:pPr>
        <w:pStyle w:val="a3"/>
        <w:autoSpaceDE w:val="0"/>
        <w:autoSpaceDN w:val="0"/>
        <w:adjustRightInd w:val="0"/>
        <w:ind w:left="780" w:firstLineChars="0" w:firstLine="0"/>
        <w:jc w:val="left"/>
      </w:pPr>
      <w:r w:rsidRPr="006001E9">
        <w:t>Units for design: You can choose a value through the popup menu through mark 5</w:t>
      </w:r>
      <w:r w:rsidR="00B02158" w:rsidRPr="006001E9">
        <w:t xml:space="preserve"> in Fig 3.8 </w:t>
      </w:r>
      <w:r w:rsidRPr="006001E9">
        <w:t xml:space="preserve">. </w:t>
      </w:r>
    </w:p>
    <w:p w:rsidR="007675A3" w:rsidRPr="006001E9" w:rsidRDefault="007675A3" w:rsidP="007675A3">
      <w:pPr>
        <w:pStyle w:val="a3"/>
        <w:autoSpaceDE w:val="0"/>
        <w:autoSpaceDN w:val="0"/>
        <w:adjustRightInd w:val="0"/>
        <w:ind w:left="780" w:firstLineChars="0" w:firstLine="0"/>
        <w:jc w:val="left"/>
      </w:pPr>
      <w:r w:rsidRPr="006001E9">
        <w:t>The onsets of events or blocks can be specified in either scans or seconds.</w:t>
      </w:r>
    </w:p>
    <w:p w:rsidR="00B02158" w:rsidRPr="006001E9" w:rsidRDefault="00B02158" w:rsidP="007675A3">
      <w:pPr>
        <w:pStyle w:val="a3"/>
        <w:autoSpaceDE w:val="0"/>
        <w:autoSpaceDN w:val="0"/>
        <w:adjustRightInd w:val="0"/>
        <w:ind w:left="780" w:firstLineChars="0" w:firstLine="0"/>
        <w:jc w:val="left"/>
      </w:pPr>
    </w:p>
    <w:p w:rsidR="00B02158" w:rsidRPr="006001E9" w:rsidRDefault="007675A3" w:rsidP="007675A3">
      <w:pPr>
        <w:autoSpaceDE w:val="0"/>
        <w:autoSpaceDN w:val="0"/>
        <w:adjustRightInd w:val="0"/>
        <w:ind w:left="780"/>
        <w:jc w:val="left"/>
        <w:rPr>
          <w:rFonts w:cs="SFRM1000"/>
          <w:kern w:val="0"/>
          <w:sz w:val="20"/>
          <w:szCs w:val="20"/>
        </w:rPr>
      </w:pPr>
      <w:r w:rsidRPr="006001E9">
        <w:rPr>
          <w:rFonts w:cs="SFRM1000"/>
          <w:kern w:val="0"/>
          <w:sz w:val="20"/>
          <w:szCs w:val="20"/>
        </w:rPr>
        <w:t xml:space="preserve">Interscan interval: You can fill in an integer in the text field of mark 6. </w:t>
      </w:r>
    </w:p>
    <w:p w:rsidR="007675A3" w:rsidRPr="006001E9" w:rsidRDefault="007675A3" w:rsidP="007675A3">
      <w:pPr>
        <w:autoSpaceDE w:val="0"/>
        <w:autoSpaceDN w:val="0"/>
        <w:adjustRightInd w:val="0"/>
        <w:ind w:left="780"/>
        <w:jc w:val="left"/>
        <w:rPr>
          <w:rFonts w:cs="SFRM1000"/>
          <w:kern w:val="0"/>
          <w:sz w:val="20"/>
          <w:szCs w:val="20"/>
        </w:rPr>
      </w:pPr>
      <w:r w:rsidRPr="006001E9">
        <w:rPr>
          <w:rFonts w:cs="SFRM1000"/>
          <w:kern w:val="0"/>
          <w:sz w:val="20"/>
          <w:szCs w:val="20"/>
        </w:rPr>
        <w:t>This is, TR, (specified in seconds), the time between acquiring a plane of one volume and the same plane in the next volume. It is assumed to be constant throughout.</w:t>
      </w:r>
    </w:p>
    <w:p w:rsidR="00B02158" w:rsidRPr="006001E9" w:rsidRDefault="00B02158" w:rsidP="007675A3">
      <w:pPr>
        <w:autoSpaceDE w:val="0"/>
        <w:autoSpaceDN w:val="0"/>
        <w:adjustRightInd w:val="0"/>
        <w:ind w:left="780"/>
        <w:jc w:val="left"/>
        <w:rPr>
          <w:rFonts w:cs="SFRM1000"/>
          <w:kern w:val="0"/>
          <w:sz w:val="20"/>
          <w:szCs w:val="20"/>
        </w:rPr>
      </w:pPr>
    </w:p>
    <w:p w:rsidR="00180364" w:rsidRPr="006001E9" w:rsidRDefault="00180364" w:rsidP="007675A3">
      <w:pPr>
        <w:autoSpaceDE w:val="0"/>
        <w:autoSpaceDN w:val="0"/>
        <w:adjustRightInd w:val="0"/>
        <w:ind w:left="780"/>
        <w:jc w:val="left"/>
      </w:pPr>
      <w:r w:rsidRPr="006001E9">
        <w:rPr>
          <w:rFonts w:cs="SFRM1000"/>
          <w:kern w:val="0"/>
          <w:sz w:val="20"/>
          <w:szCs w:val="20"/>
        </w:rPr>
        <w:t xml:space="preserve">Microtime resolution: You can fill in an integer in the text field of mark 7. </w:t>
      </w:r>
    </w:p>
    <w:p w:rsidR="0040733A" w:rsidRPr="006001E9" w:rsidRDefault="0040733A" w:rsidP="0040733A">
      <w:pPr>
        <w:autoSpaceDE w:val="0"/>
        <w:autoSpaceDN w:val="0"/>
        <w:adjustRightInd w:val="0"/>
        <w:ind w:left="780"/>
        <w:jc w:val="left"/>
        <w:rPr>
          <w:rFonts w:cs="SFRM1000"/>
          <w:kern w:val="0"/>
          <w:sz w:val="20"/>
          <w:szCs w:val="20"/>
        </w:rPr>
      </w:pPr>
      <w:r w:rsidRPr="006001E9">
        <w:rPr>
          <w:rFonts w:cs="SFRM1000"/>
          <w:kern w:val="0"/>
          <w:sz w:val="20"/>
          <w:szCs w:val="20"/>
        </w:rPr>
        <w:t>In Echo-Planar Imaging (EPI), data is acquired a plane at a time. To acquire a whole volume data takes at least a second or two.</w:t>
      </w:r>
    </w:p>
    <w:p w:rsidR="0040733A" w:rsidRPr="006001E9" w:rsidRDefault="0040733A" w:rsidP="0040733A">
      <w:pPr>
        <w:autoSpaceDE w:val="0"/>
        <w:autoSpaceDN w:val="0"/>
        <w:adjustRightInd w:val="0"/>
        <w:ind w:left="780"/>
        <w:jc w:val="left"/>
        <w:rPr>
          <w:rFonts w:cs="SFRM1000"/>
          <w:kern w:val="0"/>
          <w:sz w:val="20"/>
          <w:szCs w:val="20"/>
        </w:rPr>
      </w:pPr>
      <w:r w:rsidRPr="006001E9">
        <w:rPr>
          <w:rFonts w:cs="SFRM1000"/>
          <w:kern w:val="0"/>
          <w:sz w:val="20"/>
          <w:szCs w:val="20"/>
        </w:rPr>
        <w:t>It is possible, however, that experimental events may occur between scan (volume) acquisition times. This can be specified when building your design matrix either by (i) specifying your design in scans and using non-integer values or (ii) specifying your design in seconds at a resolution greater than the TR.</w:t>
      </w:r>
    </w:p>
    <w:p w:rsidR="0040733A" w:rsidRPr="006001E9" w:rsidRDefault="0040733A" w:rsidP="0040733A">
      <w:pPr>
        <w:autoSpaceDE w:val="0"/>
        <w:autoSpaceDN w:val="0"/>
        <w:adjustRightInd w:val="0"/>
        <w:ind w:left="780"/>
        <w:jc w:val="left"/>
        <w:rPr>
          <w:rFonts w:cs="SFRM1000"/>
          <w:kern w:val="0"/>
          <w:sz w:val="20"/>
          <w:szCs w:val="20"/>
        </w:rPr>
      </w:pPr>
      <w:r w:rsidRPr="006001E9">
        <w:rPr>
          <w:rFonts w:cs="SFRM1000"/>
          <w:kern w:val="0"/>
          <w:sz w:val="20"/>
          <w:szCs w:val="20"/>
        </w:rPr>
        <w:t xml:space="preserve">SPM takes these timing specifications and builds its regressors using a ‘microtime’ time-scale. The microtime resolution, t, is the number of time-bins per scan. </w:t>
      </w:r>
    </w:p>
    <w:p w:rsidR="007675A3" w:rsidRPr="006001E9" w:rsidRDefault="0040733A" w:rsidP="0040733A">
      <w:pPr>
        <w:autoSpaceDE w:val="0"/>
        <w:autoSpaceDN w:val="0"/>
        <w:adjustRightInd w:val="0"/>
        <w:ind w:left="780"/>
        <w:jc w:val="left"/>
        <w:rPr>
          <w:rFonts w:cs="SFRM1000"/>
          <w:kern w:val="0"/>
          <w:sz w:val="20"/>
          <w:szCs w:val="20"/>
        </w:rPr>
      </w:pPr>
      <w:r w:rsidRPr="006001E9">
        <w:rPr>
          <w:rFonts w:cs="SFRM1000"/>
          <w:kern w:val="0"/>
          <w:sz w:val="20"/>
          <w:szCs w:val="20"/>
        </w:rPr>
        <w:t>Do not change this parameter unless you have a long TR and wish to shift regressors so that they are aligned to a particular slice.</w:t>
      </w:r>
    </w:p>
    <w:p w:rsidR="00B02158" w:rsidRPr="006001E9" w:rsidRDefault="00B02158" w:rsidP="0040733A">
      <w:pPr>
        <w:autoSpaceDE w:val="0"/>
        <w:autoSpaceDN w:val="0"/>
        <w:adjustRightInd w:val="0"/>
        <w:ind w:left="780"/>
        <w:jc w:val="left"/>
        <w:rPr>
          <w:rFonts w:cs="SFRM1000"/>
          <w:kern w:val="0"/>
          <w:sz w:val="20"/>
          <w:szCs w:val="20"/>
        </w:rPr>
      </w:pPr>
    </w:p>
    <w:p w:rsidR="0040733A" w:rsidRPr="006001E9" w:rsidRDefault="0040733A" w:rsidP="0040733A">
      <w:pPr>
        <w:autoSpaceDE w:val="0"/>
        <w:autoSpaceDN w:val="0"/>
        <w:adjustRightInd w:val="0"/>
        <w:ind w:left="780"/>
        <w:jc w:val="left"/>
        <w:rPr>
          <w:rFonts w:cs="SFRM1000"/>
          <w:kern w:val="0"/>
          <w:sz w:val="20"/>
          <w:szCs w:val="20"/>
        </w:rPr>
      </w:pPr>
      <w:r w:rsidRPr="006001E9">
        <w:rPr>
          <w:rFonts w:cs="SFRM1000"/>
          <w:kern w:val="0"/>
          <w:sz w:val="20"/>
          <w:szCs w:val="20"/>
        </w:rPr>
        <w:t xml:space="preserve">Microtime onset: You can fill in an integer in the text field of mark 8. </w:t>
      </w:r>
    </w:p>
    <w:p w:rsidR="00B02158" w:rsidRPr="006001E9" w:rsidRDefault="00B02158" w:rsidP="00B02158">
      <w:pPr>
        <w:autoSpaceDE w:val="0"/>
        <w:autoSpaceDN w:val="0"/>
        <w:adjustRightInd w:val="0"/>
        <w:ind w:left="780"/>
        <w:jc w:val="left"/>
        <w:rPr>
          <w:rFonts w:cs="SFRM1000"/>
          <w:kern w:val="0"/>
          <w:sz w:val="20"/>
          <w:szCs w:val="20"/>
        </w:rPr>
      </w:pPr>
      <w:r w:rsidRPr="006001E9">
        <w:rPr>
          <w:rFonts w:cs="SFRM1000"/>
          <w:kern w:val="0"/>
          <w:sz w:val="20"/>
          <w:szCs w:val="20"/>
        </w:rPr>
        <w:t xml:space="preserve">The microtime onset, t0, is the first time-bin at which the regressors are resampled to coincide with data acquisition. If t0 = 1 then the regressors will be appropriate for the first slice. If you want to temporally realign the regressors so that they match responses in the </w:t>
      </w:r>
      <w:r w:rsidRPr="006001E9">
        <w:rPr>
          <w:rFonts w:cs="SFRM1000"/>
          <w:kern w:val="0"/>
          <w:sz w:val="20"/>
          <w:szCs w:val="20"/>
        </w:rPr>
        <w:lastRenderedPageBreak/>
        <w:t>middle slice then make t0 = t/2 (assuming there is a negligible gap between volume acquisitions).</w:t>
      </w:r>
    </w:p>
    <w:p w:rsidR="00B02158" w:rsidRPr="006001E9" w:rsidRDefault="00B02158" w:rsidP="00B02158">
      <w:pPr>
        <w:autoSpaceDE w:val="0"/>
        <w:autoSpaceDN w:val="0"/>
        <w:adjustRightInd w:val="0"/>
        <w:ind w:left="360" w:firstLine="420"/>
        <w:jc w:val="left"/>
        <w:rPr>
          <w:rFonts w:cs="SFRM1000"/>
          <w:kern w:val="0"/>
          <w:sz w:val="20"/>
          <w:szCs w:val="20"/>
        </w:rPr>
      </w:pPr>
      <w:r w:rsidRPr="006001E9">
        <w:rPr>
          <w:rFonts w:cs="SFRM1000"/>
          <w:kern w:val="0"/>
          <w:sz w:val="20"/>
          <w:szCs w:val="20"/>
        </w:rPr>
        <w:t>Do not change the default setting unless you have a long TR.</w:t>
      </w:r>
    </w:p>
    <w:p w:rsidR="008D7B8E" w:rsidRPr="006001E9" w:rsidRDefault="00B02158" w:rsidP="00B02158">
      <w:pPr>
        <w:autoSpaceDE w:val="0"/>
        <w:autoSpaceDN w:val="0"/>
        <w:adjustRightInd w:val="0"/>
        <w:ind w:left="780"/>
        <w:jc w:val="left"/>
        <w:rPr>
          <w:vertAlign w:val="subscript"/>
        </w:rPr>
      </w:pPr>
      <w:r w:rsidRPr="006001E9">
        <w:rPr>
          <w:rFonts w:cs="SFRM1000"/>
          <w:kern w:val="0"/>
          <w:sz w:val="20"/>
          <w:szCs w:val="20"/>
        </w:rPr>
        <w:t>A typical use of the t and t0 parameters is to set them to correspond to the results of any slice timing correction you have made e. g. if you have 24 slices and have made slice 12 the reference slice you would set t=24, t0=12.</w:t>
      </w:r>
    </w:p>
    <w:p w:rsidR="00486BAA" w:rsidRPr="006001E9" w:rsidRDefault="00B02158" w:rsidP="00B02158">
      <w:pPr>
        <w:pStyle w:val="a3"/>
        <w:numPr>
          <w:ilvl w:val="0"/>
          <w:numId w:val="6"/>
        </w:numPr>
        <w:ind w:firstLineChars="0"/>
      </w:pPr>
      <w:r w:rsidRPr="006001E9">
        <w:t xml:space="preserve">You can use mark 9 and mark 10 </w:t>
      </w:r>
      <w:r w:rsidR="00486BAA" w:rsidRPr="006001E9">
        <w:t xml:space="preserve">in Fig 3.9 </w:t>
      </w:r>
      <w:r w:rsidRPr="006001E9">
        <w:t xml:space="preserve">for setting a URL path. </w:t>
      </w:r>
    </w:p>
    <w:p w:rsidR="00486BAA" w:rsidRPr="006001E9" w:rsidRDefault="00486BAA" w:rsidP="00486BAA">
      <w:pPr>
        <w:pStyle w:val="a3"/>
        <w:ind w:left="780" w:firstLineChars="0" w:firstLine="0"/>
      </w:pPr>
      <w:r w:rsidRPr="006001E9">
        <w:rPr>
          <w:noProof/>
        </w:rPr>
        <w:drawing>
          <wp:inline distT="0" distB="0" distL="0" distR="0">
            <wp:extent cx="5265420" cy="4587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4587240"/>
                    </a:xfrm>
                    <a:prstGeom prst="rect">
                      <a:avLst/>
                    </a:prstGeom>
                    <a:noFill/>
                    <a:ln>
                      <a:noFill/>
                    </a:ln>
                  </pic:spPr>
                </pic:pic>
              </a:graphicData>
            </a:graphic>
          </wp:inline>
        </w:drawing>
      </w:r>
    </w:p>
    <w:p w:rsidR="004B04D6" w:rsidRPr="006001E9" w:rsidRDefault="004B04D6" w:rsidP="00486BAA">
      <w:pPr>
        <w:pStyle w:val="a3"/>
        <w:ind w:left="780" w:firstLineChars="0" w:firstLine="0"/>
      </w:pPr>
      <w:r w:rsidRPr="006001E9">
        <w:t>Fig 3.9</w:t>
      </w:r>
    </w:p>
    <w:p w:rsidR="00486BAA" w:rsidRPr="006001E9" w:rsidRDefault="00486BAA" w:rsidP="00486BAA">
      <w:pPr>
        <w:pStyle w:val="a3"/>
        <w:ind w:left="780" w:firstLineChars="0" w:firstLine="0"/>
      </w:pPr>
      <w:r w:rsidRPr="006001E9">
        <w:t xml:space="preserve">URL path can be inputted to the textfield of mark 9 or selected in GUI by clicking the </w:t>
      </w:r>
      <w:r w:rsidR="00717D07" w:rsidRPr="006001E9">
        <w:t>button</w:t>
      </w:r>
      <w:r w:rsidRPr="006001E9">
        <w:t xml:space="preserve"> of mark 10. </w:t>
      </w:r>
    </w:p>
    <w:p w:rsidR="00486BAA" w:rsidRPr="006001E9" w:rsidRDefault="00486BAA" w:rsidP="00486BAA">
      <w:pPr>
        <w:pStyle w:val="a3"/>
        <w:ind w:left="780" w:firstLineChars="0" w:firstLine="0"/>
      </w:pPr>
      <w:r w:rsidRPr="006001E9">
        <w:t>The result of Residual Estimation will be save in the path you select.</w:t>
      </w:r>
    </w:p>
    <w:p w:rsidR="008D7B8E" w:rsidRPr="006001E9" w:rsidRDefault="004B04D6" w:rsidP="00486BAA">
      <w:pPr>
        <w:pStyle w:val="a3"/>
        <w:numPr>
          <w:ilvl w:val="0"/>
          <w:numId w:val="6"/>
        </w:numPr>
        <w:ind w:firstLineChars="0"/>
      </w:pPr>
      <w:r w:rsidRPr="006001E9">
        <w:t xml:space="preserve">You can use the popup menu of mark 11 in Fig 3.10 for choosing different Basis function. Choosing different Basis function, the parameters in the red circle of Fig 3.10 are different as well. </w:t>
      </w:r>
    </w:p>
    <w:p w:rsidR="004B04D6" w:rsidRPr="006001E9" w:rsidRDefault="004B04D6" w:rsidP="004B04D6">
      <w:pPr>
        <w:pStyle w:val="a3"/>
        <w:ind w:left="780" w:firstLineChars="0" w:firstLine="0"/>
      </w:pPr>
      <w:r w:rsidRPr="006001E9">
        <w:rPr>
          <w:noProof/>
        </w:rPr>
        <w:lastRenderedPageBreak/>
        <w:drawing>
          <wp:inline distT="0" distB="0" distL="0" distR="0">
            <wp:extent cx="4320000" cy="3763589"/>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4B04D6" w:rsidRPr="006001E9" w:rsidRDefault="004B04D6" w:rsidP="004B04D6">
      <w:pPr>
        <w:autoSpaceDE w:val="0"/>
        <w:autoSpaceDN w:val="0"/>
        <w:adjustRightInd w:val="0"/>
        <w:ind w:left="780"/>
        <w:jc w:val="left"/>
        <w:rPr>
          <w:rFonts w:cs="SFRM1000"/>
          <w:kern w:val="0"/>
          <w:sz w:val="20"/>
          <w:szCs w:val="20"/>
        </w:rPr>
      </w:pPr>
      <w:r w:rsidRPr="006001E9">
        <w:t xml:space="preserve">Canonical HRF: </w:t>
      </w:r>
      <w:r w:rsidRPr="006001E9">
        <w:rPr>
          <w:rFonts w:cs="SFRM1000"/>
          <w:kern w:val="0"/>
          <w:sz w:val="20"/>
          <w:szCs w:val="20"/>
        </w:rPr>
        <w:t xml:space="preserve">Canonical Hemodynamic Response Function (HRF). This is the default option. Contrasts of these effects have a physical interpretation and represent a parsimonious way of characterizing event-related responses. This option is also useful if you wish to look separately at activations and deactivations. This is implemented using a t-contrast with a +1 or -1 entry over the canonical regressor. </w:t>
      </w:r>
    </w:p>
    <w:p w:rsidR="004B04D6" w:rsidRPr="006001E9" w:rsidRDefault="004B04D6" w:rsidP="004B04D6">
      <w:pPr>
        <w:autoSpaceDE w:val="0"/>
        <w:autoSpaceDN w:val="0"/>
        <w:adjustRightInd w:val="0"/>
        <w:ind w:left="780"/>
        <w:jc w:val="left"/>
        <w:rPr>
          <w:rFonts w:cs="SFRM1000"/>
          <w:kern w:val="0"/>
          <w:sz w:val="20"/>
          <w:szCs w:val="20"/>
        </w:rPr>
      </w:pPr>
    </w:p>
    <w:p w:rsidR="004B04D6" w:rsidRPr="006001E9" w:rsidRDefault="004B04D6" w:rsidP="004B04D6">
      <w:pPr>
        <w:autoSpaceDE w:val="0"/>
        <w:autoSpaceDN w:val="0"/>
        <w:adjustRightInd w:val="0"/>
        <w:ind w:left="360" w:firstLine="420"/>
        <w:jc w:val="left"/>
        <w:rPr>
          <w:rFonts w:cs="SFBX1000"/>
          <w:color w:val="000000"/>
          <w:kern w:val="0"/>
          <w:sz w:val="20"/>
          <w:szCs w:val="20"/>
        </w:rPr>
      </w:pPr>
      <w:r w:rsidRPr="006001E9">
        <w:rPr>
          <w:rFonts w:cs="SFBX1000"/>
          <w:color w:val="000000"/>
          <w:kern w:val="0"/>
          <w:sz w:val="20"/>
          <w:szCs w:val="20"/>
        </w:rPr>
        <w:t xml:space="preserve">Model derivatives: </w:t>
      </w:r>
    </w:p>
    <w:p w:rsidR="004B04D6" w:rsidRPr="006001E9" w:rsidRDefault="004B04D6" w:rsidP="004B04D6">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Model HRF Derivatives. The canonical HRF combined with time and dispersion derivatives comprise an ‘informed’ basis set, as the shape of the canonical response conforms to the hemodynamic response that is commonly observed. The incorporation of the derivative terms allow for variations in subject-to-subject and voxel-to-voxel responses. The time derivative allows the peak response to vary by plus or minus a second and the dispersion derivative allows the width of the response to vary by a similar amount.</w:t>
      </w:r>
    </w:p>
    <w:p w:rsidR="004B04D6" w:rsidRPr="006001E9" w:rsidRDefault="004B04D6" w:rsidP="004B04D6">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A positive estimate of the time-derivative regression coefficient implies that the peak hemodynamic response occurs earlier than usual i.e. than would be expected using just the canonical regressor. A positive estimate for the dispersion derivative implies a less dispersed response than usual.</w:t>
      </w:r>
    </w:p>
    <w:p w:rsidR="004B04D6" w:rsidRPr="006001E9" w:rsidRDefault="004B04D6" w:rsidP="004B04D6">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 xml:space="preserve">The informed basis set requires an SPMF for inference. T-contrasts over just the canonical are perfectly valid but assume constant delay/dispersion. The informed basis set compares favourably with e.g. FIR bases on many data sets. </w:t>
      </w:r>
    </w:p>
    <w:p w:rsidR="004B04D6" w:rsidRPr="006001E9" w:rsidRDefault="004B04D6" w:rsidP="004B04D6">
      <w:pPr>
        <w:autoSpaceDE w:val="0"/>
        <w:autoSpaceDN w:val="0"/>
        <w:adjustRightInd w:val="0"/>
        <w:ind w:left="780"/>
        <w:jc w:val="left"/>
        <w:rPr>
          <w:rFonts w:cs="SFRM1000"/>
          <w:color w:val="000000"/>
          <w:kern w:val="0"/>
          <w:sz w:val="20"/>
          <w:szCs w:val="20"/>
        </w:rPr>
      </w:pPr>
    </w:p>
    <w:p w:rsidR="004B04D6" w:rsidRPr="006001E9" w:rsidRDefault="004B04D6" w:rsidP="004B04D6">
      <w:pPr>
        <w:autoSpaceDE w:val="0"/>
        <w:autoSpaceDN w:val="0"/>
        <w:adjustRightInd w:val="0"/>
        <w:ind w:left="780" w:firstLine="60"/>
        <w:jc w:val="left"/>
        <w:rPr>
          <w:rFonts w:cs="SFRM1000"/>
          <w:color w:val="000000"/>
          <w:kern w:val="0"/>
          <w:sz w:val="20"/>
          <w:szCs w:val="20"/>
        </w:rPr>
      </w:pPr>
      <w:r w:rsidRPr="006001E9">
        <w:rPr>
          <w:rFonts w:cs="SFRM1000"/>
          <w:color w:val="000000"/>
          <w:kern w:val="0"/>
          <w:sz w:val="20"/>
          <w:szCs w:val="20"/>
        </w:rPr>
        <w:t xml:space="preserve">Fourier Set, Fourier </w:t>
      </w:r>
      <w:r w:rsidR="006001E9" w:rsidRPr="006001E9">
        <w:rPr>
          <w:rFonts w:cs="SFRM1000"/>
          <w:color w:val="000000"/>
          <w:kern w:val="0"/>
          <w:sz w:val="20"/>
          <w:szCs w:val="20"/>
        </w:rPr>
        <w:t>Set (</w:t>
      </w:r>
      <w:r w:rsidRPr="006001E9">
        <w:rPr>
          <w:rFonts w:cs="SFRM1000"/>
          <w:color w:val="000000"/>
          <w:kern w:val="0"/>
          <w:sz w:val="20"/>
          <w:szCs w:val="20"/>
        </w:rPr>
        <w:t xml:space="preserve">Hanning), Gamma Functions, Finite Impulse </w:t>
      </w:r>
      <w:r w:rsidR="006001E9" w:rsidRPr="006001E9">
        <w:rPr>
          <w:rFonts w:cs="SFRM1000"/>
          <w:color w:val="000000"/>
          <w:kern w:val="0"/>
          <w:sz w:val="20"/>
          <w:szCs w:val="20"/>
        </w:rPr>
        <w:t>Response (</w:t>
      </w:r>
      <w:r w:rsidRPr="006001E9">
        <w:rPr>
          <w:rFonts w:cs="SFRM1000"/>
          <w:color w:val="000000"/>
          <w:kern w:val="0"/>
          <w:sz w:val="20"/>
          <w:szCs w:val="20"/>
        </w:rPr>
        <w:t xml:space="preserve">FIR): For each of these options you must also specify the </w:t>
      </w:r>
      <w:r w:rsidRPr="006001E9">
        <w:rPr>
          <w:rFonts w:cs="SFBX1000"/>
          <w:color w:val="000000"/>
          <w:kern w:val="0"/>
          <w:sz w:val="20"/>
          <w:szCs w:val="20"/>
        </w:rPr>
        <w:t xml:space="preserve">window length </w:t>
      </w:r>
      <w:r w:rsidRPr="006001E9">
        <w:rPr>
          <w:rFonts w:cs="SFRM1000"/>
          <w:color w:val="000000"/>
          <w:kern w:val="0"/>
          <w:sz w:val="20"/>
          <w:szCs w:val="20"/>
        </w:rPr>
        <w:t xml:space="preserve">which is the length in seconds of the post-stimulus time window that the basis functions span. You must also </w:t>
      </w:r>
      <w:r w:rsidRPr="006001E9">
        <w:rPr>
          <w:rFonts w:cs="SFRM1000"/>
          <w:color w:val="000000"/>
          <w:kern w:val="0"/>
          <w:sz w:val="20"/>
          <w:szCs w:val="20"/>
        </w:rPr>
        <w:lastRenderedPageBreak/>
        <w:t xml:space="preserve">specify the </w:t>
      </w:r>
      <w:r w:rsidRPr="006001E9">
        <w:rPr>
          <w:rFonts w:cs="SFBX1000"/>
          <w:color w:val="000000"/>
          <w:kern w:val="0"/>
          <w:sz w:val="20"/>
          <w:szCs w:val="20"/>
        </w:rPr>
        <w:t>order</w:t>
      </w:r>
      <w:r w:rsidRPr="006001E9">
        <w:rPr>
          <w:rFonts w:cs="SFRM1000"/>
          <w:color w:val="000000"/>
          <w:kern w:val="0"/>
          <w:sz w:val="20"/>
          <w:szCs w:val="20"/>
        </w:rPr>
        <w:t>, that is, how many basis functions to use.</w:t>
      </w:r>
    </w:p>
    <w:p w:rsidR="004B04D6" w:rsidRPr="006001E9" w:rsidRDefault="004B04D6" w:rsidP="004B04D6">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Usually, an informed basis set should be sufficient for most data sets. If this does not provide a good fit to the data it may be worthwhile re-considering how the neuronal events are modelled i.e. is the timing correct?  Should events be split into subsets?</w:t>
      </w:r>
    </w:p>
    <w:p w:rsidR="004B04D6" w:rsidRPr="006001E9" w:rsidRDefault="004B04D6" w:rsidP="00170CDD">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 xml:space="preserve">Alternatively, the gamma basis functions are an interesting choice as a particular linear combination of them is actually used to specify the canonical HRF. The FIR approach is of interest as it is equivalent to the method of ‘selective averaging’. </w:t>
      </w:r>
    </w:p>
    <w:p w:rsidR="00C973BA" w:rsidRPr="006001E9" w:rsidRDefault="00D16343" w:rsidP="00C973BA">
      <w:pPr>
        <w:pStyle w:val="a3"/>
        <w:numPr>
          <w:ilvl w:val="0"/>
          <w:numId w:val="6"/>
        </w:numPr>
        <w:autoSpaceDE w:val="0"/>
        <w:autoSpaceDN w:val="0"/>
        <w:adjustRightInd w:val="0"/>
        <w:ind w:firstLineChars="0"/>
        <w:jc w:val="left"/>
      </w:pPr>
      <w:r w:rsidRPr="006001E9">
        <w:t xml:space="preserve">You can use these 3 popup menus of mark 12 to mark 14 in Fig 3.11 for setting Model interactions (Volterra), Global normalization, Masking threshold. </w:t>
      </w:r>
    </w:p>
    <w:p w:rsidR="00D16343" w:rsidRPr="006001E9" w:rsidRDefault="00D16343" w:rsidP="00D16343">
      <w:pPr>
        <w:pStyle w:val="a3"/>
        <w:autoSpaceDE w:val="0"/>
        <w:autoSpaceDN w:val="0"/>
        <w:adjustRightInd w:val="0"/>
        <w:ind w:left="780" w:firstLineChars="0" w:firstLine="0"/>
        <w:jc w:val="left"/>
      </w:pPr>
      <w:r w:rsidRPr="006001E9">
        <w:rPr>
          <w:noProof/>
        </w:rPr>
        <w:drawing>
          <wp:inline distT="0" distB="0" distL="0" distR="0">
            <wp:extent cx="4320000" cy="3763589"/>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D16343" w:rsidRPr="006001E9" w:rsidRDefault="00D16343" w:rsidP="00D16343">
      <w:pPr>
        <w:pStyle w:val="a3"/>
        <w:autoSpaceDE w:val="0"/>
        <w:autoSpaceDN w:val="0"/>
        <w:adjustRightInd w:val="0"/>
        <w:ind w:left="780" w:firstLineChars="0" w:firstLine="0"/>
        <w:jc w:val="left"/>
      </w:pPr>
      <w:r w:rsidRPr="006001E9">
        <w:t>Fig 3.11</w:t>
      </w:r>
    </w:p>
    <w:p w:rsidR="00D16343" w:rsidRPr="006001E9" w:rsidRDefault="00D16343" w:rsidP="00D16343">
      <w:pPr>
        <w:pStyle w:val="a3"/>
        <w:autoSpaceDE w:val="0"/>
        <w:autoSpaceDN w:val="0"/>
        <w:adjustRightInd w:val="0"/>
        <w:ind w:left="780" w:firstLineChars="0" w:firstLine="0"/>
        <w:jc w:val="left"/>
      </w:pPr>
    </w:p>
    <w:p w:rsidR="00D16343" w:rsidRPr="006001E9" w:rsidRDefault="00D16343" w:rsidP="00D16343">
      <w:pPr>
        <w:pStyle w:val="a3"/>
        <w:autoSpaceDE w:val="0"/>
        <w:autoSpaceDN w:val="0"/>
        <w:adjustRightInd w:val="0"/>
        <w:ind w:left="780" w:firstLineChars="0" w:firstLine="0"/>
        <w:jc w:val="left"/>
      </w:pPr>
      <w:r w:rsidRPr="006001E9">
        <w:t xml:space="preserve">Model Interactions (Volterra): </w:t>
      </w:r>
    </w:p>
    <w:p w:rsidR="003124C0" w:rsidRPr="006001E9" w:rsidRDefault="00C21A8A" w:rsidP="00D16343">
      <w:pPr>
        <w:pStyle w:val="a3"/>
        <w:autoSpaceDE w:val="0"/>
        <w:autoSpaceDN w:val="0"/>
        <w:adjustRightInd w:val="0"/>
        <w:ind w:left="780" w:firstLineChars="0" w:firstLine="0"/>
        <w:jc w:val="left"/>
      </w:pPr>
      <w:r w:rsidRPr="006001E9">
        <w:t xml:space="preserve">The value can be set by the popup menu of mark 12. </w:t>
      </w:r>
    </w:p>
    <w:p w:rsidR="00D16343" w:rsidRPr="006001E9" w:rsidRDefault="00D16343" w:rsidP="00D16343">
      <w:pPr>
        <w:autoSpaceDE w:val="0"/>
        <w:autoSpaceDN w:val="0"/>
        <w:adjustRightInd w:val="0"/>
        <w:ind w:left="360" w:firstLine="420"/>
        <w:jc w:val="left"/>
        <w:rPr>
          <w:rFonts w:cs="SFRM1000"/>
          <w:color w:val="000000"/>
          <w:kern w:val="0"/>
          <w:sz w:val="20"/>
          <w:szCs w:val="20"/>
        </w:rPr>
      </w:pPr>
      <w:r w:rsidRPr="006001E9">
        <w:rPr>
          <w:rFonts w:cs="SFRM1000"/>
          <w:color w:val="000000"/>
          <w:kern w:val="0"/>
          <w:sz w:val="20"/>
          <w:szCs w:val="20"/>
        </w:rPr>
        <w:t xml:space="preserve">Generalized convolution of inputs, </w:t>
      </w:r>
      <w:r w:rsidRPr="006001E9">
        <w:rPr>
          <w:rFonts w:cs="CMMI10"/>
          <w:color w:val="000000"/>
          <w:kern w:val="0"/>
          <w:sz w:val="20"/>
          <w:szCs w:val="20"/>
        </w:rPr>
        <w:t>U</w:t>
      </w:r>
      <w:r w:rsidRPr="006001E9">
        <w:rPr>
          <w:rFonts w:cs="SFRM1000"/>
          <w:color w:val="000000"/>
          <w:kern w:val="0"/>
          <w:sz w:val="20"/>
          <w:szCs w:val="20"/>
        </w:rPr>
        <w:t xml:space="preserve">, with basis set, </w:t>
      </w:r>
      <w:r w:rsidRPr="006001E9">
        <w:rPr>
          <w:rFonts w:cs="CMMI10"/>
          <w:color w:val="000000"/>
          <w:kern w:val="0"/>
          <w:sz w:val="20"/>
          <w:szCs w:val="20"/>
        </w:rPr>
        <w:t>bf</w:t>
      </w:r>
      <w:r w:rsidRPr="006001E9">
        <w:rPr>
          <w:rFonts w:cs="SFRM1000"/>
          <w:color w:val="000000"/>
          <w:kern w:val="0"/>
          <w:sz w:val="20"/>
          <w:szCs w:val="20"/>
        </w:rPr>
        <w:t>.</w:t>
      </w:r>
    </w:p>
    <w:p w:rsidR="00D16343" w:rsidRPr="006001E9" w:rsidRDefault="00D16343" w:rsidP="00D16343">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 xml:space="preserve">For first order expansions the causes are simply convolved (e.g. stick functions) in </w:t>
      </w:r>
      <w:r w:rsidRPr="006001E9">
        <w:rPr>
          <w:rFonts w:cs="CMMI10"/>
          <w:color w:val="000000"/>
          <w:kern w:val="0"/>
          <w:sz w:val="20"/>
          <w:szCs w:val="20"/>
        </w:rPr>
        <w:t xml:space="preserve">U </w:t>
      </w:r>
      <w:r w:rsidRPr="006001E9">
        <w:rPr>
          <w:rFonts w:cs="SFRM1000"/>
          <w:color w:val="000000"/>
          <w:kern w:val="0"/>
          <w:sz w:val="20"/>
          <w:szCs w:val="20"/>
        </w:rPr>
        <w:t>by the</w:t>
      </w:r>
      <w:r w:rsidRPr="006001E9">
        <w:rPr>
          <w:rFonts w:cs="SFRM1000"/>
          <w:color w:val="000000"/>
          <w:kern w:val="0"/>
          <w:sz w:val="20"/>
          <w:szCs w:val="20"/>
        </w:rPr>
        <w:t xml:space="preserve"> </w:t>
      </w:r>
      <w:r w:rsidRPr="006001E9">
        <w:rPr>
          <w:rFonts w:cs="SFRM1000"/>
          <w:color w:val="000000"/>
          <w:kern w:val="0"/>
          <w:sz w:val="20"/>
          <w:szCs w:val="20"/>
        </w:rPr>
        <w:t xml:space="preserve">basis functions in </w:t>
      </w:r>
      <w:r w:rsidRPr="006001E9">
        <w:rPr>
          <w:rFonts w:cs="CMMI10"/>
          <w:color w:val="000000"/>
          <w:kern w:val="0"/>
          <w:sz w:val="20"/>
          <w:szCs w:val="20"/>
        </w:rPr>
        <w:t xml:space="preserve">bf </w:t>
      </w:r>
      <w:r w:rsidRPr="006001E9">
        <w:rPr>
          <w:rFonts w:cs="SFRM1000"/>
          <w:color w:val="000000"/>
          <w:kern w:val="0"/>
          <w:sz w:val="20"/>
          <w:szCs w:val="20"/>
        </w:rPr>
        <w:t xml:space="preserve">to create a design matrix </w:t>
      </w:r>
      <w:r w:rsidRPr="006001E9">
        <w:rPr>
          <w:rFonts w:cs="CMMI10"/>
          <w:color w:val="000000"/>
          <w:kern w:val="0"/>
          <w:sz w:val="20"/>
          <w:szCs w:val="20"/>
        </w:rPr>
        <w:t>X</w:t>
      </w:r>
      <w:r w:rsidRPr="006001E9">
        <w:rPr>
          <w:rFonts w:cs="SFRM1000"/>
          <w:color w:val="000000"/>
          <w:kern w:val="0"/>
          <w:sz w:val="20"/>
          <w:szCs w:val="20"/>
        </w:rPr>
        <w:t>. For second order expansions new entries appear</w:t>
      </w:r>
      <w:r w:rsidRPr="006001E9">
        <w:rPr>
          <w:rFonts w:cs="SFRM1000"/>
          <w:color w:val="000000"/>
          <w:kern w:val="0"/>
          <w:sz w:val="20"/>
          <w:szCs w:val="20"/>
        </w:rPr>
        <w:t xml:space="preserve"> </w:t>
      </w:r>
      <w:r w:rsidRPr="006001E9">
        <w:rPr>
          <w:rFonts w:cs="SFRM1000"/>
          <w:color w:val="000000"/>
          <w:kern w:val="0"/>
          <w:sz w:val="20"/>
          <w:szCs w:val="20"/>
        </w:rPr>
        <w:t>that correspond to the interaction among the original causes. The ba</w:t>
      </w:r>
      <w:r w:rsidRPr="006001E9">
        <w:rPr>
          <w:rFonts w:cs="SFRM1000"/>
          <w:color w:val="000000"/>
          <w:kern w:val="0"/>
          <w:sz w:val="20"/>
          <w:szCs w:val="20"/>
        </w:rPr>
        <w:t xml:space="preserve">sis functions for these effects </w:t>
      </w:r>
      <w:r w:rsidRPr="006001E9">
        <w:rPr>
          <w:rFonts w:cs="SFRM1000"/>
          <w:color w:val="000000"/>
          <w:kern w:val="0"/>
          <w:sz w:val="20"/>
          <w:szCs w:val="20"/>
        </w:rPr>
        <w:t>are two dimensional and are used to assemble the second order kernel.</w:t>
      </w:r>
    </w:p>
    <w:p w:rsidR="00D16343" w:rsidRPr="006001E9" w:rsidRDefault="00D16343" w:rsidP="00D16343">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Interactions or response modulations can enter at two levels. Firstly the stick function itself</w:t>
      </w:r>
      <w:r w:rsidRPr="006001E9">
        <w:rPr>
          <w:rFonts w:cs="SFRM1000"/>
          <w:color w:val="000000"/>
          <w:kern w:val="0"/>
          <w:sz w:val="20"/>
          <w:szCs w:val="20"/>
        </w:rPr>
        <w:t xml:space="preserve"> </w:t>
      </w:r>
      <w:r w:rsidRPr="006001E9">
        <w:rPr>
          <w:rFonts w:cs="SFRM1000"/>
          <w:color w:val="000000"/>
          <w:kern w:val="0"/>
          <w:sz w:val="20"/>
          <w:szCs w:val="20"/>
        </w:rPr>
        <w:t>can be modulated by some parametric variate. This can be time or some trial-specific variate like</w:t>
      </w:r>
      <w:r w:rsidRPr="006001E9">
        <w:rPr>
          <w:rFonts w:cs="SFRM1000"/>
          <w:color w:val="000000"/>
          <w:kern w:val="0"/>
          <w:sz w:val="20"/>
          <w:szCs w:val="20"/>
        </w:rPr>
        <w:t xml:space="preserve"> </w:t>
      </w:r>
      <w:r w:rsidRPr="006001E9">
        <w:rPr>
          <w:rFonts w:cs="SFRM1000"/>
          <w:color w:val="000000"/>
          <w:kern w:val="0"/>
          <w:sz w:val="20"/>
          <w:szCs w:val="20"/>
        </w:rPr>
        <w:t>reaction time modeling the interaction between the trial and the variate. Secondly interactions</w:t>
      </w:r>
      <w:r w:rsidRPr="006001E9">
        <w:rPr>
          <w:rFonts w:cs="SFRM1000"/>
          <w:color w:val="000000"/>
          <w:kern w:val="0"/>
          <w:sz w:val="20"/>
          <w:szCs w:val="20"/>
        </w:rPr>
        <w:t xml:space="preserve"> </w:t>
      </w:r>
      <w:r w:rsidRPr="006001E9">
        <w:rPr>
          <w:rFonts w:cs="SFRM1000"/>
          <w:color w:val="000000"/>
          <w:kern w:val="0"/>
          <w:sz w:val="20"/>
          <w:szCs w:val="20"/>
        </w:rPr>
        <w:t>among the trials themselves can be modeled using a Volterra series formulation that accommodates</w:t>
      </w:r>
      <w:r w:rsidRPr="006001E9">
        <w:rPr>
          <w:rFonts w:cs="SFRM1000"/>
          <w:color w:val="000000"/>
          <w:kern w:val="0"/>
          <w:sz w:val="20"/>
          <w:szCs w:val="20"/>
        </w:rPr>
        <w:t xml:space="preserve"> </w:t>
      </w:r>
      <w:r w:rsidRPr="006001E9">
        <w:rPr>
          <w:rFonts w:cs="SFRM1000"/>
          <w:color w:val="000000"/>
          <w:kern w:val="0"/>
          <w:sz w:val="20"/>
          <w:szCs w:val="20"/>
        </w:rPr>
        <w:t>interactions over time (and therefore within and between trial types).</w:t>
      </w:r>
    </w:p>
    <w:p w:rsidR="00D16343" w:rsidRPr="006001E9" w:rsidRDefault="00D16343" w:rsidP="00D16343">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 xml:space="preserve">This last option is useful for accommodating nonlinearities in the hemodynamic response. </w:t>
      </w:r>
      <w:r w:rsidRPr="006001E9">
        <w:rPr>
          <w:rFonts w:cs="SFRM1000"/>
          <w:color w:val="000000"/>
          <w:kern w:val="0"/>
          <w:sz w:val="20"/>
          <w:szCs w:val="20"/>
        </w:rPr>
        <w:lastRenderedPageBreak/>
        <w:t>For</w:t>
      </w:r>
      <w:r w:rsidRPr="006001E9">
        <w:rPr>
          <w:rFonts w:cs="SFRM1000"/>
          <w:color w:val="000000"/>
          <w:kern w:val="0"/>
          <w:sz w:val="20"/>
          <w:szCs w:val="20"/>
        </w:rPr>
        <w:t xml:space="preserve"> </w:t>
      </w:r>
      <w:r w:rsidRPr="006001E9">
        <w:rPr>
          <w:rFonts w:cs="SFRM1000"/>
          <w:color w:val="000000"/>
          <w:kern w:val="0"/>
          <w:sz w:val="20"/>
          <w:szCs w:val="20"/>
        </w:rPr>
        <w:t>example, if two events occur within a second or so of each other then the hemodynamic response</w:t>
      </w:r>
      <w:r w:rsidRPr="006001E9">
        <w:rPr>
          <w:rFonts w:cs="SFRM1000"/>
          <w:color w:val="000000"/>
          <w:kern w:val="0"/>
          <w:sz w:val="20"/>
          <w:szCs w:val="20"/>
        </w:rPr>
        <w:t xml:space="preserve"> </w:t>
      </w:r>
      <w:r w:rsidRPr="006001E9">
        <w:rPr>
          <w:rFonts w:cs="SFRM1000"/>
          <w:color w:val="000000"/>
          <w:kern w:val="0"/>
          <w:sz w:val="20"/>
          <w:szCs w:val="20"/>
        </w:rPr>
        <w:t>to the pair may be less than the sum of the responses to each event when occuring in isolation.</w:t>
      </w:r>
      <w:r w:rsidRPr="006001E9">
        <w:rPr>
          <w:rFonts w:cs="SFRM1000"/>
          <w:color w:val="000000"/>
          <w:kern w:val="0"/>
          <w:sz w:val="20"/>
          <w:szCs w:val="20"/>
        </w:rPr>
        <w:t xml:space="preserve"> </w:t>
      </w:r>
      <w:r w:rsidRPr="006001E9">
        <w:rPr>
          <w:rFonts w:cs="SFRM1000"/>
          <w:color w:val="000000"/>
          <w:kern w:val="0"/>
          <w:sz w:val="20"/>
          <w:szCs w:val="20"/>
        </w:rPr>
        <w:t>This type of ‘sub-linear’ response can be modelled using Volterra kernels. See [</w:t>
      </w:r>
      <w:r w:rsidRPr="006001E9">
        <w:rPr>
          <w:rFonts w:cs="SFRM1000"/>
          <w:color w:val="00FF00"/>
          <w:kern w:val="0"/>
          <w:sz w:val="20"/>
          <w:szCs w:val="20"/>
        </w:rPr>
        <w:t>36</w:t>
      </w:r>
      <w:r w:rsidRPr="006001E9">
        <w:rPr>
          <w:rFonts w:cs="SFRM1000"/>
          <w:color w:val="000000"/>
          <w:kern w:val="0"/>
          <w:sz w:val="20"/>
          <w:szCs w:val="20"/>
        </w:rPr>
        <w:t>] for further</w:t>
      </w:r>
      <w:r w:rsidRPr="006001E9">
        <w:rPr>
          <w:rFonts w:cs="SFRM1000"/>
          <w:color w:val="000000"/>
          <w:kern w:val="0"/>
          <w:sz w:val="20"/>
          <w:szCs w:val="20"/>
        </w:rPr>
        <w:t xml:space="preserve"> </w:t>
      </w:r>
      <w:r w:rsidRPr="006001E9">
        <w:rPr>
          <w:rFonts w:cs="SFRM1000"/>
          <w:color w:val="000000"/>
          <w:kern w:val="0"/>
          <w:sz w:val="20"/>
          <w:szCs w:val="20"/>
        </w:rPr>
        <w:t>details.</w:t>
      </w:r>
    </w:p>
    <w:p w:rsidR="00C21A8A" w:rsidRPr="006001E9" w:rsidRDefault="00C21A8A" w:rsidP="00D16343">
      <w:pPr>
        <w:autoSpaceDE w:val="0"/>
        <w:autoSpaceDN w:val="0"/>
        <w:adjustRightInd w:val="0"/>
        <w:ind w:left="780"/>
        <w:jc w:val="left"/>
      </w:pPr>
    </w:p>
    <w:p w:rsidR="00C21A8A" w:rsidRPr="006001E9" w:rsidRDefault="003124C0" w:rsidP="00C21A8A">
      <w:pPr>
        <w:pStyle w:val="a3"/>
        <w:autoSpaceDE w:val="0"/>
        <w:autoSpaceDN w:val="0"/>
        <w:adjustRightInd w:val="0"/>
        <w:ind w:left="780" w:firstLineChars="0" w:firstLine="0"/>
        <w:jc w:val="left"/>
      </w:pPr>
      <w:r w:rsidRPr="006001E9">
        <w:t xml:space="preserve">Global normalization: </w:t>
      </w:r>
    </w:p>
    <w:p w:rsidR="00C21A8A" w:rsidRPr="006001E9" w:rsidRDefault="00C21A8A" w:rsidP="00C21A8A">
      <w:pPr>
        <w:pStyle w:val="a3"/>
        <w:autoSpaceDE w:val="0"/>
        <w:autoSpaceDN w:val="0"/>
        <w:adjustRightInd w:val="0"/>
        <w:ind w:left="780" w:firstLineChars="0" w:firstLine="0"/>
        <w:jc w:val="left"/>
      </w:pPr>
      <w:r w:rsidRPr="006001E9">
        <w:t xml:space="preserve">The value can be </w:t>
      </w:r>
      <w:r w:rsidRPr="006001E9">
        <w:t>set by the popup menu of mark 13</w:t>
      </w:r>
      <w:r w:rsidRPr="006001E9">
        <w:t xml:space="preserve">. </w:t>
      </w:r>
    </w:p>
    <w:p w:rsidR="00C21A8A" w:rsidRPr="006001E9" w:rsidRDefault="00C21A8A" w:rsidP="00C21A8A">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SPM can normalise fMRI data in one of two ways. These are selected using the options ‘None’</w:t>
      </w:r>
      <w:r w:rsidRPr="006001E9">
        <w:rPr>
          <w:rFonts w:cs="SFRM1000"/>
          <w:color w:val="000000"/>
          <w:kern w:val="0"/>
          <w:sz w:val="20"/>
          <w:szCs w:val="20"/>
        </w:rPr>
        <w:t xml:space="preserve"> </w:t>
      </w:r>
      <w:r w:rsidRPr="006001E9">
        <w:rPr>
          <w:rFonts w:cs="SFRM1000"/>
          <w:color w:val="000000"/>
          <w:kern w:val="0"/>
          <w:sz w:val="20"/>
          <w:szCs w:val="20"/>
        </w:rPr>
        <w:t>(the default) and ‘Scaling’.</w:t>
      </w:r>
    </w:p>
    <w:p w:rsidR="00C21A8A" w:rsidRPr="006001E9" w:rsidRDefault="00C21A8A" w:rsidP="00C21A8A">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 xml:space="preserve">Both methods are based on first estimating the average within-brain fMRI signal, </w:t>
      </w:r>
      <w:r w:rsidRPr="006001E9">
        <w:rPr>
          <w:rFonts w:cs="CMMI10"/>
          <w:color w:val="000000"/>
          <w:kern w:val="0"/>
          <w:sz w:val="20"/>
          <w:szCs w:val="20"/>
        </w:rPr>
        <w:t>g</w:t>
      </w:r>
      <w:r w:rsidRPr="006001E9">
        <w:rPr>
          <w:rFonts w:cs="CMMI7"/>
          <w:color w:val="000000"/>
          <w:kern w:val="0"/>
          <w:sz w:val="14"/>
          <w:szCs w:val="14"/>
        </w:rPr>
        <w:t>ns</w:t>
      </w:r>
      <w:r w:rsidRPr="006001E9">
        <w:rPr>
          <w:rFonts w:cs="SFRM1000"/>
          <w:color w:val="000000"/>
          <w:kern w:val="0"/>
          <w:sz w:val="20"/>
          <w:szCs w:val="20"/>
        </w:rPr>
        <w:t xml:space="preserve">, where </w:t>
      </w:r>
      <w:r w:rsidRPr="006001E9">
        <w:rPr>
          <w:rFonts w:cs="CMMI10"/>
          <w:color w:val="000000"/>
          <w:kern w:val="0"/>
          <w:sz w:val="20"/>
          <w:szCs w:val="20"/>
        </w:rPr>
        <w:t xml:space="preserve">n </w:t>
      </w:r>
      <w:r w:rsidRPr="006001E9">
        <w:rPr>
          <w:rFonts w:cs="SFRM1000"/>
          <w:color w:val="000000"/>
          <w:kern w:val="0"/>
          <w:sz w:val="20"/>
          <w:szCs w:val="20"/>
        </w:rPr>
        <w:t xml:space="preserve">denotes scan and </w:t>
      </w:r>
      <w:r w:rsidRPr="006001E9">
        <w:rPr>
          <w:rFonts w:cs="CMMI10"/>
          <w:color w:val="000000"/>
          <w:kern w:val="0"/>
          <w:sz w:val="20"/>
          <w:szCs w:val="20"/>
        </w:rPr>
        <w:t xml:space="preserve">s </w:t>
      </w:r>
      <w:r w:rsidRPr="006001E9">
        <w:rPr>
          <w:rFonts w:cs="SFRM1000"/>
          <w:color w:val="000000"/>
          <w:kern w:val="0"/>
          <w:sz w:val="20"/>
          <w:szCs w:val="20"/>
        </w:rPr>
        <w:t>denotes session. If you select ‘Scaling’, SPM will multiply each fMRI value</w:t>
      </w:r>
      <w:r w:rsidRPr="006001E9">
        <w:rPr>
          <w:rFonts w:cs="SFRM1000"/>
          <w:color w:val="000000"/>
          <w:kern w:val="0"/>
          <w:sz w:val="20"/>
          <w:szCs w:val="20"/>
        </w:rPr>
        <w:t xml:space="preserve"> </w:t>
      </w:r>
      <w:r w:rsidRPr="006001E9">
        <w:rPr>
          <w:rFonts w:cs="SFRM1000"/>
          <w:color w:val="000000"/>
          <w:kern w:val="0"/>
          <w:sz w:val="20"/>
          <w:szCs w:val="20"/>
        </w:rPr>
        <w:t xml:space="preserve">in scan </w:t>
      </w:r>
      <w:r w:rsidRPr="006001E9">
        <w:rPr>
          <w:rFonts w:cs="CMMI10"/>
          <w:color w:val="000000"/>
          <w:kern w:val="0"/>
          <w:sz w:val="20"/>
          <w:szCs w:val="20"/>
        </w:rPr>
        <w:t xml:space="preserve">n </w:t>
      </w:r>
      <w:r w:rsidRPr="006001E9">
        <w:rPr>
          <w:rFonts w:cs="SFRM1000"/>
          <w:color w:val="000000"/>
          <w:kern w:val="0"/>
          <w:sz w:val="20"/>
          <w:szCs w:val="20"/>
        </w:rPr>
        <w:t xml:space="preserve">and session </w:t>
      </w:r>
      <w:r w:rsidRPr="006001E9">
        <w:rPr>
          <w:rFonts w:cs="CMMI10"/>
          <w:color w:val="000000"/>
          <w:kern w:val="0"/>
          <w:sz w:val="20"/>
          <w:szCs w:val="20"/>
        </w:rPr>
        <w:t xml:space="preserve">s </w:t>
      </w:r>
      <w:r w:rsidRPr="006001E9">
        <w:rPr>
          <w:rFonts w:cs="SFRM1000"/>
          <w:color w:val="000000"/>
          <w:kern w:val="0"/>
          <w:sz w:val="20"/>
          <w:szCs w:val="20"/>
        </w:rPr>
        <w:t xml:space="preserve">by </w:t>
      </w:r>
      <w:r w:rsidRPr="006001E9">
        <w:rPr>
          <w:rFonts w:cs="CMR10"/>
          <w:color w:val="000000"/>
          <w:kern w:val="0"/>
          <w:sz w:val="20"/>
          <w:szCs w:val="20"/>
        </w:rPr>
        <w:t>100</w:t>
      </w:r>
      <w:r w:rsidRPr="006001E9">
        <w:rPr>
          <w:rFonts w:cs="CMMI10"/>
          <w:color w:val="000000"/>
          <w:kern w:val="0"/>
          <w:sz w:val="20"/>
          <w:szCs w:val="20"/>
        </w:rPr>
        <w:t>=g</w:t>
      </w:r>
      <w:r w:rsidRPr="006001E9">
        <w:rPr>
          <w:rFonts w:cs="CMMI7"/>
          <w:color w:val="000000"/>
          <w:kern w:val="0"/>
          <w:sz w:val="14"/>
          <w:szCs w:val="14"/>
        </w:rPr>
        <w:t>ns</w:t>
      </w:r>
      <w:r w:rsidRPr="006001E9">
        <w:rPr>
          <w:rFonts w:cs="SFRM1000"/>
          <w:color w:val="000000"/>
          <w:kern w:val="0"/>
          <w:sz w:val="20"/>
          <w:szCs w:val="20"/>
        </w:rPr>
        <w:t>.</w:t>
      </w:r>
    </w:p>
    <w:p w:rsidR="00C21A8A" w:rsidRPr="006001E9" w:rsidRDefault="00C21A8A" w:rsidP="00C21A8A">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 xml:space="preserve">If you select “None” then SPM computes the grand mean value, </w:t>
      </w:r>
      <w:r w:rsidRPr="006001E9">
        <w:rPr>
          <w:rFonts w:cs="CMMI10"/>
          <w:color w:val="000000"/>
          <w:kern w:val="0"/>
          <w:sz w:val="20"/>
          <w:szCs w:val="20"/>
        </w:rPr>
        <w:t>g</w:t>
      </w:r>
      <w:r w:rsidRPr="006001E9">
        <w:rPr>
          <w:rFonts w:cs="CMMI7"/>
          <w:color w:val="000000"/>
          <w:kern w:val="0"/>
          <w:sz w:val="14"/>
          <w:szCs w:val="14"/>
        </w:rPr>
        <w:t xml:space="preserve">s </w:t>
      </w:r>
      <w:r w:rsidRPr="006001E9">
        <w:rPr>
          <w:rFonts w:cs="CMR10"/>
          <w:color w:val="000000"/>
          <w:kern w:val="0"/>
          <w:sz w:val="20"/>
          <w:szCs w:val="20"/>
        </w:rPr>
        <w:t>=</w:t>
      </w:r>
      <w:r w:rsidRPr="006001E9">
        <w:rPr>
          <w:rFonts w:cs="CMEX7"/>
          <w:color w:val="000000"/>
          <w:kern w:val="0"/>
          <w:sz w:val="14"/>
          <w:szCs w:val="14"/>
        </w:rPr>
        <w:t>P</w:t>
      </w:r>
      <w:r w:rsidRPr="006001E9">
        <w:rPr>
          <w:rFonts w:cs="CMMI5"/>
          <w:color w:val="000000"/>
          <w:kern w:val="0"/>
          <w:sz w:val="10"/>
          <w:szCs w:val="10"/>
        </w:rPr>
        <w:t>Nn</w:t>
      </w:r>
      <w:r w:rsidRPr="006001E9">
        <w:rPr>
          <w:rFonts w:cs="CMR5"/>
          <w:color w:val="000000"/>
          <w:kern w:val="0"/>
          <w:sz w:val="10"/>
          <w:szCs w:val="10"/>
        </w:rPr>
        <w:t xml:space="preserve">=1 </w:t>
      </w:r>
      <w:r w:rsidRPr="006001E9">
        <w:rPr>
          <w:rFonts w:cs="CMMI7"/>
          <w:color w:val="000000"/>
          <w:kern w:val="0"/>
          <w:sz w:val="14"/>
          <w:szCs w:val="14"/>
        </w:rPr>
        <w:t>g</w:t>
      </w:r>
      <w:r w:rsidRPr="006001E9">
        <w:rPr>
          <w:rFonts w:cs="CMMI5"/>
          <w:color w:val="000000"/>
          <w:kern w:val="0"/>
          <w:sz w:val="10"/>
          <w:szCs w:val="10"/>
        </w:rPr>
        <w:t>ns</w:t>
      </w:r>
      <w:r w:rsidRPr="006001E9">
        <w:rPr>
          <w:rFonts w:cs="CMMI5"/>
          <w:color w:val="000000"/>
          <w:kern w:val="0"/>
          <w:sz w:val="10"/>
          <w:szCs w:val="10"/>
        </w:rPr>
        <w:t xml:space="preserve"> </w:t>
      </w:r>
      <w:r w:rsidRPr="006001E9">
        <w:rPr>
          <w:rFonts w:cs="CMMI7"/>
          <w:color w:val="000000"/>
          <w:kern w:val="0"/>
          <w:sz w:val="14"/>
          <w:szCs w:val="14"/>
        </w:rPr>
        <w:t xml:space="preserve">N </w:t>
      </w:r>
      <w:r w:rsidRPr="006001E9">
        <w:rPr>
          <w:rFonts w:cs="SFRM1000"/>
          <w:color w:val="000000"/>
          <w:kern w:val="0"/>
          <w:sz w:val="20"/>
          <w:szCs w:val="20"/>
        </w:rPr>
        <w:t>where N is the</w:t>
      </w:r>
      <w:r w:rsidRPr="006001E9">
        <w:rPr>
          <w:rFonts w:cs="SFRM1000"/>
          <w:color w:val="000000"/>
          <w:kern w:val="0"/>
          <w:sz w:val="20"/>
          <w:szCs w:val="20"/>
        </w:rPr>
        <w:t xml:space="preserve"> </w:t>
      </w:r>
      <w:r w:rsidRPr="006001E9">
        <w:rPr>
          <w:rFonts w:cs="SFRM1000"/>
          <w:color w:val="000000"/>
          <w:kern w:val="0"/>
          <w:sz w:val="20"/>
          <w:szCs w:val="20"/>
        </w:rPr>
        <w:t>number of scans in that session. This is the fMRI signal averaged over all voxels within the brain</w:t>
      </w:r>
      <w:r w:rsidRPr="006001E9">
        <w:rPr>
          <w:rFonts w:cs="SFRM1000"/>
          <w:color w:val="000000"/>
          <w:kern w:val="0"/>
          <w:sz w:val="20"/>
          <w:szCs w:val="20"/>
        </w:rPr>
        <w:t xml:space="preserve"> </w:t>
      </w:r>
      <w:r w:rsidRPr="006001E9">
        <w:rPr>
          <w:rFonts w:cs="SFRM1000"/>
          <w:color w:val="000000"/>
          <w:kern w:val="0"/>
          <w:sz w:val="20"/>
          <w:szCs w:val="20"/>
        </w:rPr>
        <w:t xml:space="preserve">and all time points within session </w:t>
      </w:r>
      <w:r w:rsidRPr="006001E9">
        <w:rPr>
          <w:rFonts w:cs="CMMI10"/>
          <w:color w:val="000000"/>
          <w:kern w:val="0"/>
          <w:sz w:val="20"/>
          <w:szCs w:val="20"/>
        </w:rPr>
        <w:t>s</w:t>
      </w:r>
      <w:r w:rsidRPr="006001E9">
        <w:rPr>
          <w:rFonts w:cs="SFRM1000"/>
          <w:color w:val="000000"/>
          <w:kern w:val="0"/>
          <w:sz w:val="20"/>
          <w:szCs w:val="20"/>
        </w:rPr>
        <w:t>. SPM then implements “Session-specific grand mean scaling”</w:t>
      </w:r>
      <w:r w:rsidRPr="006001E9">
        <w:rPr>
          <w:rFonts w:cs="SFRM1000"/>
          <w:color w:val="000000"/>
          <w:kern w:val="0"/>
          <w:sz w:val="20"/>
          <w:szCs w:val="20"/>
        </w:rPr>
        <w:t xml:space="preserve"> </w:t>
      </w:r>
      <w:r w:rsidRPr="006001E9">
        <w:rPr>
          <w:rFonts w:cs="SFRM1000"/>
          <w:color w:val="000000"/>
          <w:kern w:val="0"/>
          <w:sz w:val="20"/>
          <w:szCs w:val="20"/>
        </w:rPr>
        <w:t xml:space="preserve">by multiplying each fMRI data point in session </w:t>
      </w:r>
      <w:r w:rsidRPr="006001E9">
        <w:rPr>
          <w:rFonts w:cs="CMMI10"/>
          <w:color w:val="000000"/>
          <w:kern w:val="0"/>
          <w:sz w:val="20"/>
          <w:szCs w:val="20"/>
        </w:rPr>
        <w:t xml:space="preserve">s </w:t>
      </w:r>
      <w:r w:rsidRPr="006001E9">
        <w:rPr>
          <w:rFonts w:cs="SFRM1000"/>
          <w:color w:val="000000"/>
          <w:kern w:val="0"/>
          <w:sz w:val="20"/>
          <w:szCs w:val="20"/>
        </w:rPr>
        <w:t xml:space="preserve">by </w:t>
      </w:r>
      <w:r w:rsidRPr="006001E9">
        <w:rPr>
          <w:rFonts w:cs="CMR10"/>
          <w:color w:val="000000"/>
          <w:kern w:val="0"/>
          <w:sz w:val="20"/>
          <w:szCs w:val="20"/>
        </w:rPr>
        <w:t>100</w:t>
      </w:r>
      <w:r w:rsidRPr="006001E9">
        <w:rPr>
          <w:rFonts w:cs="CMMI10"/>
          <w:color w:val="000000"/>
          <w:kern w:val="0"/>
          <w:sz w:val="20"/>
          <w:szCs w:val="20"/>
        </w:rPr>
        <w:t>=g</w:t>
      </w:r>
      <w:r w:rsidRPr="006001E9">
        <w:rPr>
          <w:rFonts w:cs="CMMI7"/>
          <w:color w:val="000000"/>
          <w:kern w:val="0"/>
          <w:sz w:val="14"/>
          <w:szCs w:val="14"/>
        </w:rPr>
        <w:t>s</w:t>
      </w:r>
      <w:r w:rsidRPr="006001E9">
        <w:rPr>
          <w:rFonts w:cs="SFRM1000"/>
          <w:color w:val="000000"/>
          <w:kern w:val="0"/>
          <w:sz w:val="20"/>
          <w:szCs w:val="20"/>
        </w:rPr>
        <w:t>.</w:t>
      </w:r>
    </w:p>
    <w:p w:rsidR="00C21A8A" w:rsidRPr="006001E9" w:rsidRDefault="00C21A8A" w:rsidP="00C21A8A">
      <w:pPr>
        <w:autoSpaceDE w:val="0"/>
        <w:autoSpaceDN w:val="0"/>
        <w:adjustRightInd w:val="0"/>
        <w:ind w:left="780"/>
        <w:jc w:val="left"/>
        <w:rPr>
          <w:rFonts w:cs="SFRM1000"/>
          <w:color w:val="000000"/>
          <w:kern w:val="0"/>
          <w:sz w:val="20"/>
          <w:szCs w:val="20"/>
        </w:rPr>
      </w:pPr>
    </w:p>
    <w:p w:rsidR="00C21A8A" w:rsidRPr="006001E9" w:rsidRDefault="00C21A8A" w:rsidP="00C21A8A">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 xml:space="preserve">Masking threshold: </w:t>
      </w:r>
    </w:p>
    <w:p w:rsidR="00C21A8A" w:rsidRPr="006001E9" w:rsidRDefault="00C21A8A" w:rsidP="00C21A8A">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 xml:space="preserve">You can input a number in the textfield of mark 14. </w:t>
      </w:r>
    </w:p>
    <w:p w:rsidR="00C21A8A" w:rsidRPr="006001E9" w:rsidRDefault="00C21A8A" w:rsidP="00C21A8A">
      <w:pPr>
        <w:autoSpaceDE w:val="0"/>
        <w:autoSpaceDN w:val="0"/>
        <w:adjustRightInd w:val="0"/>
        <w:ind w:left="780"/>
        <w:jc w:val="left"/>
        <w:rPr>
          <w:rFonts w:cs="SFRM1000"/>
          <w:color w:val="000000"/>
          <w:kern w:val="0"/>
          <w:sz w:val="20"/>
          <w:szCs w:val="20"/>
        </w:rPr>
      </w:pPr>
    </w:p>
    <w:p w:rsidR="00C21A8A" w:rsidRPr="006001E9" w:rsidRDefault="00717D07" w:rsidP="00824F47">
      <w:pPr>
        <w:pStyle w:val="a3"/>
        <w:numPr>
          <w:ilvl w:val="0"/>
          <w:numId w:val="6"/>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 xml:space="preserve">You can use mark 15 or mark 16 in Fig 3.12 for selecting your mask file. The URL path can be directly input in the textfield of mark 15 or selected in GUI by clicking the button of mark 16. </w:t>
      </w:r>
    </w:p>
    <w:p w:rsidR="00717D07" w:rsidRPr="006001E9" w:rsidRDefault="00717D07" w:rsidP="00717D07">
      <w:pPr>
        <w:pStyle w:val="a3"/>
        <w:autoSpaceDE w:val="0"/>
        <w:autoSpaceDN w:val="0"/>
        <w:adjustRightInd w:val="0"/>
        <w:ind w:left="780" w:firstLineChars="0" w:firstLine="0"/>
        <w:jc w:val="left"/>
        <w:rPr>
          <w:rFonts w:cs="SFRM1000"/>
          <w:color w:val="000000"/>
          <w:kern w:val="0"/>
          <w:sz w:val="20"/>
          <w:szCs w:val="20"/>
        </w:rPr>
      </w:pPr>
      <w:r w:rsidRPr="006001E9">
        <w:rPr>
          <w:rFonts w:cs="SFRM1000"/>
          <w:noProof/>
          <w:color w:val="000000"/>
          <w:kern w:val="0"/>
          <w:sz w:val="20"/>
          <w:szCs w:val="20"/>
        </w:rPr>
        <w:drawing>
          <wp:inline distT="0" distB="0" distL="0" distR="0">
            <wp:extent cx="4320000" cy="3763589"/>
            <wp:effectExtent l="0" t="0" r="444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717D07" w:rsidRPr="006001E9" w:rsidRDefault="00717D07" w:rsidP="00717D07">
      <w:pPr>
        <w:pStyle w:val="a3"/>
        <w:autoSpaceDE w:val="0"/>
        <w:autoSpaceDN w:val="0"/>
        <w:adjustRightInd w:val="0"/>
        <w:ind w:left="780" w:firstLineChars="0" w:firstLine="0"/>
        <w:jc w:val="left"/>
        <w:rPr>
          <w:rFonts w:cs="SFRM1000"/>
          <w:color w:val="000000"/>
          <w:kern w:val="0"/>
          <w:sz w:val="20"/>
          <w:szCs w:val="20"/>
        </w:rPr>
      </w:pPr>
      <w:r w:rsidRPr="006001E9">
        <w:rPr>
          <w:rFonts w:cs="SFRM1000"/>
          <w:color w:val="000000"/>
          <w:kern w:val="0"/>
          <w:sz w:val="20"/>
          <w:szCs w:val="20"/>
        </w:rPr>
        <w:t xml:space="preserve">Fig 3.12 </w:t>
      </w:r>
    </w:p>
    <w:p w:rsidR="00717D07" w:rsidRPr="006001E9" w:rsidRDefault="00717D07" w:rsidP="00717D07">
      <w:pPr>
        <w:autoSpaceDE w:val="0"/>
        <w:autoSpaceDN w:val="0"/>
        <w:adjustRightInd w:val="0"/>
        <w:ind w:left="780"/>
        <w:jc w:val="left"/>
        <w:rPr>
          <w:rFonts w:cs="SFRM1000"/>
          <w:kern w:val="0"/>
          <w:sz w:val="20"/>
          <w:szCs w:val="20"/>
        </w:rPr>
      </w:pPr>
      <w:r w:rsidRPr="006001E9">
        <w:rPr>
          <w:rFonts w:cs="SFRM1000"/>
          <w:kern w:val="0"/>
          <w:sz w:val="20"/>
          <w:szCs w:val="20"/>
        </w:rPr>
        <w:t xml:space="preserve">Explicit mask: </w:t>
      </w:r>
    </w:p>
    <w:p w:rsidR="00717D07" w:rsidRPr="006001E9" w:rsidRDefault="00717D07" w:rsidP="00717D07">
      <w:pPr>
        <w:autoSpaceDE w:val="0"/>
        <w:autoSpaceDN w:val="0"/>
        <w:adjustRightInd w:val="0"/>
        <w:ind w:left="780"/>
        <w:jc w:val="left"/>
        <w:rPr>
          <w:rFonts w:cs="SFRM1000"/>
          <w:kern w:val="0"/>
          <w:sz w:val="20"/>
          <w:szCs w:val="20"/>
        </w:rPr>
      </w:pPr>
      <w:r w:rsidRPr="006001E9">
        <w:rPr>
          <w:rFonts w:cs="SFRM1000"/>
          <w:kern w:val="0"/>
          <w:sz w:val="20"/>
          <w:szCs w:val="20"/>
        </w:rPr>
        <w:lastRenderedPageBreak/>
        <w:t>Specify an image for explicitly masking the analysis. A sensible option here is to use a segmentation</w:t>
      </w:r>
      <w:r w:rsidRPr="006001E9">
        <w:rPr>
          <w:rFonts w:cs="SFRM1000"/>
          <w:kern w:val="0"/>
          <w:sz w:val="20"/>
          <w:szCs w:val="20"/>
        </w:rPr>
        <w:t xml:space="preserve"> </w:t>
      </w:r>
      <w:r w:rsidRPr="006001E9">
        <w:rPr>
          <w:rFonts w:cs="SFRM1000"/>
          <w:kern w:val="0"/>
          <w:sz w:val="20"/>
          <w:szCs w:val="20"/>
        </w:rPr>
        <w:t>of structural images to specify a within-brain mask. If you select that image as an explicit</w:t>
      </w:r>
      <w:r w:rsidRPr="006001E9">
        <w:rPr>
          <w:rFonts w:cs="SFRM1000"/>
          <w:kern w:val="0"/>
          <w:sz w:val="20"/>
          <w:szCs w:val="20"/>
        </w:rPr>
        <w:t xml:space="preserve"> </w:t>
      </w:r>
      <w:r w:rsidRPr="006001E9">
        <w:rPr>
          <w:rFonts w:cs="SFRM1000"/>
          <w:kern w:val="0"/>
          <w:sz w:val="20"/>
          <w:szCs w:val="20"/>
        </w:rPr>
        <w:t xml:space="preserve">mask then only those voxels in the brain will be </w:t>
      </w:r>
      <w:r w:rsidRPr="006001E9">
        <w:rPr>
          <w:rFonts w:cs="SFRM1000"/>
          <w:kern w:val="0"/>
          <w:sz w:val="20"/>
          <w:szCs w:val="20"/>
        </w:rPr>
        <w:t>analyzed</w:t>
      </w:r>
      <w:r w:rsidRPr="006001E9">
        <w:rPr>
          <w:rFonts w:cs="SFRM1000"/>
          <w:kern w:val="0"/>
          <w:sz w:val="20"/>
          <w:szCs w:val="20"/>
        </w:rPr>
        <w:t>. This both speeds the estimation</w:t>
      </w:r>
      <w:r w:rsidRPr="006001E9">
        <w:rPr>
          <w:rFonts w:cs="SFRM1000"/>
          <w:kern w:val="0"/>
          <w:sz w:val="20"/>
          <w:szCs w:val="20"/>
        </w:rPr>
        <w:t xml:space="preserve"> </w:t>
      </w:r>
      <w:r w:rsidRPr="006001E9">
        <w:rPr>
          <w:rFonts w:cs="SFRM1000"/>
          <w:kern w:val="0"/>
          <w:sz w:val="20"/>
          <w:szCs w:val="20"/>
        </w:rPr>
        <w:t>and restricts SPMs/PPMs to within-brain voxels. Alternatively, if such structural images are</w:t>
      </w:r>
      <w:r w:rsidRPr="006001E9">
        <w:rPr>
          <w:rFonts w:cs="SFRM1000"/>
          <w:kern w:val="0"/>
          <w:sz w:val="20"/>
          <w:szCs w:val="20"/>
        </w:rPr>
        <w:t xml:space="preserve"> </w:t>
      </w:r>
      <w:r w:rsidRPr="006001E9">
        <w:rPr>
          <w:rFonts w:cs="SFRM1000"/>
          <w:kern w:val="0"/>
          <w:sz w:val="20"/>
          <w:szCs w:val="20"/>
        </w:rPr>
        <w:t>unavailable or no masking is required, then leave this field empty.</w:t>
      </w:r>
      <w:r w:rsidRPr="006001E9">
        <w:rPr>
          <w:rFonts w:cs="SFRM1000"/>
          <w:kern w:val="0"/>
          <w:sz w:val="20"/>
          <w:szCs w:val="20"/>
        </w:rPr>
        <w:t xml:space="preserve"> </w:t>
      </w:r>
    </w:p>
    <w:p w:rsidR="00717D07" w:rsidRPr="006001E9" w:rsidRDefault="00717D07" w:rsidP="00717D07">
      <w:pPr>
        <w:autoSpaceDE w:val="0"/>
        <w:autoSpaceDN w:val="0"/>
        <w:adjustRightInd w:val="0"/>
        <w:ind w:left="780" w:firstLine="60"/>
        <w:jc w:val="left"/>
        <w:rPr>
          <w:rFonts w:cs="SFRM1000"/>
          <w:color w:val="000000"/>
          <w:kern w:val="0"/>
          <w:sz w:val="20"/>
          <w:szCs w:val="20"/>
        </w:rPr>
      </w:pPr>
    </w:p>
    <w:p w:rsidR="00717D07" w:rsidRPr="006001E9" w:rsidRDefault="00717D07" w:rsidP="00717D07">
      <w:pPr>
        <w:pStyle w:val="a3"/>
        <w:numPr>
          <w:ilvl w:val="0"/>
          <w:numId w:val="6"/>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You can use the popup menu of mark 17 in Fig 3.</w:t>
      </w:r>
      <w:r w:rsidR="00A57A03" w:rsidRPr="006001E9">
        <w:rPr>
          <w:rFonts w:cs="SFRM1000"/>
          <w:color w:val="000000"/>
          <w:kern w:val="0"/>
          <w:sz w:val="20"/>
          <w:szCs w:val="20"/>
        </w:rPr>
        <w:t>13 to choose a value of Serial c</w:t>
      </w:r>
      <w:r w:rsidRPr="006001E9">
        <w:rPr>
          <w:rFonts w:cs="SFRM1000"/>
          <w:color w:val="000000"/>
          <w:kern w:val="0"/>
          <w:sz w:val="20"/>
          <w:szCs w:val="20"/>
        </w:rPr>
        <w:t xml:space="preserve">orrelations. </w:t>
      </w:r>
    </w:p>
    <w:p w:rsidR="00A57A03" w:rsidRPr="006001E9" w:rsidRDefault="00A57A03" w:rsidP="00A57A03">
      <w:pPr>
        <w:pStyle w:val="a3"/>
        <w:autoSpaceDE w:val="0"/>
        <w:autoSpaceDN w:val="0"/>
        <w:adjustRightInd w:val="0"/>
        <w:ind w:left="780" w:firstLineChars="0" w:firstLine="0"/>
        <w:jc w:val="left"/>
        <w:rPr>
          <w:rFonts w:cs="SFRM1000"/>
          <w:color w:val="000000"/>
          <w:kern w:val="0"/>
          <w:sz w:val="20"/>
          <w:szCs w:val="20"/>
        </w:rPr>
      </w:pPr>
      <w:r w:rsidRPr="006001E9">
        <w:rPr>
          <w:rFonts w:cs="SFRM1000"/>
          <w:noProof/>
          <w:color w:val="000000"/>
          <w:kern w:val="0"/>
          <w:sz w:val="20"/>
          <w:szCs w:val="20"/>
        </w:rPr>
        <w:drawing>
          <wp:inline distT="0" distB="0" distL="0" distR="0">
            <wp:extent cx="4320000" cy="3763589"/>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001E9" w:rsidRDefault="00A57A03" w:rsidP="00A57A03">
      <w:pPr>
        <w:pStyle w:val="a3"/>
        <w:autoSpaceDE w:val="0"/>
        <w:autoSpaceDN w:val="0"/>
        <w:adjustRightInd w:val="0"/>
        <w:ind w:left="780" w:firstLineChars="0" w:firstLine="0"/>
        <w:jc w:val="left"/>
        <w:rPr>
          <w:rFonts w:cs="SFRM1000"/>
          <w:color w:val="000000"/>
          <w:kern w:val="0"/>
          <w:sz w:val="20"/>
          <w:szCs w:val="20"/>
        </w:rPr>
      </w:pPr>
      <w:r w:rsidRPr="006001E9">
        <w:rPr>
          <w:rFonts w:cs="SFRM1000"/>
          <w:color w:val="000000"/>
          <w:kern w:val="0"/>
          <w:sz w:val="20"/>
          <w:szCs w:val="20"/>
        </w:rPr>
        <w:t>Fig 3.13</w:t>
      </w:r>
    </w:p>
    <w:p w:rsidR="00A57A03" w:rsidRPr="006001E9" w:rsidRDefault="00A57A03" w:rsidP="00A57A03">
      <w:pPr>
        <w:pStyle w:val="a3"/>
        <w:autoSpaceDE w:val="0"/>
        <w:autoSpaceDN w:val="0"/>
        <w:adjustRightInd w:val="0"/>
        <w:ind w:left="780" w:firstLineChars="0" w:firstLine="0"/>
        <w:jc w:val="left"/>
        <w:rPr>
          <w:rFonts w:cs="SFRM1000"/>
          <w:color w:val="000000"/>
          <w:kern w:val="0"/>
          <w:sz w:val="20"/>
          <w:szCs w:val="20"/>
        </w:rPr>
      </w:pPr>
      <w:r w:rsidRPr="006001E9">
        <w:rPr>
          <w:rFonts w:cs="SFRM1000"/>
          <w:color w:val="000000"/>
          <w:kern w:val="0"/>
          <w:sz w:val="20"/>
          <w:szCs w:val="20"/>
        </w:rPr>
        <w:t xml:space="preserve">Serial correlation: </w:t>
      </w:r>
    </w:p>
    <w:p w:rsidR="00A57A03" w:rsidRPr="006001E9" w:rsidRDefault="00A57A03" w:rsidP="00A57A03">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Serial correlations in fMRI time series due to aliased biorhythms and unmodelled neuronal activity</w:t>
      </w:r>
      <w:r w:rsidRPr="006001E9">
        <w:rPr>
          <w:rFonts w:cs="SFRM1000"/>
          <w:color w:val="000000"/>
          <w:kern w:val="0"/>
          <w:sz w:val="20"/>
          <w:szCs w:val="20"/>
        </w:rPr>
        <w:t xml:space="preserve"> </w:t>
      </w:r>
      <w:r w:rsidRPr="006001E9">
        <w:rPr>
          <w:rFonts w:cs="SFRM1000"/>
          <w:color w:val="000000"/>
          <w:kern w:val="0"/>
          <w:sz w:val="20"/>
          <w:szCs w:val="20"/>
        </w:rPr>
        <w:t>can be accounted for using an autoregressive AR(1) model during Classical (ReML) parameter</w:t>
      </w:r>
      <w:r w:rsidRPr="006001E9">
        <w:rPr>
          <w:rFonts w:cs="SFRM1000"/>
          <w:color w:val="000000"/>
          <w:kern w:val="0"/>
          <w:sz w:val="20"/>
          <w:szCs w:val="20"/>
        </w:rPr>
        <w:t xml:space="preserve"> </w:t>
      </w:r>
      <w:r w:rsidRPr="006001E9">
        <w:rPr>
          <w:rFonts w:cs="SFRM1000"/>
          <w:color w:val="000000"/>
          <w:kern w:val="0"/>
          <w:sz w:val="20"/>
          <w:szCs w:val="20"/>
        </w:rPr>
        <w:t>estimation.</w:t>
      </w:r>
    </w:p>
    <w:p w:rsidR="00A57A03" w:rsidRPr="006001E9" w:rsidRDefault="00A57A03" w:rsidP="00A57A03">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This estimate assumes the same correlation structure for each voxel, within each session.</w:t>
      </w:r>
      <w:r w:rsidRPr="006001E9">
        <w:rPr>
          <w:rFonts w:cs="SFRM1000"/>
          <w:color w:val="000000"/>
          <w:kern w:val="0"/>
          <w:sz w:val="20"/>
          <w:szCs w:val="20"/>
        </w:rPr>
        <w:t xml:space="preserve"> </w:t>
      </w:r>
      <w:r w:rsidRPr="006001E9">
        <w:rPr>
          <w:rFonts w:cs="SFRM1000"/>
          <w:color w:val="000000"/>
          <w:kern w:val="0"/>
          <w:sz w:val="20"/>
          <w:szCs w:val="20"/>
        </w:rPr>
        <w:t>ReML estimates are then used to correct for non-sphericity during inference by adjusting the</w:t>
      </w:r>
      <w:r w:rsidRPr="006001E9">
        <w:rPr>
          <w:rFonts w:cs="SFRM1000"/>
          <w:color w:val="000000"/>
          <w:kern w:val="0"/>
          <w:sz w:val="20"/>
          <w:szCs w:val="20"/>
        </w:rPr>
        <w:t xml:space="preserve"> </w:t>
      </w:r>
      <w:r w:rsidRPr="006001E9">
        <w:rPr>
          <w:rFonts w:cs="SFRM1000"/>
          <w:color w:val="000000"/>
          <w:kern w:val="0"/>
          <w:sz w:val="20"/>
          <w:szCs w:val="20"/>
        </w:rPr>
        <w:t>statistics and degrees of freedom appropriately. The discrepancy between estimated and actual</w:t>
      </w:r>
      <w:r w:rsidRPr="006001E9">
        <w:rPr>
          <w:rFonts w:cs="SFRM1000"/>
          <w:color w:val="000000"/>
          <w:kern w:val="0"/>
          <w:sz w:val="20"/>
          <w:szCs w:val="20"/>
        </w:rPr>
        <w:t xml:space="preserve"> </w:t>
      </w:r>
      <w:r w:rsidRPr="006001E9">
        <w:rPr>
          <w:rFonts w:cs="SFRM1000"/>
          <w:color w:val="000000"/>
          <w:kern w:val="0"/>
          <w:sz w:val="20"/>
          <w:szCs w:val="20"/>
        </w:rPr>
        <w:t>correlations are greatest at low frequencies. Therefore specification of the high-pass filter is</w:t>
      </w:r>
      <w:r w:rsidRPr="006001E9">
        <w:rPr>
          <w:rFonts w:cs="SFRM1000"/>
          <w:color w:val="000000"/>
          <w:kern w:val="0"/>
          <w:sz w:val="20"/>
          <w:szCs w:val="20"/>
        </w:rPr>
        <w:t xml:space="preserve"> </w:t>
      </w:r>
      <w:r w:rsidRPr="006001E9">
        <w:rPr>
          <w:rFonts w:cs="SFRM1000"/>
          <w:color w:val="000000"/>
          <w:kern w:val="0"/>
          <w:sz w:val="20"/>
          <w:szCs w:val="20"/>
        </w:rPr>
        <w:t>particularly important.</w:t>
      </w:r>
    </w:p>
    <w:p w:rsidR="00A57A03" w:rsidRPr="006001E9" w:rsidRDefault="00A57A03" w:rsidP="00A57A03">
      <w:pPr>
        <w:autoSpaceDE w:val="0"/>
        <w:autoSpaceDN w:val="0"/>
        <w:adjustRightInd w:val="0"/>
        <w:ind w:left="780"/>
        <w:jc w:val="left"/>
        <w:rPr>
          <w:rFonts w:cs="SFRM1000"/>
          <w:color w:val="000000"/>
          <w:kern w:val="0"/>
          <w:sz w:val="20"/>
          <w:szCs w:val="20"/>
        </w:rPr>
      </w:pPr>
      <w:r w:rsidRPr="006001E9">
        <w:rPr>
          <w:rFonts w:cs="SFRM1000"/>
          <w:color w:val="000000"/>
          <w:kern w:val="0"/>
          <w:sz w:val="20"/>
          <w:szCs w:val="20"/>
        </w:rPr>
        <w:t>Serial correlation can be ignored if you choose the “none” option. Note that the above options</w:t>
      </w:r>
      <w:r w:rsidRPr="006001E9">
        <w:rPr>
          <w:rFonts w:cs="SFRM1000"/>
          <w:color w:val="000000"/>
          <w:kern w:val="0"/>
          <w:sz w:val="20"/>
          <w:szCs w:val="20"/>
        </w:rPr>
        <w:t xml:space="preserve"> </w:t>
      </w:r>
      <w:r w:rsidRPr="006001E9">
        <w:rPr>
          <w:rFonts w:cs="SFRM1000"/>
          <w:color w:val="000000"/>
          <w:kern w:val="0"/>
          <w:sz w:val="20"/>
          <w:szCs w:val="20"/>
        </w:rPr>
        <w:t>only apply if you later specify that your model will be estimated using the Classical (ReML) approach.</w:t>
      </w:r>
      <w:r w:rsidRPr="006001E9">
        <w:rPr>
          <w:rFonts w:cs="SFRM1000"/>
          <w:color w:val="000000"/>
          <w:kern w:val="0"/>
          <w:sz w:val="20"/>
          <w:szCs w:val="20"/>
        </w:rPr>
        <w:t xml:space="preserve"> </w:t>
      </w:r>
      <w:r w:rsidRPr="006001E9">
        <w:rPr>
          <w:rFonts w:cs="SFRM1000"/>
          <w:color w:val="000000"/>
          <w:kern w:val="0"/>
          <w:sz w:val="20"/>
          <w:szCs w:val="20"/>
        </w:rPr>
        <w:t>If you choose Bayesian estimation these options will be ignored. For Bayesian estimation,</w:t>
      </w:r>
      <w:r w:rsidRPr="006001E9">
        <w:rPr>
          <w:rFonts w:cs="SFRM1000"/>
          <w:color w:val="000000"/>
          <w:kern w:val="0"/>
          <w:sz w:val="20"/>
          <w:szCs w:val="20"/>
        </w:rPr>
        <w:t xml:space="preserve"> </w:t>
      </w:r>
      <w:r w:rsidRPr="006001E9">
        <w:rPr>
          <w:rFonts w:cs="SFRM1000"/>
          <w:color w:val="000000"/>
          <w:kern w:val="0"/>
          <w:sz w:val="20"/>
          <w:szCs w:val="20"/>
        </w:rPr>
        <w:t xml:space="preserve">the choice of noise model (AR model order) is made under the estimation options. </w:t>
      </w:r>
    </w:p>
    <w:p w:rsidR="00A57A03" w:rsidRPr="006001E9" w:rsidRDefault="00A57A03" w:rsidP="00A57A03">
      <w:pPr>
        <w:autoSpaceDE w:val="0"/>
        <w:autoSpaceDN w:val="0"/>
        <w:adjustRightInd w:val="0"/>
        <w:ind w:left="780"/>
        <w:jc w:val="left"/>
        <w:rPr>
          <w:rFonts w:cs="SFRM1000"/>
          <w:color w:val="000000"/>
          <w:kern w:val="0"/>
          <w:sz w:val="20"/>
          <w:szCs w:val="20"/>
        </w:rPr>
      </w:pPr>
    </w:p>
    <w:p w:rsidR="00A57A03" w:rsidRPr="006001E9" w:rsidRDefault="00A57A03" w:rsidP="00A57A03">
      <w:pPr>
        <w:pStyle w:val="a3"/>
        <w:numPr>
          <w:ilvl w:val="0"/>
          <w:numId w:val="6"/>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After all these procedures, you can click the button ‘Estimate’</w:t>
      </w:r>
      <w:r w:rsidR="006001E9">
        <w:rPr>
          <w:rFonts w:cs="SFRM1000"/>
          <w:color w:val="000000"/>
          <w:kern w:val="0"/>
          <w:sz w:val="20"/>
          <w:szCs w:val="20"/>
        </w:rPr>
        <w:t xml:space="preserve"> of mark 18 in Fig 3.14</w:t>
      </w:r>
      <w:r w:rsidRPr="006001E9">
        <w:rPr>
          <w:rFonts w:cs="SFRM1000"/>
          <w:color w:val="000000"/>
          <w:kern w:val="0"/>
          <w:sz w:val="20"/>
          <w:szCs w:val="20"/>
        </w:rPr>
        <w:t xml:space="preserve">. The </w:t>
      </w:r>
      <w:r w:rsidRPr="006001E9">
        <w:rPr>
          <w:rFonts w:cs="SFRM1000"/>
          <w:color w:val="000000"/>
          <w:kern w:val="0"/>
          <w:sz w:val="20"/>
          <w:szCs w:val="20"/>
        </w:rPr>
        <w:lastRenderedPageBreak/>
        <w:t>program will be running. A word, ‘Running’, will exist on the bottom of the widow as in the red circle of Fig 3.14</w:t>
      </w:r>
      <w:r w:rsidR="00222BCE">
        <w:rPr>
          <w:rFonts w:cs="SFRM1000"/>
          <w:color w:val="000000"/>
          <w:kern w:val="0"/>
          <w:sz w:val="20"/>
          <w:szCs w:val="20"/>
        </w:rPr>
        <w:t xml:space="preserve"> during procedure running</w:t>
      </w:r>
      <w:r w:rsidRPr="006001E9">
        <w:rPr>
          <w:rFonts w:cs="SFRM1000"/>
          <w:color w:val="000000"/>
          <w:kern w:val="0"/>
          <w:sz w:val="20"/>
          <w:szCs w:val="20"/>
        </w:rPr>
        <w:t>. Not until the ‘Running’ disappear</w:t>
      </w:r>
      <w:r w:rsidR="006001E9">
        <w:rPr>
          <w:rFonts w:cs="SFRM1000"/>
          <w:color w:val="000000"/>
          <w:kern w:val="0"/>
          <w:sz w:val="20"/>
          <w:szCs w:val="20"/>
        </w:rPr>
        <w:t>s</w:t>
      </w:r>
      <w:r w:rsidRPr="006001E9">
        <w:rPr>
          <w:rFonts w:cs="SFRM1000"/>
          <w:color w:val="000000"/>
          <w:kern w:val="0"/>
          <w:sz w:val="20"/>
          <w:szCs w:val="20"/>
        </w:rPr>
        <w:t xml:space="preserve">, are using matlab and the program permitted. </w:t>
      </w:r>
    </w:p>
    <w:p w:rsidR="00A57A03" w:rsidRPr="006001E9" w:rsidRDefault="006001E9" w:rsidP="00A57A03">
      <w:pPr>
        <w:pStyle w:val="a3"/>
        <w:autoSpaceDE w:val="0"/>
        <w:autoSpaceDN w:val="0"/>
        <w:adjustRightInd w:val="0"/>
        <w:ind w:left="780"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3763589"/>
            <wp:effectExtent l="0" t="0" r="444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001E9" w:rsidRDefault="00A57A03" w:rsidP="00A57A03">
      <w:pPr>
        <w:pStyle w:val="a3"/>
        <w:autoSpaceDE w:val="0"/>
        <w:autoSpaceDN w:val="0"/>
        <w:adjustRightInd w:val="0"/>
        <w:ind w:left="780" w:firstLineChars="0" w:firstLine="0"/>
        <w:jc w:val="left"/>
        <w:rPr>
          <w:rFonts w:cs="SFRM1000"/>
          <w:color w:val="000000"/>
          <w:kern w:val="0"/>
          <w:sz w:val="20"/>
          <w:szCs w:val="20"/>
        </w:rPr>
      </w:pPr>
      <w:r w:rsidRPr="006001E9">
        <w:rPr>
          <w:rFonts w:cs="SFRM1000"/>
          <w:color w:val="000000"/>
          <w:kern w:val="0"/>
          <w:sz w:val="20"/>
          <w:szCs w:val="20"/>
        </w:rPr>
        <w:t xml:space="preserve">Fig 3.14 </w:t>
      </w:r>
    </w:p>
    <w:p w:rsidR="00EF339D" w:rsidRDefault="006001E9" w:rsidP="006001E9">
      <w:pPr>
        <w:pStyle w:val="a3"/>
        <w:numPr>
          <w:ilvl w:val="0"/>
          <w:numId w:val="6"/>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After the word, ‘Ru</w:t>
      </w:r>
      <w:r>
        <w:rPr>
          <w:rFonts w:cs="SFRM1000"/>
          <w:color w:val="000000"/>
          <w:kern w:val="0"/>
          <w:sz w:val="20"/>
          <w:szCs w:val="20"/>
        </w:rPr>
        <w:t>nning</w:t>
      </w:r>
      <w:r w:rsidRPr="006001E9">
        <w:rPr>
          <w:rFonts w:cs="SFRM1000"/>
          <w:color w:val="000000"/>
          <w:kern w:val="0"/>
          <w:sz w:val="20"/>
          <w:szCs w:val="20"/>
        </w:rPr>
        <w:t>’</w:t>
      </w:r>
      <w:r>
        <w:rPr>
          <w:rFonts w:cs="SFRM1000"/>
          <w:color w:val="000000"/>
          <w:kern w:val="0"/>
          <w:sz w:val="20"/>
          <w:szCs w:val="20"/>
        </w:rPr>
        <w:t>, disappears, the procedure of ‘Estimate’ is finish</w:t>
      </w:r>
      <w:r w:rsidR="00EF339D">
        <w:rPr>
          <w:rFonts w:cs="SFRM1000"/>
          <w:color w:val="000000"/>
          <w:kern w:val="0"/>
          <w:sz w:val="20"/>
          <w:szCs w:val="20"/>
        </w:rPr>
        <w:t>, as showed in Fig 3.15</w:t>
      </w:r>
      <w:r>
        <w:rPr>
          <w:rFonts w:cs="SFRM1000"/>
          <w:color w:val="000000"/>
          <w:kern w:val="0"/>
          <w:sz w:val="20"/>
          <w:szCs w:val="20"/>
        </w:rPr>
        <w:t xml:space="preserve">. </w:t>
      </w:r>
    </w:p>
    <w:p w:rsidR="00EF339D" w:rsidRDefault="00EF339D" w:rsidP="00EF339D">
      <w:pPr>
        <w:pStyle w:val="a3"/>
        <w:autoSpaceDE w:val="0"/>
        <w:autoSpaceDN w:val="0"/>
        <w:adjustRightInd w:val="0"/>
        <w:ind w:left="780" w:firstLineChars="0" w:firstLine="0"/>
        <w:jc w:val="left"/>
        <w:rPr>
          <w:rFonts w:cs="SFRM1000"/>
          <w:color w:val="000000"/>
          <w:kern w:val="0"/>
          <w:sz w:val="20"/>
          <w:szCs w:val="20"/>
        </w:rPr>
      </w:pPr>
      <w:r>
        <w:rPr>
          <w:rFonts w:cs="SFRM1000"/>
          <w:noProof/>
          <w:color w:val="000000"/>
          <w:kern w:val="0"/>
          <w:sz w:val="20"/>
          <w:szCs w:val="20"/>
        </w:rPr>
        <w:lastRenderedPageBreak/>
        <w:drawing>
          <wp:inline distT="0" distB="0" distL="0" distR="0">
            <wp:extent cx="4320000" cy="3763589"/>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EF339D" w:rsidRDefault="00EF339D" w:rsidP="00EF339D">
      <w:pPr>
        <w:pStyle w:val="a3"/>
        <w:autoSpaceDE w:val="0"/>
        <w:autoSpaceDN w:val="0"/>
        <w:adjustRightInd w:val="0"/>
        <w:ind w:left="780" w:firstLineChars="0" w:firstLine="0"/>
        <w:jc w:val="left"/>
        <w:rPr>
          <w:rFonts w:cs="SFRM1000" w:hint="eastAsia"/>
          <w:color w:val="000000"/>
          <w:kern w:val="0"/>
          <w:sz w:val="20"/>
          <w:szCs w:val="20"/>
        </w:rPr>
      </w:pPr>
      <w:r>
        <w:rPr>
          <w:rFonts w:cs="SFRM1000" w:hint="eastAsia"/>
          <w:color w:val="000000"/>
          <w:kern w:val="0"/>
          <w:sz w:val="20"/>
          <w:szCs w:val="20"/>
        </w:rPr>
        <w:t>Fig 3.15</w:t>
      </w:r>
    </w:p>
    <w:p w:rsidR="00EF339D" w:rsidRDefault="00EF339D" w:rsidP="00EF339D">
      <w:pPr>
        <w:pStyle w:val="a3"/>
        <w:autoSpaceDE w:val="0"/>
        <w:autoSpaceDN w:val="0"/>
        <w:adjustRightInd w:val="0"/>
        <w:ind w:left="780" w:firstLineChars="0" w:firstLine="0"/>
        <w:jc w:val="left"/>
        <w:rPr>
          <w:rFonts w:cs="SFRM1000"/>
          <w:color w:val="000000"/>
          <w:kern w:val="0"/>
          <w:sz w:val="20"/>
          <w:szCs w:val="20"/>
        </w:rPr>
      </w:pPr>
      <w:r>
        <w:rPr>
          <w:rFonts w:cs="SFRM1000" w:hint="eastAsia"/>
          <w:color w:val="000000"/>
          <w:kern w:val="0"/>
          <w:sz w:val="20"/>
          <w:szCs w:val="20"/>
        </w:rPr>
        <w:t xml:space="preserve">Res Folder: </w:t>
      </w:r>
    </w:p>
    <w:p w:rsidR="006001E9" w:rsidRDefault="00EF339D" w:rsidP="00EF339D">
      <w:pPr>
        <w:pStyle w:val="a3"/>
        <w:autoSpaceDE w:val="0"/>
        <w:autoSpaceDN w:val="0"/>
        <w:adjustRightInd w:val="0"/>
        <w:ind w:left="780" w:firstLineChars="0" w:firstLine="0"/>
        <w:jc w:val="left"/>
        <w:rPr>
          <w:rFonts w:cs="SFRM1000"/>
          <w:color w:val="000000"/>
          <w:kern w:val="0"/>
          <w:sz w:val="20"/>
          <w:szCs w:val="20"/>
        </w:rPr>
      </w:pPr>
      <w:r>
        <w:rPr>
          <w:rFonts w:cs="SFRM1000"/>
          <w:color w:val="000000"/>
          <w:kern w:val="0"/>
          <w:sz w:val="20"/>
          <w:szCs w:val="20"/>
        </w:rPr>
        <w:t xml:space="preserve">It is the folder where you save your estimated date. The URL path can be directly input in the textfield of mark 19 or selected in GUI by clicking the button of mark 20. If you just finish the ‘Estimate’ procedure, the value of mark 9 will be directly pasted in the textfield of mark 19. </w:t>
      </w:r>
    </w:p>
    <w:p w:rsidR="00EF339D" w:rsidRDefault="00EF339D" w:rsidP="00EF339D">
      <w:pPr>
        <w:pStyle w:val="a3"/>
        <w:autoSpaceDE w:val="0"/>
        <w:autoSpaceDN w:val="0"/>
        <w:adjustRightInd w:val="0"/>
        <w:ind w:left="780" w:firstLineChars="0" w:firstLine="0"/>
        <w:jc w:val="left"/>
        <w:rPr>
          <w:rFonts w:cs="SFRM1000"/>
          <w:color w:val="000000"/>
          <w:kern w:val="0"/>
          <w:sz w:val="20"/>
          <w:szCs w:val="20"/>
        </w:rPr>
      </w:pPr>
    </w:p>
    <w:p w:rsidR="00EF339D" w:rsidRDefault="00EF339D" w:rsidP="00EF339D">
      <w:pPr>
        <w:pStyle w:val="a3"/>
        <w:autoSpaceDE w:val="0"/>
        <w:autoSpaceDN w:val="0"/>
        <w:adjustRightInd w:val="0"/>
        <w:ind w:left="780" w:firstLineChars="0" w:firstLine="0"/>
        <w:jc w:val="left"/>
        <w:rPr>
          <w:rFonts w:cs="SFRM1000"/>
          <w:color w:val="000000"/>
          <w:kern w:val="0"/>
          <w:sz w:val="20"/>
          <w:szCs w:val="20"/>
        </w:rPr>
      </w:pPr>
      <w:r>
        <w:rPr>
          <w:rFonts w:cs="SFRM1000"/>
          <w:color w:val="000000"/>
          <w:kern w:val="0"/>
          <w:sz w:val="20"/>
          <w:szCs w:val="20"/>
        </w:rPr>
        <w:t xml:space="preserve">Calculate means for specified mask: </w:t>
      </w:r>
    </w:p>
    <w:p w:rsidR="00EF339D" w:rsidRDefault="00EF339D" w:rsidP="00EF339D">
      <w:pPr>
        <w:pStyle w:val="a3"/>
        <w:autoSpaceDE w:val="0"/>
        <w:autoSpaceDN w:val="0"/>
        <w:adjustRightInd w:val="0"/>
        <w:ind w:left="780" w:firstLineChars="0" w:firstLine="0"/>
        <w:jc w:val="left"/>
        <w:rPr>
          <w:rFonts w:cs="SFRM1000"/>
          <w:color w:val="000000"/>
          <w:kern w:val="0"/>
          <w:sz w:val="20"/>
          <w:szCs w:val="20"/>
        </w:rPr>
      </w:pPr>
      <w:r>
        <w:rPr>
          <w:rFonts w:cs="SFRM1000"/>
          <w:color w:val="000000"/>
          <w:kern w:val="0"/>
          <w:sz w:val="20"/>
          <w:szCs w:val="20"/>
        </w:rPr>
        <w:t xml:space="preserve">It is the mask file for calculating means. The URL path can be directly input in the thexfield of mark 21 or selected in GUI by clicking the button of mark 22. </w:t>
      </w:r>
    </w:p>
    <w:p w:rsidR="00EF339D" w:rsidRDefault="00EF339D" w:rsidP="00EF339D">
      <w:pPr>
        <w:pStyle w:val="a3"/>
        <w:autoSpaceDE w:val="0"/>
        <w:autoSpaceDN w:val="0"/>
        <w:adjustRightInd w:val="0"/>
        <w:ind w:left="780" w:firstLineChars="0" w:firstLine="0"/>
        <w:jc w:val="left"/>
        <w:rPr>
          <w:rFonts w:cs="SFRM1000"/>
          <w:color w:val="000000"/>
          <w:kern w:val="0"/>
          <w:sz w:val="20"/>
          <w:szCs w:val="20"/>
        </w:rPr>
      </w:pPr>
    </w:p>
    <w:p w:rsidR="00222BCE" w:rsidRPr="006001E9" w:rsidRDefault="00222BCE" w:rsidP="00222BCE">
      <w:pPr>
        <w:pStyle w:val="a3"/>
        <w:numPr>
          <w:ilvl w:val="0"/>
          <w:numId w:val="6"/>
        </w:numPr>
        <w:autoSpaceDE w:val="0"/>
        <w:autoSpaceDN w:val="0"/>
        <w:adjustRightInd w:val="0"/>
        <w:ind w:firstLineChars="0"/>
        <w:jc w:val="left"/>
        <w:rPr>
          <w:rFonts w:cs="SFRM1000"/>
          <w:color w:val="000000"/>
          <w:kern w:val="0"/>
          <w:sz w:val="20"/>
          <w:szCs w:val="20"/>
        </w:rPr>
      </w:pPr>
      <w:r w:rsidRPr="00222BCE">
        <w:rPr>
          <w:rFonts w:cs="SFRM1000"/>
          <w:color w:val="000000"/>
          <w:kern w:val="0"/>
          <w:sz w:val="20"/>
          <w:szCs w:val="20"/>
        </w:rPr>
        <w:t>B</w:t>
      </w:r>
      <w:r w:rsidRPr="00222BCE">
        <w:rPr>
          <w:rFonts w:cs="SFRM1000" w:hint="eastAsia"/>
          <w:color w:val="000000"/>
          <w:kern w:val="0"/>
          <w:sz w:val="20"/>
          <w:szCs w:val="20"/>
        </w:rPr>
        <w:t xml:space="preserve">y </w:t>
      </w:r>
      <w:r w:rsidRPr="00222BCE">
        <w:rPr>
          <w:rFonts w:cs="SFRM1000"/>
          <w:color w:val="000000"/>
          <w:kern w:val="0"/>
          <w:sz w:val="20"/>
          <w:szCs w:val="20"/>
        </w:rPr>
        <w:t xml:space="preserve">clicking the button ’Cal Means’ of mark 23, the program will be running. </w:t>
      </w:r>
      <w:r w:rsidRPr="006001E9">
        <w:rPr>
          <w:rFonts w:cs="SFRM1000"/>
          <w:color w:val="000000"/>
          <w:kern w:val="0"/>
          <w:sz w:val="20"/>
          <w:szCs w:val="20"/>
        </w:rPr>
        <w:t>A word, ‘Running’, will exist on the bottom of the widow as in the red circle of Fig 3.14</w:t>
      </w:r>
      <w:r>
        <w:rPr>
          <w:rFonts w:cs="SFRM1000"/>
          <w:color w:val="000000"/>
          <w:kern w:val="0"/>
          <w:sz w:val="20"/>
          <w:szCs w:val="20"/>
        </w:rPr>
        <w:t xml:space="preserve"> during procedure running</w:t>
      </w:r>
      <w:r w:rsidRPr="006001E9">
        <w:rPr>
          <w:rFonts w:cs="SFRM1000"/>
          <w:color w:val="000000"/>
          <w:kern w:val="0"/>
          <w:sz w:val="20"/>
          <w:szCs w:val="20"/>
        </w:rPr>
        <w:t>. Not until the ‘Running’ disappear</w:t>
      </w:r>
      <w:r>
        <w:rPr>
          <w:rFonts w:cs="SFRM1000"/>
          <w:color w:val="000000"/>
          <w:kern w:val="0"/>
          <w:sz w:val="20"/>
          <w:szCs w:val="20"/>
        </w:rPr>
        <w:t>s</w:t>
      </w:r>
      <w:r w:rsidRPr="006001E9">
        <w:rPr>
          <w:rFonts w:cs="SFRM1000"/>
          <w:color w:val="000000"/>
          <w:kern w:val="0"/>
          <w:sz w:val="20"/>
          <w:szCs w:val="20"/>
        </w:rPr>
        <w:t xml:space="preserve">, are using matlab and the program permitted. </w:t>
      </w:r>
      <w:r>
        <w:rPr>
          <w:rFonts w:cs="SFRM1000"/>
          <w:color w:val="000000"/>
          <w:kern w:val="0"/>
          <w:sz w:val="20"/>
          <w:szCs w:val="20"/>
        </w:rPr>
        <w:t xml:space="preserve">The result will save in the same folder as the value in mark 19 in Fig 3.15. After the word, ‘Running’, disappears, the procedure of Residual Estimate is all finished. You can click the button ‘CANCEL’ to exit this window. </w:t>
      </w:r>
      <w:bookmarkStart w:id="0" w:name="_GoBack"/>
      <w:bookmarkEnd w:id="0"/>
    </w:p>
    <w:p w:rsidR="00D16343" w:rsidRPr="00222BCE" w:rsidRDefault="00D16343" w:rsidP="00222BCE">
      <w:pPr>
        <w:pStyle w:val="a3"/>
        <w:autoSpaceDE w:val="0"/>
        <w:autoSpaceDN w:val="0"/>
        <w:adjustRightInd w:val="0"/>
        <w:ind w:left="780" w:firstLineChars="0" w:firstLine="0"/>
        <w:jc w:val="left"/>
        <w:rPr>
          <w:rFonts w:hint="eastAsia"/>
        </w:rPr>
      </w:pPr>
    </w:p>
    <w:p w:rsidR="003124C0" w:rsidRPr="00970E97" w:rsidRDefault="003124C0" w:rsidP="00D16343">
      <w:pPr>
        <w:pStyle w:val="a3"/>
        <w:autoSpaceDE w:val="0"/>
        <w:autoSpaceDN w:val="0"/>
        <w:adjustRightInd w:val="0"/>
        <w:ind w:left="780" w:firstLineChars="0" w:firstLine="0"/>
        <w:jc w:val="left"/>
        <w:rPr>
          <w:rFonts w:hint="eastAsia"/>
        </w:rPr>
      </w:pPr>
    </w:p>
    <w:p w:rsidR="008D7B8E" w:rsidRPr="00970E97" w:rsidRDefault="008D7B8E" w:rsidP="00A20C5C"/>
    <w:p w:rsidR="008D7B8E" w:rsidRPr="00970E97" w:rsidRDefault="008D7B8E" w:rsidP="00A20C5C"/>
    <w:p w:rsidR="008D7B8E" w:rsidRPr="00970E97" w:rsidRDefault="008D7B8E" w:rsidP="00A20C5C"/>
    <w:p w:rsidR="008D7B8E" w:rsidRPr="00970E97" w:rsidRDefault="008D7B8E" w:rsidP="00A20C5C"/>
    <w:p w:rsidR="008D7B8E" w:rsidRPr="00970E97" w:rsidRDefault="008D7B8E" w:rsidP="00A20C5C"/>
    <w:p w:rsidR="008D7B8E" w:rsidRPr="00970E97" w:rsidRDefault="008D7B8E" w:rsidP="00A20C5C"/>
    <w:p w:rsidR="005D6D55" w:rsidRPr="00970E97" w:rsidRDefault="00970E97" w:rsidP="00A20C5C">
      <w:r w:rsidRPr="00970E97">
        <w:t xml:space="preserve">Adsf </w:t>
      </w:r>
    </w:p>
    <w:p w:rsidR="00970E97" w:rsidRPr="00970E97" w:rsidRDefault="00970E97"/>
    <w:sectPr w:rsidR="00970E97" w:rsidRPr="00970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DEF" w:rsidRDefault="00090DEF" w:rsidP="00B74D53">
      <w:r>
        <w:separator/>
      </w:r>
    </w:p>
  </w:endnote>
  <w:endnote w:type="continuationSeparator" w:id="0">
    <w:p w:rsidR="00090DEF" w:rsidRDefault="00090DEF" w:rsidP="00B7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FRM1000">
    <w:altName w:val="Times New Roman"/>
    <w:panose1 w:val="00000000000000000000"/>
    <w:charset w:val="00"/>
    <w:family w:val="auto"/>
    <w:notTrueType/>
    <w:pitch w:val="default"/>
    <w:sig w:usb0="00000003" w:usb1="00000000" w:usb2="00000000" w:usb3="00000000" w:csb0="00000001" w:csb1="00000000"/>
  </w:font>
  <w:font w:name="SFBX1000">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EX7">
    <w:altName w:val="Times New Roman"/>
    <w:panose1 w:val="00000000000000000000"/>
    <w:charset w:val="00"/>
    <w:family w:val="auto"/>
    <w:notTrueType/>
    <w:pitch w:val="default"/>
    <w:sig w:usb0="00000003" w:usb1="00000000" w:usb2="00000000" w:usb3="00000000" w:csb0="00000001" w:csb1="00000000"/>
  </w:font>
  <w:font w:name="CMMI5">
    <w:altName w:val="Times New Roman"/>
    <w:panose1 w:val="00000000000000000000"/>
    <w:charset w:val="00"/>
    <w:family w:val="auto"/>
    <w:notTrueType/>
    <w:pitch w:val="default"/>
    <w:sig w:usb0="00000003" w:usb1="00000000" w:usb2="00000000" w:usb3="00000000" w:csb0="00000001" w:csb1="00000000"/>
  </w:font>
  <w:font w:name="CMR5">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DEF" w:rsidRDefault="00090DEF" w:rsidP="00B74D53">
      <w:r>
        <w:separator/>
      </w:r>
    </w:p>
  </w:footnote>
  <w:footnote w:type="continuationSeparator" w:id="0">
    <w:p w:rsidR="00090DEF" w:rsidRDefault="00090DEF" w:rsidP="00B74D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966648"/>
    <w:multiLevelType w:val="hybridMultilevel"/>
    <w:tmpl w:val="5FA47662"/>
    <w:lvl w:ilvl="0" w:tplc="ABB4AD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A54459"/>
    <w:multiLevelType w:val="hybridMultilevel"/>
    <w:tmpl w:val="7BC22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480E23"/>
    <w:multiLevelType w:val="hybridMultilevel"/>
    <w:tmpl w:val="273800E0"/>
    <w:lvl w:ilvl="0" w:tplc="5DA2A6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D91A9B"/>
    <w:multiLevelType w:val="hybridMultilevel"/>
    <w:tmpl w:val="92125882"/>
    <w:lvl w:ilvl="0" w:tplc="89BC8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AE6CDA"/>
    <w:multiLevelType w:val="hybridMultilevel"/>
    <w:tmpl w:val="B7106CFC"/>
    <w:lvl w:ilvl="0" w:tplc="AC20B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162B7C"/>
    <w:multiLevelType w:val="hybridMultilevel"/>
    <w:tmpl w:val="806ACDC8"/>
    <w:lvl w:ilvl="0" w:tplc="B10492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9EB0D32"/>
    <w:multiLevelType w:val="hybridMultilevel"/>
    <w:tmpl w:val="30A46146"/>
    <w:lvl w:ilvl="0" w:tplc="FBF22D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5"/>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63"/>
    <w:rsid w:val="00042F2D"/>
    <w:rsid w:val="00083F82"/>
    <w:rsid w:val="00090DEF"/>
    <w:rsid w:val="000A3454"/>
    <w:rsid w:val="000A4AE2"/>
    <w:rsid w:val="000B2D43"/>
    <w:rsid w:val="001248D3"/>
    <w:rsid w:val="00140863"/>
    <w:rsid w:val="00170CDD"/>
    <w:rsid w:val="00180364"/>
    <w:rsid w:val="001A17DD"/>
    <w:rsid w:val="001D05BD"/>
    <w:rsid w:val="002170AE"/>
    <w:rsid w:val="00222BCE"/>
    <w:rsid w:val="00292FE7"/>
    <w:rsid w:val="003124C0"/>
    <w:rsid w:val="00320A3F"/>
    <w:rsid w:val="003815ED"/>
    <w:rsid w:val="003C2642"/>
    <w:rsid w:val="003E0AF4"/>
    <w:rsid w:val="0040733A"/>
    <w:rsid w:val="00435386"/>
    <w:rsid w:val="00486BAA"/>
    <w:rsid w:val="004B04D6"/>
    <w:rsid w:val="004F7815"/>
    <w:rsid w:val="005534DD"/>
    <w:rsid w:val="00566132"/>
    <w:rsid w:val="005D6D55"/>
    <w:rsid w:val="005E7A5F"/>
    <w:rsid w:val="006001E9"/>
    <w:rsid w:val="00647C49"/>
    <w:rsid w:val="00694745"/>
    <w:rsid w:val="00696A2D"/>
    <w:rsid w:val="006F0B7F"/>
    <w:rsid w:val="00717D07"/>
    <w:rsid w:val="00761938"/>
    <w:rsid w:val="007675A3"/>
    <w:rsid w:val="007B7340"/>
    <w:rsid w:val="007D0AA8"/>
    <w:rsid w:val="008201F2"/>
    <w:rsid w:val="00824F47"/>
    <w:rsid w:val="00845FDD"/>
    <w:rsid w:val="00851692"/>
    <w:rsid w:val="008826D4"/>
    <w:rsid w:val="008D7B8E"/>
    <w:rsid w:val="00914443"/>
    <w:rsid w:val="00935421"/>
    <w:rsid w:val="00970E97"/>
    <w:rsid w:val="009A5FF0"/>
    <w:rsid w:val="00A20C5C"/>
    <w:rsid w:val="00A4185F"/>
    <w:rsid w:val="00A57A03"/>
    <w:rsid w:val="00A97517"/>
    <w:rsid w:val="00AD3E5B"/>
    <w:rsid w:val="00AF19D4"/>
    <w:rsid w:val="00B02158"/>
    <w:rsid w:val="00B74D53"/>
    <w:rsid w:val="00BA4767"/>
    <w:rsid w:val="00BE7EAF"/>
    <w:rsid w:val="00BF1A77"/>
    <w:rsid w:val="00C21A8A"/>
    <w:rsid w:val="00C67520"/>
    <w:rsid w:val="00C920CD"/>
    <w:rsid w:val="00C973BA"/>
    <w:rsid w:val="00D16343"/>
    <w:rsid w:val="00D3585B"/>
    <w:rsid w:val="00D83ABA"/>
    <w:rsid w:val="00D86D97"/>
    <w:rsid w:val="00D93EC5"/>
    <w:rsid w:val="00DA41C7"/>
    <w:rsid w:val="00DB3A6E"/>
    <w:rsid w:val="00E6464E"/>
    <w:rsid w:val="00E9156B"/>
    <w:rsid w:val="00EA0226"/>
    <w:rsid w:val="00EB1E83"/>
    <w:rsid w:val="00EF339D"/>
    <w:rsid w:val="00F1515F"/>
    <w:rsid w:val="00F54436"/>
    <w:rsid w:val="00FC01A7"/>
    <w:rsid w:val="00FC1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71ADF-77F6-44FF-8A14-96D447A0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D7B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7B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0C5C"/>
    <w:pPr>
      <w:ind w:firstLineChars="200" w:firstLine="420"/>
    </w:pPr>
  </w:style>
  <w:style w:type="character" w:customStyle="1" w:styleId="1Char">
    <w:name w:val="标题 1 Char"/>
    <w:basedOn w:val="a0"/>
    <w:link w:val="1"/>
    <w:uiPriority w:val="9"/>
    <w:rsid w:val="008D7B8E"/>
    <w:rPr>
      <w:b/>
      <w:bCs/>
      <w:kern w:val="44"/>
      <w:sz w:val="44"/>
      <w:szCs w:val="44"/>
    </w:rPr>
  </w:style>
  <w:style w:type="character" w:customStyle="1" w:styleId="2Char">
    <w:name w:val="标题 2 Char"/>
    <w:basedOn w:val="a0"/>
    <w:link w:val="2"/>
    <w:uiPriority w:val="9"/>
    <w:rsid w:val="008D7B8E"/>
    <w:rPr>
      <w:rFonts w:asciiTheme="majorHAnsi" w:eastAsiaTheme="majorEastAsia" w:hAnsiTheme="majorHAnsi" w:cstheme="majorBidi"/>
      <w:b/>
      <w:bCs/>
      <w:sz w:val="32"/>
      <w:szCs w:val="32"/>
    </w:rPr>
  </w:style>
  <w:style w:type="character" w:customStyle="1" w:styleId="apple-converted-space">
    <w:name w:val="apple-converted-space"/>
    <w:basedOn w:val="a0"/>
    <w:rsid w:val="00D83ABA"/>
  </w:style>
  <w:style w:type="character" w:styleId="a4">
    <w:name w:val="Hyperlink"/>
    <w:basedOn w:val="a0"/>
    <w:uiPriority w:val="99"/>
    <w:unhideWhenUsed/>
    <w:rsid w:val="00D83ABA"/>
    <w:rPr>
      <w:color w:val="0000FF"/>
      <w:u w:val="single"/>
    </w:rPr>
  </w:style>
  <w:style w:type="character" w:styleId="a5">
    <w:name w:val="Strong"/>
    <w:basedOn w:val="a0"/>
    <w:uiPriority w:val="22"/>
    <w:qFormat/>
    <w:rsid w:val="000A3454"/>
    <w:rPr>
      <w:b/>
      <w:bCs/>
    </w:rPr>
  </w:style>
  <w:style w:type="paragraph" w:styleId="a6">
    <w:name w:val="header"/>
    <w:basedOn w:val="a"/>
    <w:link w:val="Char"/>
    <w:uiPriority w:val="99"/>
    <w:unhideWhenUsed/>
    <w:rsid w:val="00B74D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74D53"/>
    <w:rPr>
      <w:sz w:val="18"/>
      <w:szCs w:val="18"/>
    </w:rPr>
  </w:style>
  <w:style w:type="paragraph" w:styleId="a7">
    <w:name w:val="footer"/>
    <w:basedOn w:val="a"/>
    <w:link w:val="Char0"/>
    <w:uiPriority w:val="99"/>
    <w:unhideWhenUsed/>
    <w:rsid w:val="00B74D53"/>
    <w:pPr>
      <w:tabs>
        <w:tab w:val="center" w:pos="4153"/>
        <w:tab w:val="right" w:pos="8306"/>
      </w:tabs>
      <w:snapToGrid w:val="0"/>
      <w:jc w:val="left"/>
    </w:pPr>
    <w:rPr>
      <w:sz w:val="18"/>
      <w:szCs w:val="18"/>
    </w:rPr>
  </w:style>
  <w:style w:type="character" w:customStyle="1" w:styleId="Char0">
    <w:name w:val="页脚 Char"/>
    <w:basedOn w:val="a0"/>
    <w:link w:val="a7"/>
    <w:uiPriority w:val="99"/>
    <w:rsid w:val="00B74D53"/>
    <w:rPr>
      <w:sz w:val="18"/>
      <w:szCs w:val="18"/>
    </w:rPr>
  </w:style>
  <w:style w:type="character" w:styleId="a8">
    <w:name w:val="FollowedHyperlink"/>
    <w:basedOn w:val="a0"/>
    <w:uiPriority w:val="99"/>
    <w:semiHidden/>
    <w:unhideWhenUsed/>
    <w:rsid w:val="001248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il.ion.ucl.ac.uk/spm/software/spm1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en.wikipedia.org/wiki/Fourth-generation_programming_languag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Numerical_analysi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en.wikipedia.org/wiki/Multi-paradigm_programming_language"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00F1B-D49D-4105-9F2E-6781EDBF6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18</Pages>
  <Words>2497</Words>
  <Characters>14236</Characters>
  <Application>Microsoft Office Word</Application>
  <DocSecurity>0</DocSecurity>
  <Lines>118</Lines>
  <Paragraphs>33</Paragraphs>
  <ScaleCrop>false</ScaleCrop>
  <Company/>
  <LinksUpToDate>false</LinksUpToDate>
  <CharactersWithSpaces>16700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Zhuobin</dc:creator>
  <cp:keywords/>
  <dc:description/>
  <cp:lastModifiedBy>邬卓彬</cp:lastModifiedBy>
  <cp:revision>20</cp:revision>
  <dcterms:created xsi:type="dcterms:W3CDTF">2015-12-29T10:50:00Z</dcterms:created>
  <dcterms:modified xsi:type="dcterms:W3CDTF">2016-01-12T07:19:00Z</dcterms:modified>
</cp:coreProperties>
</file>