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B8E" w:rsidRPr="00C44478" w:rsidRDefault="008D7B8E" w:rsidP="00C44478">
      <w:pPr>
        <w:pStyle w:val="1"/>
      </w:pPr>
      <w:r w:rsidRPr="00C44478">
        <w:t>MANUAL FOR BACKGROUND NETWORK ANALYSIS TOOLBOX</w:t>
      </w:r>
    </w:p>
    <w:p w:rsidR="008D7B8E" w:rsidRPr="00970E97" w:rsidRDefault="009C7EDB" w:rsidP="00C44478">
      <w:pPr>
        <w:pStyle w:val="2"/>
        <w:numPr>
          <w:ilvl w:val="0"/>
          <w:numId w:val="8"/>
        </w:numPr>
      </w:pPr>
      <w:r>
        <w:t>Installation</w:t>
      </w:r>
    </w:p>
    <w:p w:rsidR="00C63327" w:rsidRDefault="008D7B8E" w:rsidP="00D62867">
      <w:pPr>
        <w:pStyle w:val="a3"/>
        <w:numPr>
          <w:ilvl w:val="1"/>
          <w:numId w:val="3"/>
        </w:numPr>
        <w:ind w:firstLineChars="0"/>
      </w:pPr>
      <w:r w:rsidRPr="00970E97">
        <w:t xml:space="preserve">This toolbox is </w:t>
      </w:r>
      <w:r w:rsidR="00AD3E5B" w:rsidRPr="00970E97">
        <w:t>coded in MATLAB R2013a.</w:t>
      </w:r>
      <w:r w:rsidR="00D83ABA" w:rsidRPr="00970E97">
        <w:t xml:space="preserve"> </w:t>
      </w:r>
      <w:r w:rsidR="009C7EDB">
        <w:t>P</w:t>
      </w:r>
      <w:r w:rsidR="00D86D97" w:rsidRPr="00970E97">
        <w:t xml:space="preserve">lease install MATLAB R2013a or above. </w:t>
      </w:r>
      <w:r w:rsidR="00D83ABA" w:rsidRPr="00D62867">
        <w:rPr>
          <w:szCs w:val="21"/>
        </w:rPr>
        <w:t>Th</w:t>
      </w:r>
      <w:r w:rsidR="000A3454" w:rsidRPr="00D62867">
        <w:rPr>
          <w:szCs w:val="21"/>
        </w:rPr>
        <w:t>is toolbox is also using Statistical Parametric Mapping</w:t>
      </w:r>
      <w:r w:rsidR="00DF5520" w:rsidRPr="00D62867">
        <w:rPr>
          <w:szCs w:val="21"/>
        </w:rPr>
        <w:t xml:space="preserve">. </w:t>
      </w:r>
      <w:r w:rsidR="00970E97" w:rsidRPr="00D62867">
        <w:rPr>
          <w:szCs w:val="21"/>
        </w:rPr>
        <w:t>Residual</w:t>
      </w:r>
      <w:r w:rsidR="008201F2" w:rsidRPr="00D62867">
        <w:rPr>
          <w:szCs w:val="21"/>
        </w:rPr>
        <w:t xml:space="preserve"> </w:t>
      </w:r>
      <w:r w:rsidR="007B7340" w:rsidRPr="00D62867">
        <w:rPr>
          <w:szCs w:val="21"/>
        </w:rPr>
        <w:t>Estima</w:t>
      </w:r>
      <w:r w:rsidR="00DF5520" w:rsidRPr="00D62867">
        <w:rPr>
          <w:szCs w:val="21"/>
        </w:rPr>
        <w:t>tion actually is</w:t>
      </w:r>
      <w:r w:rsidR="00320A3F" w:rsidRPr="00D62867">
        <w:rPr>
          <w:szCs w:val="21"/>
        </w:rPr>
        <w:t xml:space="preserve"> </w:t>
      </w:r>
      <w:r w:rsidR="00DF5520" w:rsidRPr="00D62867">
        <w:rPr>
          <w:szCs w:val="21"/>
        </w:rPr>
        <w:t>directly using API function of SPM. So</w:t>
      </w:r>
      <w:r w:rsidR="00320A3F" w:rsidRPr="00D62867">
        <w:rPr>
          <w:szCs w:val="21"/>
        </w:rPr>
        <w:t xml:space="preserve"> SPM12 or above is needed. SPM can be downloaded from this page: </w:t>
      </w:r>
      <w:r w:rsidR="001248D3" w:rsidRPr="00D62867">
        <w:rPr>
          <w:szCs w:val="21"/>
        </w:rPr>
        <w:t>‘</w:t>
      </w:r>
      <w:hyperlink r:id="rId8" w:history="1">
        <w:r w:rsidR="00566132" w:rsidRPr="00970E97">
          <w:rPr>
            <w:rStyle w:val="a4"/>
          </w:rPr>
          <w:t>http://www.fil.ion.ucl.ac.uk/spm/software/spm12/</w:t>
        </w:r>
      </w:hyperlink>
      <w:r w:rsidR="00320A3F" w:rsidRPr="00970E97">
        <w:t xml:space="preserve">. </w:t>
      </w:r>
    </w:p>
    <w:p w:rsidR="008D7B8E" w:rsidRDefault="00C63327" w:rsidP="00D62867">
      <w:pPr>
        <w:pStyle w:val="a3"/>
        <w:numPr>
          <w:ilvl w:val="1"/>
          <w:numId w:val="3"/>
        </w:numPr>
        <w:ind w:firstLineChars="0"/>
      </w:pPr>
      <w:r>
        <w:t>Both BNAT and SPM are</w:t>
      </w:r>
      <w:r w:rsidR="00DF5520">
        <w:t xml:space="preserve"> needed to add to Matlab search path. </w:t>
      </w:r>
      <w:r w:rsidR="001248D3" w:rsidRPr="00970E97">
        <w:t xml:space="preserve">For example, </w:t>
      </w:r>
      <w:r w:rsidR="001A17DD" w:rsidRPr="00970E97">
        <w:t xml:space="preserve">if </w:t>
      </w:r>
      <w:r w:rsidR="001248D3" w:rsidRPr="00970E97">
        <w:t xml:space="preserve">SPM </w:t>
      </w:r>
      <w:r>
        <w:t>and BNAT</w:t>
      </w:r>
      <w:r>
        <w:rPr>
          <w:rFonts w:hint="eastAsia"/>
        </w:rPr>
        <w:t xml:space="preserve"> are</w:t>
      </w:r>
      <w:r w:rsidR="001248D3" w:rsidRPr="00970E97">
        <w:t xml:space="preserve"> </w:t>
      </w:r>
      <w:r w:rsidR="00DF5520">
        <w:t>unzipped</w:t>
      </w:r>
      <w:r>
        <w:t xml:space="preserve"> to this location, ‘D:\myfolder’</w:t>
      </w:r>
      <w:r w:rsidR="00DB3A6E" w:rsidRPr="00970E97">
        <w:t xml:space="preserve"> in Fig1.1. </w:t>
      </w:r>
      <w:r w:rsidR="0050519C" w:rsidRPr="00970E97">
        <w:t xml:space="preserve">There should be </w:t>
      </w:r>
      <w:r w:rsidR="007C2C93">
        <w:t>these folders in</w:t>
      </w:r>
      <w:r w:rsidR="0050519C" w:rsidRPr="00970E97">
        <w:t xml:space="preserve"> ’D</w:t>
      </w:r>
      <w:r w:rsidR="007C2C93">
        <w:t xml:space="preserve">:\myfolder’. </w:t>
      </w:r>
    </w:p>
    <w:p w:rsidR="00D62867" w:rsidRDefault="00D62867" w:rsidP="00D62867">
      <w:pPr>
        <w:pStyle w:val="a3"/>
        <w:ind w:left="567" w:firstLineChars="0" w:firstLine="0"/>
      </w:pPr>
      <w:r>
        <w:rPr>
          <w:noProof/>
        </w:rPr>
        <w:drawing>
          <wp:inline distT="0" distB="0" distL="0" distR="0" wp14:anchorId="665D97CD" wp14:editId="2F956F1C">
            <wp:extent cx="4122420" cy="12801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1840" b="61760"/>
                    <a:stretch/>
                  </pic:blipFill>
                  <pic:spPr bwMode="auto">
                    <a:xfrm>
                      <a:off x="0" y="0"/>
                      <a:ext cx="4122420" cy="1280160"/>
                    </a:xfrm>
                    <a:prstGeom prst="rect">
                      <a:avLst/>
                    </a:prstGeom>
                    <a:ln>
                      <a:noFill/>
                    </a:ln>
                    <a:extLst>
                      <a:ext uri="{53640926-AAD7-44D8-BBD7-CCE9431645EC}">
                        <a14:shadowObscured xmlns:a14="http://schemas.microsoft.com/office/drawing/2010/main"/>
                      </a:ext>
                    </a:extLst>
                  </pic:spPr>
                </pic:pic>
              </a:graphicData>
            </a:graphic>
          </wp:inline>
        </w:drawing>
      </w:r>
    </w:p>
    <w:p w:rsidR="00DB3A6E" w:rsidRPr="00970E97" w:rsidRDefault="00DB3A6E" w:rsidP="00D62867">
      <w:pPr>
        <w:pStyle w:val="a3"/>
        <w:ind w:left="567" w:firstLineChars="0" w:firstLine="0"/>
      </w:pPr>
      <w:r w:rsidRPr="00970E97">
        <w:t xml:space="preserve">Fig1.1 </w:t>
      </w:r>
    </w:p>
    <w:p w:rsidR="001248D3" w:rsidRDefault="008826D4" w:rsidP="00D62867">
      <w:pPr>
        <w:pStyle w:val="a3"/>
        <w:numPr>
          <w:ilvl w:val="1"/>
          <w:numId w:val="3"/>
        </w:numPr>
        <w:ind w:firstLineChars="0"/>
      </w:pPr>
      <w:r w:rsidRPr="00970E97">
        <w:t xml:space="preserve">Click this </w:t>
      </w:r>
      <w:r w:rsidR="001A17DD" w:rsidRPr="00970E97">
        <w:t>‘Set Path’</w:t>
      </w:r>
      <w:r w:rsidRPr="00970E97">
        <w:t xml:space="preserve"> icon in</w:t>
      </w:r>
      <w:r w:rsidR="001A17DD" w:rsidRPr="00970E97">
        <w:t xml:space="preserve"> the ‘ENVIRONMENT’ panel</w:t>
      </w:r>
      <w:r w:rsidR="0050519C">
        <w:t xml:space="preserve"> (Fig1.2). Click the ‘Add Folder…’ button in the </w:t>
      </w:r>
      <w:r w:rsidR="0050519C" w:rsidRPr="00970E97">
        <w:t>‘Set Path’ window</w:t>
      </w:r>
      <w:r w:rsidR="0050519C">
        <w:t xml:space="preserve"> (</w:t>
      </w:r>
      <w:r w:rsidR="0050519C" w:rsidRPr="00970E97">
        <w:t>Fig 1.3</w:t>
      </w:r>
      <w:r w:rsidR="0050519C">
        <w:t>). Select the folder ‘spm12’ f</w:t>
      </w:r>
      <w:r w:rsidR="00185103">
        <w:t>rom where it was just unzipped. I</w:t>
      </w:r>
      <w:r w:rsidR="00A3388F">
        <w:t>n this example, it is in ‘D:\myfolder</w:t>
      </w:r>
      <w:r w:rsidR="00185103">
        <w:t>’. A</w:t>
      </w:r>
      <w:r w:rsidR="0050519C">
        <w:t>nd click ‘select’ (Fig1.4).</w:t>
      </w:r>
      <w:r w:rsidR="00A3388F">
        <w:t xml:space="preserve"> Again, </w:t>
      </w:r>
      <w:r w:rsidR="00ED5EF0">
        <w:t xml:space="preserve">repeat the same procedure to add ‘BNAT’. </w:t>
      </w:r>
      <w:r w:rsidR="0050519C">
        <w:t xml:space="preserve">Finally click ‘save’ button to save the setting (Fig1.5). </w:t>
      </w:r>
    </w:p>
    <w:p w:rsidR="00D62867" w:rsidRDefault="00D62867" w:rsidP="00D62867">
      <w:pPr>
        <w:pStyle w:val="a3"/>
        <w:ind w:left="567" w:firstLineChars="0" w:firstLine="0"/>
      </w:pPr>
      <w:r w:rsidRPr="00970E97">
        <w:rPr>
          <w:noProof/>
        </w:rPr>
        <w:drawing>
          <wp:inline distT="0" distB="0" distL="0" distR="0" wp14:anchorId="3906C1C6" wp14:editId="5344A0F8">
            <wp:extent cx="4320000" cy="92235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922353"/>
                    </a:xfrm>
                    <a:prstGeom prst="rect">
                      <a:avLst/>
                    </a:prstGeom>
                    <a:noFill/>
                    <a:ln>
                      <a:noFill/>
                    </a:ln>
                  </pic:spPr>
                </pic:pic>
              </a:graphicData>
            </a:graphic>
          </wp:inline>
        </w:drawing>
      </w:r>
    </w:p>
    <w:p w:rsidR="00DB3A6E" w:rsidRDefault="00DB3A6E" w:rsidP="00D62867">
      <w:pPr>
        <w:pStyle w:val="a3"/>
        <w:ind w:left="567" w:firstLineChars="0" w:firstLine="0"/>
      </w:pPr>
      <w:r w:rsidRPr="00970E97">
        <w:t>Fig 1.2</w:t>
      </w:r>
    </w:p>
    <w:p w:rsidR="00D62867" w:rsidRDefault="00D62867" w:rsidP="00D62867">
      <w:pPr>
        <w:pStyle w:val="a3"/>
        <w:ind w:left="567" w:firstLineChars="0" w:firstLine="0"/>
      </w:pPr>
      <w:r>
        <w:rPr>
          <w:noProof/>
        </w:rPr>
        <w:lastRenderedPageBreak/>
        <w:drawing>
          <wp:inline distT="0" distB="0" distL="0" distR="0" wp14:anchorId="7572B47D" wp14:editId="4C830935">
            <wp:extent cx="4320000" cy="2640694"/>
            <wp:effectExtent l="0" t="0" r="44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640694"/>
                    </a:xfrm>
                    <a:prstGeom prst="rect">
                      <a:avLst/>
                    </a:prstGeom>
                    <a:noFill/>
                    <a:ln>
                      <a:noFill/>
                    </a:ln>
                  </pic:spPr>
                </pic:pic>
              </a:graphicData>
            </a:graphic>
          </wp:inline>
        </w:drawing>
      </w:r>
    </w:p>
    <w:p w:rsidR="00DB3A6E" w:rsidRDefault="00DB3A6E" w:rsidP="00D62867">
      <w:pPr>
        <w:pStyle w:val="a3"/>
        <w:ind w:left="567" w:firstLineChars="0" w:firstLine="0"/>
      </w:pPr>
      <w:r w:rsidRPr="00970E97">
        <w:t>Fig 1.3</w:t>
      </w:r>
    </w:p>
    <w:p w:rsidR="00D62867" w:rsidRDefault="00D62867" w:rsidP="00D62867">
      <w:pPr>
        <w:pStyle w:val="a3"/>
        <w:ind w:left="567" w:firstLineChars="0" w:firstLine="0"/>
      </w:pPr>
      <w:r>
        <w:rPr>
          <w:noProof/>
        </w:rPr>
        <w:drawing>
          <wp:inline distT="0" distB="0" distL="0" distR="0" wp14:anchorId="3B42B8B0" wp14:editId="09B40A10">
            <wp:extent cx="4320000" cy="2709232"/>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709232"/>
                    </a:xfrm>
                    <a:prstGeom prst="rect">
                      <a:avLst/>
                    </a:prstGeom>
                  </pic:spPr>
                </pic:pic>
              </a:graphicData>
            </a:graphic>
          </wp:inline>
        </w:drawing>
      </w:r>
    </w:p>
    <w:p w:rsidR="003C2642" w:rsidRDefault="003C2642" w:rsidP="00D62867">
      <w:pPr>
        <w:pStyle w:val="a3"/>
        <w:ind w:left="567" w:firstLineChars="0" w:firstLine="0"/>
      </w:pPr>
      <w:r w:rsidRPr="00970E97">
        <w:t xml:space="preserve">Fig 1.4 </w:t>
      </w:r>
    </w:p>
    <w:p w:rsidR="00D62867" w:rsidRDefault="00D62867" w:rsidP="00D62867">
      <w:pPr>
        <w:pStyle w:val="a3"/>
        <w:ind w:left="567" w:firstLineChars="0" w:firstLine="0"/>
      </w:pPr>
      <w:r>
        <w:rPr>
          <w:noProof/>
        </w:rPr>
        <w:drawing>
          <wp:inline distT="0" distB="0" distL="0" distR="0" wp14:anchorId="231AE1A1" wp14:editId="594EA86A">
            <wp:extent cx="4320000" cy="2640694"/>
            <wp:effectExtent l="0" t="0" r="444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640694"/>
                    </a:xfrm>
                    <a:prstGeom prst="rect">
                      <a:avLst/>
                    </a:prstGeom>
                    <a:noFill/>
                    <a:ln>
                      <a:noFill/>
                    </a:ln>
                  </pic:spPr>
                </pic:pic>
              </a:graphicData>
            </a:graphic>
          </wp:inline>
        </w:drawing>
      </w:r>
    </w:p>
    <w:p w:rsidR="00D62867" w:rsidRDefault="00D62867" w:rsidP="00D62867">
      <w:pPr>
        <w:pStyle w:val="a3"/>
        <w:ind w:left="567" w:firstLineChars="0" w:firstLine="0"/>
      </w:pPr>
    </w:p>
    <w:p w:rsidR="003C2642" w:rsidRPr="00970E97" w:rsidRDefault="003C2642" w:rsidP="00D62867">
      <w:pPr>
        <w:pStyle w:val="a3"/>
        <w:ind w:left="567" w:firstLineChars="0" w:firstLine="0"/>
      </w:pPr>
      <w:r w:rsidRPr="00970E97">
        <w:t>Fig 1.5</w:t>
      </w:r>
    </w:p>
    <w:p w:rsidR="006F0B7F" w:rsidRDefault="00694745" w:rsidP="001B4749">
      <w:pPr>
        <w:pStyle w:val="a3"/>
        <w:numPr>
          <w:ilvl w:val="1"/>
          <w:numId w:val="3"/>
        </w:numPr>
        <w:ind w:firstLineChars="0"/>
      </w:pPr>
      <w:r w:rsidRPr="00970E97">
        <w:t xml:space="preserve">Now you can try to confirm whether your </w:t>
      </w:r>
      <w:r w:rsidR="00192514">
        <w:t>setting is correct. Type</w:t>
      </w:r>
      <w:r w:rsidR="00ED5EF0">
        <w:t xml:space="preserve"> ‘BNAT’ in the ‘command </w:t>
      </w:r>
      <w:r w:rsidRPr="00970E97">
        <w:t>window</w:t>
      </w:r>
      <w:r w:rsidR="00ED5EF0">
        <w:t>’</w:t>
      </w:r>
      <w:r w:rsidRPr="00970E97">
        <w:t xml:space="preserve"> </w:t>
      </w:r>
      <w:r w:rsidR="00ED5EF0">
        <w:t>of M</w:t>
      </w:r>
      <w:r w:rsidRPr="00970E97">
        <w:t>atlab</w:t>
      </w:r>
      <w:r w:rsidR="00192514">
        <w:t>.</w:t>
      </w:r>
      <w:r w:rsidRPr="00970E97">
        <w:t xml:space="preserve"> </w:t>
      </w:r>
      <w:r w:rsidR="006F0B7F" w:rsidRPr="00970E97">
        <w:t xml:space="preserve">A main </w:t>
      </w:r>
      <w:r w:rsidR="00970E97" w:rsidRPr="00970E97">
        <w:t>menu</w:t>
      </w:r>
      <w:r w:rsidR="006F0B7F" w:rsidRPr="00970E97">
        <w:t xml:space="preserve"> of </w:t>
      </w:r>
      <w:r w:rsidR="00ED5EF0">
        <w:t>‘BNAT</w:t>
      </w:r>
      <w:r w:rsidR="003C2642" w:rsidRPr="00970E97">
        <w:t>’</w:t>
      </w:r>
      <w:r w:rsidR="00E53DB4">
        <w:t xml:space="preserve"> </w:t>
      </w:r>
      <w:r w:rsidR="00BE7EAF" w:rsidRPr="00970E97">
        <w:t>(Fig 1.6)</w:t>
      </w:r>
      <w:r w:rsidR="003C2642" w:rsidRPr="00970E97">
        <w:t xml:space="preserve"> should pop up. </w:t>
      </w:r>
      <w:r w:rsidR="00192514" w:rsidRPr="00970E97">
        <w:t>If a window like this appear,</w:t>
      </w:r>
      <w:r w:rsidR="00192514">
        <w:t xml:space="preserve"> </w:t>
      </w:r>
      <w:r w:rsidR="00192514" w:rsidRPr="00970E97">
        <w:t xml:space="preserve">you can close the window. Otherwise, you should </w:t>
      </w:r>
      <w:r w:rsidR="008D20E9">
        <w:t>try above setting again</w:t>
      </w:r>
      <w:r w:rsidR="00192514" w:rsidRPr="00970E97">
        <w:t>.</w:t>
      </w:r>
    </w:p>
    <w:p w:rsidR="001B4749" w:rsidRDefault="001B4749" w:rsidP="001B4749">
      <w:pPr>
        <w:pStyle w:val="a3"/>
        <w:ind w:left="567" w:firstLineChars="0" w:firstLine="0"/>
      </w:pPr>
      <w:r>
        <w:rPr>
          <w:noProof/>
        </w:rPr>
        <w:drawing>
          <wp:inline distT="0" distB="0" distL="0" distR="0" wp14:anchorId="7CD1E420" wp14:editId="1B298CF3">
            <wp:extent cx="4320000" cy="3735401"/>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735401"/>
                    </a:xfrm>
                    <a:prstGeom prst="rect">
                      <a:avLst/>
                    </a:prstGeom>
                  </pic:spPr>
                </pic:pic>
              </a:graphicData>
            </a:graphic>
          </wp:inline>
        </w:drawing>
      </w:r>
    </w:p>
    <w:p w:rsidR="00E53DB4" w:rsidRPr="00970E97" w:rsidRDefault="00E53DB4" w:rsidP="001B4749">
      <w:pPr>
        <w:pStyle w:val="a3"/>
        <w:ind w:left="567" w:firstLineChars="0" w:firstLine="0"/>
      </w:pPr>
      <w:r>
        <w:rPr>
          <w:rFonts w:hint="eastAsia"/>
        </w:rPr>
        <w:t>Fig 1.6</w:t>
      </w:r>
    </w:p>
    <w:p w:rsidR="006F0B7F" w:rsidRPr="00970E97" w:rsidRDefault="004B5DA9" w:rsidP="00C44478">
      <w:pPr>
        <w:pStyle w:val="2"/>
        <w:numPr>
          <w:ilvl w:val="0"/>
          <w:numId w:val="8"/>
        </w:numPr>
      </w:pPr>
      <w:r>
        <w:t>Begin to use</w:t>
      </w:r>
    </w:p>
    <w:p w:rsidR="003E0AF4" w:rsidRDefault="00845FDD" w:rsidP="001B4749">
      <w:pPr>
        <w:pStyle w:val="a3"/>
        <w:numPr>
          <w:ilvl w:val="1"/>
          <w:numId w:val="8"/>
        </w:numPr>
        <w:ind w:firstLineChars="0"/>
      </w:pPr>
      <w:r w:rsidRPr="00970E97">
        <w:t xml:space="preserve">After </w:t>
      </w:r>
      <w:r w:rsidR="004B5DA9">
        <w:t>installation</w:t>
      </w:r>
      <w:r w:rsidRPr="00970E97">
        <w:t xml:space="preserve">, you can </w:t>
      </w:r>
      <w:r w:rsidR="004B5DA9">
        <w:t xml:space="preserve">now </w:t>
      </w:r>
      <w:r w:rsidRPr="00970E97">
        <w:t>use this Background Network Analysis Toolbox</w:t>
      </w:r>
      <w:r w:rsidR="00D62867">
        <w:t xml:space="preserve"> </w:t>
      </w:r>
      <w:r w:rsidRPr="00970E97">
        <w:t xml:space="preserve">(BNAT). </w:t>
      </w:r>
      <w:r w:rsidR="00D62867">
        <w:t>R</w:t>
      </w:r>
      <w:r w:rsidR="00D62867">
        <w:rPr>
          <w:rFonts w:hint="eastAsia"/>
        </w:rPr>
        <w:t>un</w:t>
      </w:r>
      <w:r w:rsidR="00D62867">
        <w:t xml:space="preserve"> your Matlab, type ‘BNAT’ in the ‘command window’. Wait a second, the main window of BNAT will pop up (Fig1.6). </w:t>
      </w:r>
    </w:p>
    <w:p w:rsidR="001B4749" w:rsidRPr="00970E97" w:rsidRDefault="001B4749" w:rsidP="001B4749">
      <w:pPr>
        <w:pStyle w:val="a3"/>
        <w:ind w:left="360" w:firstLineChars="0" w:firstLine="0"/>
      </w:pPr>
    </w:p>
    <w:p w:rsidR="00D62867" w:rsidRDefault="003E0AF4" w:rsidP="001B4749">
      <w:pPr>
        <w:pStyle w:val="a3"/>
        <w:numPr>
          <w:ilvl w:val="1"/>
          <w:numId w:val="8"/>
        </w:numPr>
        <w:ind w:firstLineChars="0"/>
      </w:pPr>
      <w:r w:rsidRPr="00970E97">
        <w:t xml:space="preserve">The whole </w:t>
      </w:r>
      <w:r w:rsidR="00970E97" w:rsidRPr="00970E97">
        <w:t>menu</w:t>
      </w:r>
      <w:r w:rsidR="00D62867">
        <w:t xml:space="preserve"> </w:t>
      </w:r>
      <w:r w:rsidRPr="00970E97">
        <w:t xml:space="preserve">only contains 2 </w:t>
      </w:r>
      <w:r w:rsidR="00717D07">
        <w:t>button</w:t>
      </w:r>
      <w:r w:rsidR="00970E97" w:rsidRPr="00970E97">
        <w:t>s</w:t>
      </w:r>
      <w:r w:rsidRPr="00970E97">
        <w:t>, one is ‘</w:t>
      </w:r>
      <w:r w:rsidR="00970E97" w:rsidRPr="00970E97">
        <w:t>Residual</w:t>
      </w:r>
      <w:r w:rsidRPr="00970E97">
        <w:t xml:space="preserve"> Estimation’, the other is ‘Background Analysis’. </w:t>
      </w:r>
      <w:r w:rsidR="004F7815" w:rsidRPr="00970E97">
        <w:t>For doing every processing of Background Network Analysis, you should use ‘</w:t>
      </w:r>
      <w:r w:rsidR="00970E97" w:rsidRPr="00970E97">
        <w:t>Residual</w:t>
      </w:r>
      <w:r w:rsidR="00FC01A7" w:rsidRPr="00970E97">
        <w:t xml:space="preserve"> Estimation’ first. After finishing </w:t>
      </w:r>
      <w:r w:rsidR="00970E97" w:rsidRPr="00970E97">
        <w:t>Residual</w:t>
      </w:r>
      <w:r w:rsidR="00FC01A7" w:rsidRPr="00970E97">
        <w:t xml:space="preserve"> </w:t>
      </w:r>
      <w:r w:rsidR="00970E97" w:rsidRPr="00970E97">
        <w:t>Estimation</w:t>
      </w:r>
      <w:r w:rsidR="00FC01A7" w:rsidRPr="00970E97">
        <w:t xml:space="preserve">, use Background Analysis. </w:t>
      </w:r>
    </w:p>
    <w:p w:rsidR="00D62867" w:rsidRPr="00970E97" w:rsidRDefault="00D62867" w:rsidP="00D62867"/>
    <w:p w:rsidR="00FC01A7" w:rsidRPr="00970E97" w:rsidRDefault="00970E97" w:rsidP="001B4749">
      <w:pPr>
        <w:pStyle w:val="2"/>
        <w:numPr>
          <w:ilvl w:val="0"/>
          <w:numId w:val="8"/>
        </w:numPr>
      </w:pPr>
      <w:r w:rsidRPr="00970E97">
        <w:t>Residual</w:t>
      </w:r>
      <w:r w:rsidR="00FC01A7" w:rsidRPr="00970E97">
        <w:t xml:space="preserve"> Estimation</w:t>
      </w:r>
    </w:p>
    <w:p w:rsidR="00DB3A6E" w:rsidRPr="00970E97" w:rsidRDefault="00DB3A6E" w:rsidP="001B4749">
      <w:pPr>
        <w:pStyle w:val="a3"/>
        <w:numPr>
          <w:ilvl w:val="1"/>
          <w:numId w:val="8"/>
        </w:numPr>
        <w:ind w:firstLineChars="0"/>
      </w:pPr>
      <w:r w:rsidRPr="00970E97">
        <w:t>Click the ‘</w:t>
      </w:r>
      <w:r w:rsidR="00970E97" w:rsidRPr="00970E97">
        <w:t>Residual</w:t>
      </w:r>
      <w:r w:rsidRPr="00970E97">
        <w:t xml:space="preserve"> Estimation’ </w:t>
      </w:r>
      <w:r w:rsidR="00717D07">
        <w:t>button</w:t>
      </w:r>
      <w:r w:rsidRPr="00970E97">
        <w:t>, the ‘</w:t>
      </w:r>
      <w:r w:rsidR="00970E97" w:rsidRPr="00970E97">
        <w:t>Residual</w:t>
      </w:r>
      <w:r w:rsidRPr="00970E97">
        <w:t xml:space="preserve"> Estimation’ </w:t>
      </w:r>
      <w:r w:rsidR="00970E97" w:rsidRPr="00970E97">
        <w:t>window (</w:t>
      </w:r>
      <w:r w:rsidR="00C920CD" w:rsidRPr="00970E97">
        <w:t>Fig 3.1)</w:t>
      </w:r>
      <w:r w:rsidRPr="00970E97">
        <w:t xml:space="preserve"> will pop up. </w:t>
      </w:r>
    </w:p>
    <w:p w:rsidR="001B4749" w:rsidRDefault="00BE7EAF" w:rsidP="001B4749">
      <w:pPr>
        <w:pStyle w:val="a3"/>
        <w:numPr>
          <w:ilvl w:val="1"/>
          <w:numId w:val="8"/>
        </w:numPr>
        <w:ind w:firstLineChars="0"/>
      </w:pPr>
      <w:r w:rsidRPr="00970E97">
        <w:t xml:space="preserve">In Fig 3.1, </w:t>
      </w:r>
      <w:r w:rsidR="00914443" w:rsidRPr="00970E97">
        <w:t>mark 1 to mark 3 are</w:t>
      </w:r>
      <w:r w:rsidRPr="00970E97">
        <w:t xml:space="preserve"> </w:t>
      </w:r>
      <w:r w:rsidR="00914443" w:rsidRPr="00970E97">
        <w:t>the Data &amp; Design. They are</w:t>
      </w:r>
      <w:r w:rsidRPr="00970E97">
        <w:t xml:space="preserve"> used for selecting data sets </w:t>
      </w:r>
      <w:r w:rsidRPr="006001E9">
        <w:t xml:space="preserve">or </w:t>
      </w:r>
      <w:r w:rsidR="00C67520" w:rsidRPr="006001E9">
        <w:lastRenderedPageBreak/>
        <w:t>f</w:t>
      </w:r>
      <w:r w:rsidRPr="006001E9">
        <w:t xml:space="preserve">MRI data. </w:t>
      </w:r>
      <w:r w:rsidR="001B4749">
        <w:t>Our progra</w:t>
      </w:r>
      <w:r w:rsidR="00B00106">
        <w:t>m here is designed for batching, which means it can deal with plenty of data in a time.</w:t>
      </w:r>
    </w:p>
    <w:p w:rsidR="001B4749" w:rsidRDefault="001B4749" w:rsidP="001B4749">
      <w:pPr>
        <w:pStyle w:val="a3"/>
        <w:ind w:left="567" w:firstLineChars="0" w:firstLine="0"/>
      </w:pPr>
      <w:r w:rsidRPr="006001E9">
        <w:rPr>
          <w:noProof/>
        </w:rPr>
        <w:drawing>
          <wp:inline distT="0" distB="0" distL="0" distR="0" wp14:anchorId="276775E0" wp14:editId="4721D7D5">
            <wp:extent cx="4320000" cy="3765353"/>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765353"/>
                    </a:xfrm>
                    <a:prstGeom prst="rect">
                      <a:avLst/>
                    </a:prstGeom>
                    <a:noFill/>
                    <a:ln>
                      <a:noFill/>
                    </a:ln>
                  </pic:spPr>
                </pic:pic>
              </a:graphicData>
            </a:graphic>
          </wp:inline>
        </w:drawing>
      </w:r>
    </w:p>
    <w:p w:rsidR="00F1515F" w:rsidRPr="006001E9" w:rsidRDefault="00F1515F" w:rsidP="001B4749">
      <w:pPr>
        <w:pStyle w:val="a3"/>
        <w:ind w:left="567" w:firstLineChars="0" w:firstLine="0"/>
      </w:pPr>
      <w:r w:rsidRPr="006001E9">
        <w:t>Fig 3.1</w:t>
      </w:r>
    </w:p>
    <w:p w:rsidR="00DB3A6E" w:rsidRDefault="00BE7EAF" w:rsidP="005D2BBE">
      <w:pPr>
        <w:pStyle w:val="a3"/>
        <w:numPr>
          <w:ilvl w:val="1"/>
          <w:numId w:val="8"/>
        </w:numPr>
        <w:ind w:firstLineChars="0"/>
      </w:pPr>
      <w:r w:rsidRPr="006001E9">
        <w:t xml:space="preserve">But before selecting data, the data have to be saved in specified </w:t>
      </w:r>
      <w:r w:rsidR="00C67520" w:rsidRPr="006001E9">
        <w:t>file structure</w:t>
      </w:r>
      <w:r w:rsidR="00B00106">
        <w:t xml:space="preserve"> for batch</w:t>
      </w:r>
      <w:r w:rsidRPr="006001E9">
        <w:t>.</w:t>
      </w:r>
      <w:r w:rsidR="00C67520" w:rsidRPr="006001E9">
        <w:t xml:space="preserve"> Saying that you </w:t>
      </w:r>
      <w:r w:rsidR="00C1734F">
        <w:t>data sets are in the structure below (</w:t>
      </w:r>
      <w:r w:rsidR="00C1734F" w:rsidRPr="006001E9">
        <w:t>Fig 3.2</w:t>
      </w:r>
      <w:r w:rsidR="00C1734F">
        <w:t xml:space="preserve">). </w:t>
      </w:r>
      <w:r w:rsidR="00182B26">
        <w:t>Your</w:t>
      </w:r>
      <w:r w:rsidR="00C1734F">
        <w:t xml:space="preserve"> test has</w:t>
      </w:r>
      <w:r w:rsidR="00C67520" w:rsidRPr="006001E9">
        <w:t xml:space="preserve"> n subjects and m</w:t>
      </w:r>
      <w:r w:rsidR="00C67520" w:rsidRPr="006001E9">
        <w:rPr>
          <w:vertAlign w:val="subscript"/>
        </w:rPr>
        <w:t>i</w:t>
      </w:r>
      <w:r w:rsidR="00C67520" w:rsidRPr="006001E9">
        <w:t xml:space="preserve"> is</w:t>
      </w:r>
      <w:r w:rsidR="00AF19D4" w:rsidRPr="006001E9">
        <w:t xml:space="preserve"> the</w:t>
      </w:r>
      <w:r w:rsidR="00C67520" w:rsidRPr="006001E9">
        <w:t xml:space="preserve"> number of fMRI scanning session</w:t>
      </w:r>
      <w:r w:rsidR="00AF19D4" w:rsidRPr="006001E9">
        <w:t>s</w:t>
      </w:r>
      <w:r w:rsidR="00761938" w:rsidRPr="006001E9">
        <w:t xml:space="preserve"> of</w:t>
      </w:r>
      <w:r w:rsidR="00C67520" w:rsidRPr="006001E9">
        <w:t xml:space="preserve"> th</w:t>
      </w:r>
      <w:r w:rsidR="00761938" w:rsidRPr="006001E9">
        <w:t>e</w:t>
      </w:r>
      <w:r w:rsidR="00C67520" w:rsidRPr="006001E9">
        <w:t xml:space="preserve"> </w:t>
      </w:r>
      <w:r w:rsidR="00761938" w:rsidRPr="006001E9">
        <w:t>ith subject. And</w:t>
      </w:r>
      <w:r w:rsidR="00C67520" w:rsidRPr="006001E9">
        <w:t xml:space="preserve"> </w:t>
      </w:r>
      <w:r w:rsidR="00AF19D4" w:rsidRPr="006001E9">
        <w:t>k</w:t>
      </w:r>
      <w:r w:rsidR="00AF19D4" w:rsidRPr="006001E9">
        <w:rPr>
          <w:vertAlign w:val="subscript"/>
        </w:rPr>
        <w:t>j</w:t>
      </w:r>
      <w:r w:rsidR="00AF19D4" w:rsidRPr="006001E9">
        <w:t xml:space="preserve"> is the number of the fMRI data set</w:t>
      </w:r>
      <w:r w:rsidR="00696A2D" w:rsidRPr="006001E9">
        <w:t>s</w:t>
      </w:r>
      <w:r w:rsidR="00AF19D4" w:rsidRPr="006001E9">
        <w:t xml:space="preserve"> of the jth session.</w:t>
      </w:r>
      <w:r w:rsidR="00696A2D" w:rsidRPr="006001E9">
        <w:t xml:space="preserve"> </w:t>
      </w:r>
    </w:p>
    <w:p w:rsidR="005D2BBE" w:rsidRDefault="005D2BBE" w:rsidP="005D2BBE">
      <w:pPr>
        <w:pStyle w:val="a3"/>
        <w:ind w:left="567" w:firstLineChars="0" w:firstLine="0"/>
      </w:pPr>
      <w:r w:rsidRPr="006001E9">
        <w:rPr>
          <w:noProof/>
        </w:rPr>
        <w:drawing>
          <wp:inline distT="0" distB="0" distL="0" distR="0" wp14:anchorId="01024F3E" wp14:editId="50A6BCB0">
            <wp:extent cx="4320000" cy="255769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557690"/>
                    </a:xfrm>
                    <a:prstGeom prst="rect">
                      <a:avLst/>
                    </a:prstGeom>
                    <a:noFill/>
                    <a:ln>
                      <a:noFill/>
                    </a:ln>
                  </pic:spPr>
                </pic:pic>
              </a:graphicData>
            </a:graphic>
          </wp:inline>
        </w:drawing>
      </w:r>
    </w:p>
    <w:p w:rsidR="005D2BBE" w:rsidRDefault="00BF1A77" w:rsidP="005D2BBE">
      <w:pPr>
        <w:pStyle w:val="a3"/>
        <w:ind w:left="567" w:firstLineChars="0" w:firstLine="0"/>
      </w:pPr>
      <w:r w:rsidRPr="006001E9">
        <w:t>Fig 3.2</w:t>
      </w:r>
    </w:p>
    <w:p w:rsidR="00D93EC5" w:rsidRPr="006001E9" w:rsidRDefault="00414A10" w:rsidP="005D2BBE">
      <w:pPr>
        <w:pStyle w:val="a3"/>
        <w:ind w:left="567" w:firstLineChars="0" w:firstLine="0"/>
      </w:pPr>
      <w:r>
        <w:t xml:space="preserve">So for </w:t>
      </w:r>
      <w:r w:rsidR="00BF1A77" w:rsidRPr="006001E9">
        <w:t>batch</w:t>
      </w:r>
      <w:r w:rsidR="001F774C">
        <w:t>, your data set should be in</w:t>
      </w:r>
      <w:r w:rsidR="00BF1A77" w:rsidRPr="006001E9">
        <w:t xml:space="preserve"> a similar file structure</w:t>
      </w:r>
      <w:r w:rsidR="001F774C">
        <w:t xml:space="preserve"> (Fig 3.2)</w:t>
      </w:r>
      <w:r w:rsidR="00761938" w:rsidRPr="006001E9">
        <w:t xml:space="preserve">. </w:t>
      </w:r>
      <w:r w:rsidR="001F774C">
        <w:t>All da</w:t>
      </w:r>
      <w:r w:rsidR="00BF1A77" w:rsidRPr="006001E9">
        <w:t>ta se</w:t>
      </w:r>
      <w:r w:rsidR="001F774C">
        <w:t>ts</w:t>
      </w:r>
      <w:r w:rsidR="005B1D25">
        <w:t xml:space="preserve"> (</w:t>
      </w:r>
      <w:r w:rsidR="00123853">
        <w:t xml:space="preserve">data set </w:t>
      </w:r>
      <w:r w:rsidR="005B1D25">
        <w:t>1-k</w:t>
      </w:r>
      <w:r w:rsidR="005B1D25">
        <w:rPr>
          <w:vertAlign w:val="subscript"/>
        </w:rPr>
        <w:t>j</w:t>
      </w:r>
      <w:r w:rsidR="005B1D25">
        <w:t>)</w:t>
      </w:r>
      <w:r w:rsidR="001F774C">
        <w:t xml:space="preserve"> of the jth session should</w:t>
      </w:r>
      <w:r w:rsidR="00BF1A77" w:rsidRPr="006001E9">
        <w:t xml:space="preserve"> be in a session folder</w:t>
      </w:r>
      <w:r w:rsidR="00123853">
        <w:t>s</w:t>
      </w:r>
      <w:r w:rsidR="00DD1BCB">
        <w:t xml:space="preserve"> </w:t>
      </w:r>
      <w:r w:rsidR="00123853">
        <w:t>(session j)</w:t>
      </w:r>
      <w:r w:rsidR="00BF1A77" w:rsidRPr="006001E9">
        <w:t>. A</w:t>
      </w:r>
      <w:r w:rsidR="00761938" w:rsidRPr="006001E9">
        <w:t xml:space="preserve">ll </w:t>
      </w:r>
      <w:r w:rsidR="00BF1A77" w:rsidRPr="006001E9">
        <w:t>session folders</w:t>
      </w:r>
      <w:r w:rsidR="00123853">
        <w:t xml:space="preserve"> (session 1-m</w:t>
      </w:r>
      <w:r w:rsidR="00123853">
        <w:rPr>
          <w:vertAlign w:val="subscript"/>
        </w:rPr>
        <w:t>i</w:t>
      </w:r>
      <w:r w:rsidR="00123853">
        <w:t xml:space="preserve">) </w:t>
      </w:r>
      <w:r w:rsidR="00BF1A77" w:rsidRPr="006001E9">
        <w:t>of the ith subject should be in a subject folder</w:t>
      </w:r>
      <w:r w:rsidR="008C1BBA">
        <w:t xml:space="preserve"> (subject i)</w:t>
      </w:r>
      <w:r w:rsidR="00BF1A77" w:rsidRPr="006001E9">
        <w:t xml:space="preserve">. All the subject </w:t>
      </w:r>
      <w:r w:rsidR="00BF1A77" w:rsidRPr="006001E9">
        <w:lastRenderedPageBreak/>
        <w:t xml:space="preserve">folders </w:t>
      </w:r>
      <w:r w:rsidR="00087C54">
        <w:t xml:space="preserve">(subject 1-n) </w:t>
      </w:r>
      <w:r w:rsidR="00BF1A77" w:rsidRPr="006001E9">
        <w:t xml:space="preserve">of this single test should </w:t>
      </w:r>
      <w:r w:rsidR="00744029">
        <w:t xml:space="preserve">be in the same folder as well. The </w:t>
      </w:r>
      <w:r w:rsidR="00292FE7" w:rsidRPr="006001E9">
        <w:t>directory tree</w:t>
      </w:r>
      <w:r w:rsidR="00BF1A77" w:rsidRPr="006001E9">
        <w:t xml:space="preserve"> will be</w:t>
      </w:r>
      <w:r w:rsidR="00CF4DD4">
        <w:t xml:space="preserve"> like</w:t>
      </w:r>
      <w:r w:rsidR="00BF1A77" w:rsidRPr="006001E9">
        <w:t xml:space="preserve"> </w:t>
      </w:r>
      <w:r w:rsidR="005540EA">
        <w:t>below</w:t>
      </w:r>
      <w:r w:rsidR="004D53BB">
        <w:t xml:space="preserve"> (</w:t>
      </w:r>
      <w:r w:rsidR="005540EA">
        <w:t>Fig 3.3</w:t>
      </w:r>
      <w:r w:rsidR="004D53BB">
        <w:t>)</w:t>
      </w:r>
      <w:r w:rsidR="00BF1A77" w:rsidRPr="006001E9">
        <w:t xml:space="preserve">. </w:t>
      </w:r>
      <w:r w:rsidR="00CF4DD4">
        <w:t xml:space="preserve">Moreover, </w:t>
      </w:r>
      <w:r w:rsidR="00292FE7" w:rsidRPr="006001E9">
        <w:t>2 extra configuration files should be added</w:t>
      </w:r>
      <w:r w:rsidR="00042F2D" w:rsidRPr="006001E9">
        <w:t xml:space="preserve"> </w:t>
      </w:r>
      <w:r w:rsidR="00DA41C7" w:rsidRPr="006001E9">
        <w:t>to every session folder. They must be named as ‘Cond*.mat’ and ‘Reg*.txt’</w:t>
      </w:r>
      <w:r w:rsidR="00D93EC5" w:rsidRPr="006001E9">
        <w:t xml:space="preserve"> </w:t>
      </w:r>
      <w:r w:rsidR="003815ED" w:rsidRPr="006001E9">
        <w:t>(‘*’ represents one or a few characters)</w:t>
      </w:r>
      <w:r w:rsidR="00D93EC5" w:rsidRPr="006001E9">
        <w:t>.</w:t>
      </w:r>
      <w:r w:rsidR="00DA41C7" w:rsidRPr="006001E9">
        <w:t xml:space="preserve"> </w:t>
      </w:r>
      <w:r w:rsidR="000259FA">
        <w:t xml:space="preserve">The first four and three </w:t>
      </w:r>
      <w:r w:rsidR="00F37915">
        <w:t xml:space="preserve">characters </w:t>
      </w:r>
      <w:r w:rsidR="000259FA">
        <w:t>must be the same.</w:t>
      </w:r>
    </w:p>
    <w:p w:rsidR="00F37915" w:rsidRDefault="005E7A5F" w:rsidP="00A061E4">
      <w:pPr>
        <w:ind w:left="147" w:firstLine="420"/>
        <w:rPr>
          <w:rFonts w:hint="eastAsia"/>
        </w:rPr>
      </w:pPr>
      <w:r w:rsidRPr="005D2BBE">
        <w:rPr>
          <w:highlight w:val="yellow"/>
        </w:rPr>
        <w:t>What is cond &amp; Reg</w:t>
      </w:r>
    </w:p>
    <w:p w:rsidR="00AD5880" w:rsidRDefault="00E9156B" w:rsidP="00AD5880">
      <w:pPr>
        <w:ind w:left="147" w:firstLine="420"/>
      </w:pPr>
      <w:r w:rsidRPr="006001E9">
        <w:rPr>
          <w:noProof/>
        </w:rPr>
        <w:drawing>
          <wp:inline distT="0" distB="0" distL="0" distR="0">
            <wp:extent cx="4320000" cy="2921664"/>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921664"/>
                    </a:xfrm>
                    <a:prstGeom prst="rect">
                      <a:avLst/>
                    </a:prstGeom>
                    <a:noFill/>
                    <a:ln>
                      <a:noFill/>
                    </a:ln>
                  </pic:spPr>
                </pic:pic>
              </a:graphicData>
            </a:graphic>
          </wp:inline>
        </w:drawing>
      </w:r>
    </w:p>
    <w:p w:rsidR="00A061E4" w:rsidRPr="006001E9" w:rsidRDefault="00A061E4" w:rsidP="00A061E4">
      <w:pPr>
        <w:ind w:left="147" w:firstLine="420"/>
      </w:pPr>
      <w:r w:rsidRPr="006001E9">
        <w:t>Fig 3.3</w:t>
      </w:r>
    </w:p>
    <w:p w:rsidR="00A061E4" w:rsidRDefault="00A061E4" w:rsidP="00AD5880">
      <w:pPr>
        <w:ind w:left="147" w:firstLine="420"/>
        <w:rPr>
          <w:rFonts w:hint="eastAsia"/>
        </w:rPr>
      </w:pPr>
    </w:p>
    <w:p w:rsidR="00A061E4" w:rsidRDefault="00A061E4" w:rsidP="00AD5880">
      <w:pPr>
        <w:ind w:left="147" w:firstLine="420"/>
        <w:rPr>
          <w:rFonts w:hint="eastAsia"/>
        </w:rPr>
      </w:pPr>
      <w:r>
        <w:rPr>
          <w:rFonts w:hint="eastAsia"/>
        </w:rPr>
        <w:t xml:space="preserve">So, what is </w:t>
      </w:r>
      <w:r>
        <w:t>‘Cond*.mat’ &amp; ‘Reg*.txt’ ?</w:t>
      </w:r>
    </w:p>
    <w:p w:rsidR="00CF5222" w:rsidRDefault="00A061E4" w:rsidP="00CF5222">
      <w:pPr>
        <w:pStyle w:val="a3"/>
        <w:autoSpaceDE w:val="0"/>
        <w:autoSpaceDN w:val="0"/>
        <w:adjustRightInd w:val="0"/>
        <w:ind w:left="567" w:firstLineChars="0" w:firstLine="0"/>
        <w:jc w:val="left"/>
      </w:pPr>
      <w:r>
        <w:t>‘Cond*.mat’</w:t>
      </w:r>
      <w:r w:rsidR="00F35A69">
        <w:t xml:space="preserve">: </w:t>
      </w:r>
      <w:r w:rsidR="00B461E3">
        <w:t>The file contains the same parameters of</w:t>
      </w:r>
      <w:r w:rsidR="00CF5222" w:rsidRPr="00CF5222">
        <w:t xml:space="preserve"> </w:t>
      </w:r>
      <w:r w:rsidR="00CF5222">
        <w:t>SPM-&gt; fmri-&gt; Specifiy 1</w:t>
      </w:r>
      <w:r w:rsidR="00CF5222" w:rsidRPr="00CF5222">
        <w:rPr>
          <w:vertAlign w:val="superscript"/>
        </w:rPr>
        <w:t>st</w:t>
      </w:r>
      <w:r w:rsidR="00CF5222">
        <w:t xml:space="preserve"> –level</w:t>
      </w:r>
      <w:r w:rsidR="00CF5222">
        <w:t>-&gt;</w:t>
      </w:r>
      <w:r w:rsidR="00D318AE">
        <w:t xml:space="preserve"> </w:t>
      </w:r>
      <w:r w:rsidR="00B461E3">
        <w:t>‘Conditions’</w:t>
      </w:r>
      <w:r w:rsidR="00D318AE">
        <w:t>, you can read SPM’s manual as reference</w:t>
      </w:r>
      <w:r w:rsidR="00B461E3">
        <w:t xml:space="preserve">. </w:t>
      </w:r>
      <w:r w:rsidR="00CF5222">
        <w:t xml:space="preserve">But here </w:t>
      </w:r>
      <w:r w:rsidR="00B461E3">
        <w:t xml:space="preserve">a more direct way </w:t>
      </w:r>
      <w:r w:rsidR="00CF5222">
        <w:t xml:space="preserve">is used </w:t>
      </w:r>
      <w:r w:rsidR="00B461E3">
        <w:t xml:space="preserve">to generate these parameters. </w:t>
      </w:r>
      <w:r w:rsidR="00CF5222">
        <w:t xml:space="preserve">Open the function, ‘CondGenerator.m’ in </w:t>
      </w:r>
      <w:r w:rsidR="00CF5222">
        <w:rPr>
          <w:rFonts w:hint="eastAsia"/>
        </w:rPr>
        <w:t>the</w:t>
      </w:r>
      <w:r w:rsidR="00CF5222">
        <w:t xml:space="preserve"> ‘BNAT’</w:t>
      </w:r>
      <w:r w:rsidR="00D318AE">
        <w:t xml:space="preserve"> (e.g. ‘</w:t>
      </w:r>
      <w:r w:rsidR="00D318AE">
        <w:t>D:\myfolder</w:t>
      </w:r>
      <w:r w:rsidR="00D318AE">
        <w:t>\BNAT’)</w:t>
      </w:r>
      <w:r w:rsidR="00CF5222">
        <w:t xml:space="preserve"> folder. It is a script for generating the ‘Conditions’ parameters. Following the instruction in the comment of the script, you can use it to generate your own ‘Conditions’ parameters. After that please move your ‘Cond*.mat’ files to every </w:t>
      </w:r>
      <w:r w:rsidR="000B26AB">
        <w:t xml:space="preserve">targeted </w:t>
      </w:r>
      <w:r w:rsidR="00CF5222">
        <w:t xml:space="preserve">‘session’ folder. </w:t>
      </w:r>
    </w:p>
    <w:p w:rsidR="00A061E4" w:rsidRDefault="00A061E4" w:rsidP="00CA24CE">
      <w:pPr>
        <w:pStyle w:val="a3"/>
        <w:autoSpaceDE w:val="0"/>
        <w:autoSpaceDN w:val="0"/>
        <w:adjustRightInd w:val="0"/>
        <w:ind w:left="567" w:firstLineChars="0" w:firstLine="0"/>
        <w:jc w:val="left"/>
        <w:rPr>
          <w:rFonts w:hint="eastAsia"/>
        </w:rPr>
      </w:pPr>
      <w:r>
        <w:t>‘Reg*.txt’</w:t>
      </w:r>
      <w:r w:rsidR="00D318AE">
        <w:t xml:space="preserve">: The file actually the same as the one of </w:t>
      </w:r>
      <w:r w:rsidR="00D318AE">
        <w:t>SPM-&gt; fmri-&gt; Specifiy 1</w:t>
      </w:r>
      <w:r w:rsidR="00D318AE" w:rsidRPr="00CF5222">
        <w:rPr>
          <w:vertAlign w:val="superscript"/>
        </w:rPr>
        <w:t>st</w:t>
      </w:r>
      <w:r w:rsidR="00D318AE">
        <w:t xml:space="preserve"> –level-&gt;</w:t>
      </w:r>
      <w:r w:rsidR="00D318AE">
        <w:t xml:space="preserve"> </w:t>
      </w:r>
      <w:r w:rsidR="00D318AE">
        <w:t>‘</w:t>
      </w:r>
      <w:r w:rsidR="00D318AE">
        <w:t>Multiple regressors</w:t>
      </w:r>
      <w:r w:rsidR="00D318AE">
        <w:t>’</w:t>
      </w:r>
      <w:r w:rsidR="00D318AE">
        <w:t xml:space="preserve">. </w:t>
      </w:r>
      <w:r w:rsidR="00D318AE">
        <w:t>You can read the SPM’s manual as reference.</w:t>
      </w:r>
      <w:r w:rsidR="00D318AE">
        <w:t xml:space="preserve"> </w:t>
      </w:r>
      <w:r w:rsidR="00C76043">
        <w:t>The file can be save in either ‘.txt’ or ‘.mat’. But ‘.txt’ is easier to deal with. First, create a txt file named ‘Reg*.txt’ (e.g. ‘Regressors.txt’, ‘</w:t>
      </w:r>
      <w:r w:rsidR="00C76043">
        <w:rPr>
          <w:rFonts w:hint="eastAsia"/>
        </w:rPr>
        <w:t>Re</w:t>
      </w:r>
      <w:r w:rsidR="00C76043">
        <w:t xml:space="preserve">g_p1s1’). Then you can type or copy your parameters in the file. </w:t>
      </w:r>
      <w:r w:rsidR="000B26AB">
        <w:t xml:space="preserve"> The number of rows in the file should be the same as the number of data sets in the same session file. </w:t>
      </w:r>
      <w:r w:rsidR="00C76043">
        <w:t>Every parameter of the same data set is separated by a ‘white space’</w:t>
      </w:r>
      <w:r w:rsidR="000B26AB">
        <w:t>. After inputting all parameters, you can move your ‘Reg*.txt’ files to every targeted ‘session’ folder.</w:t>
      </w:r>
      <w:r w:rsidR="00381AA5">
        <w:t xml:space="preserve"> E.</w:t>
      </w:r>
      <w:r w:rsidR="00E962E9">
        <w:t>g. if there are 11</w:t>
      </w:r>
      <w:r w:rsidR="00381AA5">
        <w:t xml:space="preserve"> data sets in a session folder and every data sets has </w:t>
      </w:r>
      <w:r w:rsidR="001D1391">
        <w:t xml:space="preserve">8 parameters, you can type it in the file like this below. </w:t>
      </w:r>
    </w:p>
    <w:p w:rsidR="001D1391" w:rsidRPr="001D1391" w:rsidRDefault="001D1391" w:rsidP="001D1391">
      <w:pPr>
        <w:ind w:left="147" w:firstLine="420"/>
        <w:rPr>
          <w:sz w:val="11"/>
          <w:szCs w:val="11"/>
        </w:rPr>
      </w:pPr>
      <w:r w:rsidRPr="001D1391">
        <w:rPr>
          <w:sz w:val="11"/>
          <w:szCs w:val="11"/>
        </w:rPr>
        <w:t>1.4210855e-014  0.0000000e+000 -1.4210855e-014 -3.9756933e-016  1.9878467e-016  0.0000000e+000  2.1257083e+003  1.5688188e+003</w:t>
      </w:r>
    </w:p>
    <w:p w:rsidR="001D1391" w:rsidRPr="001D1391" w:rsidRDefault="001D1391" w:rsidP="001D1391">
      <w:pPr>
        <w:ind w:left="147" w:firstLine="420"/>
        <w:rPr>
          <w:sz w:val="11"/>
          <w:szCs w:val="11"/>
        </w:rPr>
      </w:pPr>
      <w:r w:rsidRPr="001D1391">
        <w:rPr>
          <w:sz w:val="11"/>
          <w:szCs w:val="11"/>
        </w:rPr>
        <w:t xml:space="preserve"> -6.5474681e-003  4.8472000</w:t>
      </w:r>
      <w:r w:rsidR="00E962E9">
        <w:rPr>
          <w:sz w:val="11"/>
          <w:szCs w:val="11"/>
        </w:rPr>
        <w:t xml:space="preserve"> </w:t>
      </w:r>
      <w:r w:rsidRPr="001D1391">
        <w:rPr>
          <w:sz w:val="11"/>
          <w:szCs w:val="11"/>
        </w:rPr>
        <w:t xml:space="preserve">  2.2144085</w:t>
      </w:r>
      <w:r w:rsidR="00E962E9">
        <w:rPr>
          <w:sz w:val="11"/>
          <w:szCs w:val="11"/>
        </w:rPr>
        <w:t xml:space="preserve"> </w:t>
      </w:r>
      <w:r w:rsidRPr="001D1391">
        <w:rPr>
          <w:sz w:val="11"/>
          <w:szCs w:val="11"/>
        </w:rPr>
        <w:t xml:space="preserve">  1.7655743</w:t>
      </w:r>
      <w:r w:rsidR="00E962E9">
        <w:rPr>
          <w:sz w:val="11"/>
          <w:szCs w:val="11"/>
        </w:rPr>
        <w:t xml:space="preserve"> </w:t>
      </w:r>
      <w:r w:rsidRPr="001D1391">
        <w:rPr>
          <w:sz w:val="11"/>
          <w:szCs w:val="11"/>
        </w:rPr>
        <w:t xml:space="preserve">  1.5122401e-003  3.5208670e-003  2.1259743e+003  1.5887805e+003</w:t>
      </w:r>
    </w:p>
    <w:p w:rsidR="001D1391" w:rsidRPr="001D1391" w:rsidRDefault="001D1391" w:rsidP="001D1391">
      <w:pPr>
        <w:ind w:left="147" w:firstLine="420"/>
        <w:rPr>
          <w:sz w:val="11"/>
          <w:szCs w:val="11"/>
        </w:rPr>
      </w:pPr>
      <w:r w:rsidRPr="001D1391">
        <w:rPr>
          <w:sz w:val="11"/>
          <w:szCs w:val="11"/>
        </w:rPr>
        <w:t xml:space="preserve"> -2.2839011</w:t>
      </w:r>
      <w:r w:rsidR="00E962E9">
        <w:rPr>
          <w:sz w:val="11"/>
          <w:szCs w:val="11"/>
        </w:rPr>
        <w:t xml:space="preserve"> </w:t>
      </w:r>
      <w:r w:rsidRPr="001D1391">
        <w:rPr>
          <w:sz w:val="11"/>
          <w:szCs w:val="11"/>
        </w:rPr>
        <w:t xml:space="preserve">  1.0110099e-001  7.4376742e-003  1.8069802</w:t>
      </w:r>
      <w:r w:rsidR="00E962E9">
        <w:rPr>
          <w:sz w:val="11"/>
          <w:szCs w:val="11"/>
        </w:rPr>
        <w:t xml:space="preserve"> </w:t>
      </w:r>
      <w:r w:rsidRPr="001D1391">
        <w:rPr>
          <w:sz w:val="11"/>
          <w:szCs w:val="11"/>
        </w:rPr>
        <w:t xml:space="preserve">  2.9684026</w:t>
      </w:r>
      <w:r w:rsidR="00E962E9">
        <w:rPr>
          <w:sz w:val="11"/>
          <w:szCs w:val="11"/>
        </w:rPr>
        <w:t xml:space="preserve"> </w:t>
      </w:r>
      <w:r w:rsidRPr="001D1391">
        <w:rPr>
          <w:sz w:val="11"/>
          <w:szCs w:val="11"/>
        </w:rPr>
        <w:t xml:space="preserve">  1.4888901e-003  2.1860330e+003  1.5913342e+003</w:t>
      </w:r>
    </w:p>
    <w:p w:rsidR="001D1391" w:rsidRPr="001D1391" w:rsidRDefault="001D1391" w:rsidP="001D1391">
      <w:pPr>
        <w:ind w:left="147" w:firstLine="420"/>
        <w:rPr>
          <w:sz w:val="11"/>
          <w:szCs w:val="11"/>
        </w:rPr>
      </w:pPr>
      <w:r w:rsidRPr="001D1391">
        <w:rPr>
          <w:sz w:val="11"/>
          <w:szCs w:val="11"/>
        </w:rPr>
        <w:t xml:space="preserve"> -3.3106699</w:t>
      </w:r>
      <w:r w:rsidR="00E962E9">
        <w:rPr>
          <w:sz w:val="11"/>
          <w:szCs w:val="11"/>
        </w:rPr>
        <w:t xml:space="preserve"> </w:t>
      </w:r>
      <w:r w:rsidRPr="001D1391">
        <w:rPr>
          <w:sz w:val="11"/>
          <w:szCs w:val="11"/>
        </w:rPr>
        <w:t xml:space="preserve">  4.6506663</w:t>
      </w:r>
      <w:r w:rsidR="00E962E9">
        <w:rPr>
          <w:sz w:val="11"/>
          <w:szCs w:val="11"/>
        </w:rPr>
        <w:t xml:space="preserve"> </w:t>
      </w:r>
      <w:r w:rsidRPr="001D1391">
        <w:rPr>
          <w:sz w:val="11"/>
          <w:szCs w:val="11"/>
        </w:rPr>
        <w:t xml:space="preserve">  2.3787610</w:t>
      </w:r>
      <w:r w:rsidR="00E962E9">
        <w:rPr>
          <w:sz w:val="11"/>
          <w:szCs w:val="11"/>
        </w:rPr>
        <w:t xml:space="preserve"> </w:t>
      </w:r>
      <w:r w:rsidRPr="001D1391">
        <w:rPr>
          <w:sz w:val="11"/>
          <w:szCs w:val="11"/>
        </w:rPr>
        <w:t xml:space="preserve"> -2.4753019</w:t>
      </w:r>
      <w:r w:rsidR="00E962E9">
        <w:rPr>
          <w:sz w:val="11"/>
          <w:szCs w:val="11"/>
        </w:rPr>
        <w:t xml:space="preserve"> </w:t>
      </w:r>
      <w:r w:rsidRPr="001D1391">
        <w:rPr>
          <w:sz w:val="11"/>
          <w:szCs w:val="11"/>
        </w:rPr>
        <w:t xml:space="preserve">  3.2547137e-003 -4.4745733e-003  2.1006496e+003  1.6016406e+003</w:t>
      </w:r>
    </w:p>
    <w:p w:rsidR="001D1391" w:rsidRPr="001D1391" w:rsidRDefault="001D1391" w:rsidP="001D1391">
      <w:pPr>
        <w:ind w:left="147" w:firstLine="420"/>
        <w:rPr>
          <w:sz w:val="11"/>
          <w:szCs w:val="11"/>
        </w:rPr>
      </w:pPr>
      <w:r w:rsidRPr="001D1391">
        <w:rPr>
          <w:sz w:val="11"/>
          <w:szCs w:val="11"/>
        </w:rPr>
        <w:t xml:space="preserve"> -3.7850820</w:t>
      </w:r>
      <w:r w:rsidR="00E962E9">
        <w:rPr>
          <w:sz w:val="11"/>
          <w:szCs w:val="11"/>
        </w:rPr>
        <w:t xml:space="preserve"> </w:t>
      </w:r>
      <w:r w:rsidRPr="001D1391">
        <w:rPr>
          <w:sz w:val="11"/>
          <w:szCs w:val="11"/>
        </w:rPr>
        <w:t xml:space="preserve">  9.7056363</w:t>
      </w:r>
      <w:r w:rsidR="00E962E9">
        <w:rPr>
          <w:sz w:val="11"/>
          <w:szCs w:val="11"/>
        </w:rPr>
        <w:t xml:space="preserve"> </w:t>
      </w:r>
      <w:r w:rsidRPr="001D1391">
        <w:rPr>
          <w:sz w:val="11"/>
          <w:szCs w:val="11"/>
        </w:rPr>
        <w:t xml:space="preserve">  5.3364837</w:t>
      </w:r>
      <w:r w:rsidR="00E962E9">
        <w:rPr>
          <w:sz w:val="11"/>
          <w:szCs w:val="11"/>
        </w:rPr>
        <w:t xml:space="preserve"> </w:t>
      </w:r>
      <w:r w:rsidRPr="001D1391">
        <w:rPr>
          <w:sz w:val="11"/>
          <w:szCs w:val="11"/>
        </w:rPr>
        <w:t xml:space="preserve">  5.7405948e-004  3.4929847</w:t>
      </w:r>
      <w:r w:rsidR="00E962E9">
        <w:rPr>
          <w:sz w:val="11"/>
          <w:szCs w:val="11"/>
        </w:rPr>
        <w:t xml:space="preserve"> </w:t>
      </w:r>
      <w:r w:rsidRPr="001D1391">
        <w:rPr>
          <w:sz w:val="11"/>
          <w:szCs w:val="11"/>
        </w:rPr>
        <w:t xml:space="preserve"> -3.5634731</w:t>
      </w:r>
      <w:r w:rsidR="00E962E9">
        <w:rPr>
          <w:sz w:val="11"/>
          <w:szCs w:val="11"/>
        </w:rPr>
        <w:t xml:space="preserve"> </w:t>
      </w:r>
      <w:r w:rsidRPr="001D1391">
        <w:rPr>
          <w:sz w:val="11"/>
          <w:szCs w:val="11"/>
        </w:rPr>
        <w:t xml:space="preserve">  2.1229025e+003  1.5723337e+003</w:t>
      </w:r>
    </w:p>
    <w:p w:rsidR="001D1391" w:rsidRPr="001D1391" w:rsidRDefault="001D1391" w:rsidP="001D1391">
      <w:pPr>
        <w:ind w:left="147" w:firstLine="420"/>
        <w:rPr>
          <w:sz w:val="11"/>
          <w:szCs w:val="11"/>
        </w:rPr>
      </w:pPr>
      <w:r w:rsidRPr="001D1391">
        <w:rPr>
          <w:sz w:val="11"/>
          <w:szCs w:val="11"/>
        </w:rPr>
        <w:t xml:space="preserve"> -7.0994337</w:t>
      </w:r>
      <w:r w:rsidR="00E962E9">
        <w:rPr>
          <w:sz w:val="11"/>
          <w:szCs w:val="11"/>
        </w:rPr>
        <w:t xml:space="preserve"> </w:t>
      </w:r>
      <w:r w:rsidRPr="001D1391">
        <w:rPr>
          <w:sz w:val="11"/>
          <w:szCs w:val="11"/>
        </w:rPr>
        <w:t xml:space="preserve">  5.1831287</w:t>
      </w:r>
      <w:r w:rsidR="00E962E9">
        <w:rPr>
          <w:sz w:val="11"/>
          <w:szCs w:val="11"/>
        </w:rPr>
        <w:t xml:space="preserve"> </w:t>
      </w:r>
      <w:r w:rsidRPr="001D1391">
        <w:rPr>
          <w:sz w:val="11"/>
          <w:szCs w:val="11"/>
        </w:rPr>
        <w:t xml:space="preserve"> -6.1578773</w:t>
      </w:r>
      <w:r w:rsidR="00E962E9">
        <w:rPr>
          <w:sz w:val="11"/>
          <w:szCs w:val="11"/>
        </w:rPr>
        <w:t xml:space="preserve"> </w:t>
      </w:r>
      <w:r w:rsidRPr="001D1391">
        <w:rPr>
          <w:sz w:val="11"/>
          <w:szCs w:val="11"/>
        </w:rPr>
        <w:t xml:space="preserve">  3.9491474</w:t>
      </w:r>
      <w:r w:rsidR="00E962E9">
        <w:rPr>
          <w:sz w:val="11"/>
          <w:szCs w:val="11"/>
        </w:rPr>
        <w:t xml:space="preserve"> </w:t>
      </w:r>
      <w:r w:rsidRPr="001D1391">
        <w:rPr>
          <w:sz w:val="11"/>
          <w:szCs w:val="11"/>
        </w:rPr>
        <w:t xml:space="preserve">  9.6412342</w:t>
      </w:r>
      <w:r w:rsidR="00E962E9">
        <w:rPr>
          <w:sz w:val="11"/>
          <w:szCs w:val="11"/>
        </w:rPr>
        <w:t xml:space="preserve"> </w:t>
      </w:r>
      <w:r w:rsidRPr="001D1391">
        <w:rPr>
          <w:sz w:val="11"/>
          <w:szCs w:val="11"/>
        </w:rPr>
        <w:t xml:space="preserve"> -6.2418005</w:t>
      </w:r>
      <w:r w:rsidR="00E962E9">
        <w:rPr>
          <w:sz w:val="11"/>
          <w:szCs w:val="11"/>
        </w:rPr>
        <w:t xml:space="preserve"> </w:t>
      </w:r>
      <w:r w:rsidRPr="001D1391">
        <w:rPr>
          <w:sz w:val="11"/>
          <w:szCs w:val="11"/>
        </w:rPr>
        <w:t xml:space="preserve">  2.1519764e+003  1.5802083e+003</w:t>
      </w:r>
    </w:p>
    <w:p w:rsidR="001D1391" w:rsidRPr="001D1391" w:rsidRDefault="001D1391" w:rsidP="001D1391">
      <w:pPr>
        <w:ind w:left="147" w:firstLine="420"/>
        <w:rPr>
          <w:sz w:val="11"/>
          <w:szCs w:val="11"/>
        </w:rPr>
      </w:pPr>
      <w:r w:rsidRPr="001D1391">
        <w:rPr>
          <w:sz w:val="11"/>
          <w:szCs w:val="11"/>
        </w:rPr>
        <w:lastRenderedPageBreak/>
        <w:t xml:space="preserve"> -7.3500312</w:t>
      </w:r>
      <w:r w:rsidR="00E962E9">
        <w:rPr>
          <w:sz w:val="11"/>
          <w:szCs w:val="11"/>
        </w:rPr>
        <w:t xml:space="preserve"> </w:t>
      </w:r>
      <w:r w:rsidRPr="001D1391">
        <w:rPr>
          <w:sz w:val="11"/>
          <w:szCs w:val="11"/>
        </w:rPr>
        <w:t xml:space="preserve">  1.0069912e-001 -1.3454679e-001  1.5799031</w:t>
      </w:r>
      <w:r w:rsidR="00E962E9">
        <w:rPr>
          <w:sz w:val="11"/>
          <w:szCs w:val="11"/>
        </w:rPr>
        <w:t xml:space="preserve"> </w:t>
      </w:r>
      <w:r w:rsidRPr="001D1391">
        <w:rPr>
          <w:sz w:val="11"/>
          <w:szCs w:val="11"/>
        </w:rPr>
        <w:t xml:space="preserve">  8.7571889</w:t>
      </w:r>
      <w:r w:rsidR="00E962E9">
        <w:rPr>
          <w:sz w:val="11"/>
          <w:szCs w:val="11"/>
        </w:rPr>
        <w:t xml:space="preserve"> </w:t>
      </w:r>
      <w:r w:rsidRPr="001D1391">
        <w:rPr>
          <w:sz w:val="11"/>
          <w:szCs w:val="11"/>
        </w:rPr>
        <w:t xml:space="preserve"> -7.6585120</w:t>
      </w:r>
      <w:r w:rsidR="00E962E9">
        <w:rPr>
          <w:sz w:val="11"/>
          <w:szCs w:val="11"/>
        </w:rPr>
        <w:t xml:space="preserve"> </w:t>
      </w:r>
      <w:r w:rsidRPr="001D1391">
        <w:rPr>
          <w:sz w:val="11"/>
          <w:szCs w:val="11"/>
        </w:rPr>
        <w:t xml:space="preserve">  2.1170006e+003  1.5824428e+003</w:t>
      </w:r>
    </w:p>
    <w:p w:rsidR="001D1391" w:rsidRPr="001D1391" w:rsidRDefault="001D1391" w:rsidP="001D1391">
      <w:pPr>
        <w:ind w:left="147" w:firstLine="420"/>
        <w:rPr>
          <w:sz w:val="11"/>
          <w:szCs w:val="11"/>
        </w:rPr>
      </w:pPr>
      <w:r w:rsidRPr="001D1391">
        <w:rPr>
          <w:sz w:val="11"/>
          <w:szCs w:val="11"/>
        </w:rPr>
        <w:t xml:space="preserve">  1.1413707e-003  7.2508389</w:t>
      </w:r>
      <w:r w:rsidR="00E962E9">
        <w:rPr>
          <w:sz w:val="11"/>
          <w:szCs w:val="11"/>
        </w:rPr>
        <w:t xml:space="preserve"> </w:t>
      </w:r>
      <w:r w:rsidRPr="001D1391">
        <w:rPr>
          <w:sz w:val="11"/>
          <w:szCs w:val="11"/>
        </w:rPr>
        <w:t xml:space="preserve"> -4.2548884</w:t>
      </w:r>
      <w:r w:rsidR="00E962E9">
        <w:rPr>
          <w:sz w:val="11"/>
          <w:szCs w:val="11"/>
        </w:rPr>
        <w:t xml:space="preserve"> </w:t>
      </w:r>
      <w:r w:rsidRPr="001D1391">
        <w:rPr>
          <w:sz w:val="11"/>
          <w:szCs w:val="11"/>
        </w:rPr>
        <w:t xml:space="preserve">  2.0794977</w:t>
      </w:r>
      <w:r w:rsidR="00E962E9">
        <w:rPr>
          <w:sz w:val="11"/>
          <w:szCs w:val="11"/>
        </w:rPr>
        <w:t xml:space="preserve"> </w:t>
      </w:r>
      <w:r w:rsidRPr="001D1391">
        <w:rPr>
          <w:sz w:val="11"/>
          <w:szCs w:val="11"/>
        </w:rPr>
        <w:t xml:space="preserve">  5.6052800</w:t>
      </w:r>
      <w:r w:rsidR="00E962E9">
        <w:rPr>
          <w:sz w:val="11"/>
          <w:szCs w:val="11"/>
        </w:rPr>
        <w:t xml:space="preserve"> </w:t>
      </w:r>
      <w:r w:rsidRPr="001D1391">
        <w:rPr>
          <w:sz w:val="11"/>
          <w:szCs w:val="11"/>
        </w:rPr>
        <w:t xml:space="preserve"> -5.8359665</w:t>
      </w:r>
      <w:r w:rsidR="00E962E9">
        <w:rPr>
          <w:sz w:val="11"/>
          <w:szCs w:val="11"/>
        </w:rPr>
        <w:t xml:space="preserve"> </w:t>
      </w:r>
      <w:r w:rsidRPr="001D1391">
        <w:rPr>
          <w:sz w:val="11"/>
          <w:szCs w:val="11"/>
        </w:rPr>
        <w:t xml:space="preserve">  2.1764546e+003  1.5846971e+003</w:t>
      </w:r>
    </w:p>
    <w:p w:rsidR="001D1391" w:rsidRPr="001D1391" w:rsidRDefault="001D1391" w:rsidP="001D1391">
      <w:pPr>
        <w:ind w:left="147" w:firstLine="420"/>
        <w:rPr>
          <w:sz w:val="11"/>
          <w:szCs w:val="11"/>
        </w:rPr>
      </w:pPr>
      <w:r w:rsidRPr="001D1391">
        <w:rPr>
          <w:sz w:val="11"/>
          <w:szCs w:val="11"/>
        </w:rPr>
        <w:t xml:space="preserve">  2.2102072</w:t>
      </w:r>
      <w:r w:rsidR="00E962E9">
        <w:rPr>
          <w:sz w:val="11"/>
          <w:szCs w:val="11"/>
        </w:rPr>
        <w:t xml:space="preserve"> </w:t>
      </w:r>
      <w:r w:rsidRPr="001D1391">
        <w:rPr>
          <w:sz w:val="11"/>
          <w:szCs w:val="11"/>
        </w:rPr>
        <w:t xml:space="preserve">  4.4198944</w:t>
      </w:r>
      <w:r w:rsidR="00E962E9">
        <w:rPr>
          <w:sz w:val="11"/>
          <w:szCs w:val="11"/>
        </w:rPr>
        <w:t xml:space="preserve"> </w:t>
      </w:r>
      <w:r w:rsidRPr="001D1391">
        <w:rPr>
          <w:sz w:val="11"/>
          <w:szCs w:val="11"/>
        </w:rPr>
        <w:t xml:space="preserve"> -1.3461109e-003 -9.3829454e-003  7.2368065</w:t>
      </w:r>
      <w:r w:rsidR="00E962E9">
        <w:rPr>
          <w:sz w:val="11"/>
          <w:szCs w:val="11"/>
        </w:rPr>
        <w:t xml:space="preserve"> </w:t>
      </w:r>
      <w:r w:rsidRPr="001D1391">
        <w:rPr>
          <w:sz w:val="11"/>
          <w:szCs w:val="11"/>
        </w:rPr>
        <w:t xml:space="preserve"> -4.7754450</w:t>
      </w:r>
      <w:r w:rsidR="00E962E9">
        <w:rPr>
          <w:sz w:val="11"/>
          <w:szCs w:val="11"/>
        </w:rPr>
        <w:t xml:space="preserve"> </w:t>
      </w:r>
      <w:r w:rsidRPr="001D1391">
        <w:rPr>
          <w:sz w:val="11"/>
          <w:szCs w:val="11"/>
        </w:rPr>
        <w:t xml:space="preserve">  2.1630544e+003  1.5928819e+003</w:t>
      </w:r>
    </w:p>
    <w:p w:rsidR="001D1391" w:rsidRPr="001D1391" w:rsidRDefault="001D1391" w:rsidP="001D1391">
      <w:pPr>
        <w:ind w:left="147" w:firstLine="420"/>
        <w:rPr>
          <w:sz w:val="11"/>
          <w:szCs w:val="11"/>
        </w:rPr>
      </w:pPr>
      <w:r w:rsidRPr="001D1391">
        <w:rPr>
          <w:sz w:val="11"/>
          <w:szCs w:val="11"/>
        </w:rPr>
        <w:t xml:space="preserve">  3.4195371</w:t>
      </w:r>
      <w:r w:rsidR="00E962E9">
        <w:rPr>
          <w:sz w:val="11"/>
          <w:szCs w:val="11"/>
        </w:rPr>
        <w:t xml:space="preserve"> </w:t>
      </w:r>
      <w:r w:rsidRPr="001D1391">
        <w:rPr>
          <w:sz w:val="11"/>
          <w:szCs w:val="11"/>
        </w:rPr>
        <w:t xml:space="preserve">  6.5715514</w:t>
      </w:r>
      <w:r w:rsidR="00E962E9">
        <w:rPr>
          <w:sz w:val="11"/>
          <w:szCs w:val="11"/>
        </w:rPr>
        <w:t xml:space="preserve"> </w:t>
      </w:r>
      <w:r w:rsidRPr="001D1391">
        <w:rPr>
          <w:sz w:val="11"/>
          <w:szCs w:val="11"/>
        </w:rPr>
        <w:t xml:space="preserve"> -3.6044054e-003  6.1710471</w:t>
      </w:r>
      <w:r w:rsidR="00E962E9">
        <w:rPr>
          <w:sz w:val="11"/>
          <w:szCs w:val="11"/>
        </w:rPr>
        <w:t xml:space="preserve"> </w:t>
      </w:r>
      <w:r w:rsidRPr="001D1391">
        <w:rPr>
          <w:sz w:val="11"/>
          <w:szCs w:val="11"/>
        </w:rPr>
        <w:t xml:space="preserve">  8.5706665</w:t>
      </w:r>
      <w:r w:rsidR="00E962E9">
        <w:rPr>
          <w:sz w:val="11"/>
          <w:szCs w:val="11"/>
        </w:rPr>
        <w:t xml:space="preserve"> </w:t>
      </w:r>
      <w:r w:rsidRPr="001D1391">
        <w:rPr>
          <w:sz w:val="11"/>
          <w:szCs w:val="11"/>
        </w:rPr>
        <w:t xml:space="preserve"> -6.8156326</w:t>
      </w:r>
      <w:r w:rsidR="00E962E9">
        <w:rPr>
          <w:sz w:val="11"/>
          <w:szCs w:val="11"/>
        </w:rPr>
        <w:t xml:space="preserve"> </w:t>
      </w:r>
      <w:r w:rsidRPr="001D1391">
        <w:rPr>
          <w:sz w:val="11"/>
          <w:szCs w:val="11"/>
        </w:rPr>
        <w:t xml:space="preserve">  2.1130822e+003  1.5769911e+003</w:t>
      </w:r>
    </w:p>
    <w:p w:rsidR="00C76043" w:rsidRPr="001D1391" w:rsidRDefault="001D1391" w:rsidP="001D1391">
      <w:pPr>
        <w:ind w:left="147" w:firstLine="420"/>
        <w:rPr>
          <w:rFonts w:hint="eastAsia"/>
          <w:sz w:val="11"/>
          <w:szCs w:val="11"/>
        </w:rPr>
      </w:pPr>
      <w:r w:rsidRPr="001D1391">
        <w:rPr>
          <w:sz w:val="11"/>
          <w:szCs w:val="11"/>
        </w:rPr>
        <w:t xml:space="preserve"> -5.5226208</w:t>
      </w:r>
      <w:r w:rsidR="00E962E9">
        <w:rPr>
          <w:sz w:val="11"/>
          <w:szCs w:val="11"/>
        </w:rPr>
        <w:t xml:space="preserve"> </w:t>
      </w:r>
      <w:r w:rsidRPr="001D1391">
        <w:rPr>
          <w:sz w:val="11"/>
          <w:szCs w:val="11"/>
        </w:rPr>
        <w:t xml:space="preserve">  2.0913915</w:t>
      </w:r>
      <w:r w:rsidR="00E962E9">
        <w:rPr>
          <w:sz w:val="11"/>
          <w:szCs w:val="11"/>
        </w:rPr>
        <w:t xml:space="preserve"> </w:t>
      </w:r>
      <w:r w:rsidRPr="001D1391">
        <w:rPr>
          <w:sz w:val="11"/>
          <w:szCs w:val="11"/>
        </w:rPr>
        <w:t xml:space="preserve">  3.6387632</w:t>
      </w:r>
      <w:r w:rsidR="00E962E9">
        <w:rPr>
          <w:sz w:val="11"/>
          <w:szCs w:val="11"/>
        </w:rPr>
        <w:t xml:space="preserve"> </w:t>
      </w:r>
      <w:r w:rsidRPr="001D1391">
        <w:rPr>
          <w:sz w:val="11"/>
          <w:szCs w:val="11"/>
        </w:rPr>
        <w:t xml:space="preserve">  1.6030506</w:t>
      </w:r>
      <w:r w:rsidR="00E962E9">
        <w:rPr>
          <w:sz w:val="11"/>
          <w:szCs w:val="11"/>
        </w:rPr>
        <w:t xml:space="preserve"> </w:t>
      </w:r>
      <w:r w:rsidRPr="001D1391">
        <w:rPr>
          <w:sz w:val="11"/>
          <w:szCs w:val="11"/>
        </w:rPr>
        <w:t xml:space="preserve">  8.5413162</w:t>
      </w:r>
      <w:r w:rsidR="00E962E9">
        <w:rPr>
          <w:sz w:val="11"/>
          <w:szCs w:val="11"/>
        </w:rPr>
        <w:t xml:space="preserve"> </w:t>
      </w:r>
      <w:r w:rsidRPr="001D1391">
        <w:rPr>
          <w:sz w:val="11"/>
          <w:szCs w:val="11"/>
        </w:rPr>
        <w:t xml:space="preserve"> -8.1242757</w:t>
      </w:r>
      <w:r w:rsidR="00E962E9">
        <w:rPr>
          <w:sz w:val="11"/>
          <w:szCs w:val="11"/>
        </w:rPr>
        <w:t xml:space="preserve"> </w:t>
      </w:r>
      <w:r w:rsidRPr="001D1391">
        <w:rPr>
          <w:sz w:val="11"/>
          <w:szCs w:val="11"/>
        </w:rPr>
        <w:t xml:space="preserve">  2.1876778e+003  1.5882102e+003</w:t>
      </w:r>
    </w:p>
    <w:p w:rsidR="00BF1A77" w:rsidRDefault="005B5620" w:rsidP="00AD5880">
      <w:pPr>
        <w:ind w:left="567"/>
      </w:pPr>
      <w:r>
        <w:t>A</w:t>
      </w:r>
      <w:r w:rsidR="00DA41C7" w:rsidRPr="006001E9">
        <w:t>ll the f</w:t>
      </w:r>
      <w:r w:rsidR="00D1663E">
        <w:t>older names of subject folder and</w:t>
      </w:r>
      <w:r w:rsidR="00DA41C7" w:rsidRPr="006001E9">
        <w:t xml:space="preserve"> sessi</w:t>
      </w:r>
      <w:r w:rsidR="00EA0226" w:rsidRPr="006001E9">
        <w:t>on folder</w:t>
      </w:r>
      <w:r w:rsidR="00D1663E">
        <w:t>,</w:t>
      </w:r>
      <w:r w:rsidR="00EA0226" w:rsidRPr="006001E9">
        <w:t xml:space="preserve"> and fMRI</w:t>
      </w:r>
      <w:r w:rsidR="00F35DD9">
        <w:t xml:space="preserve"> dat</w:t>
      </w:r>
      <w:bookmarkStart w:id="0" w:name="_GoBack"/>
      <w:bookmarkEnd w:id="0"/>
      <w:r w:rsidR="00F35DD9">
        <w:t>a sets</w:t>
      </w:r>
      <w:r w:rsidR="00DA41C7" w:rsidRPr="006001E9">
        <w:t xml:space="preserve"> are not specified. </w:t>
      </w:r>
      <w:r>
        <w:t>You can named it whatever you want.</w:t>
      </w:r>
      <w:r w:rsidR="00F35DD9">
        <w:t xml:space="preserve"> But please attention! The </w:t>
      </w:r>
      <w:r w:rsidR="00F35DD9" w:rsidRPr="006001E9">
        <w:t xml:space="preserve">fMRI data sets must be named in alphabetic </w:t>
      </w:r>
      <w:r w:rsidR="00F35DD9">
        <w:t>order</w:t>
      </w:r>
      <w:r w:rsidR="00F35DD9" w:rsidRPr="006001E9">
        <w:t xml:space="preserve"> rega</w:t>
      </w:r>
      <w:r w:rsidR="00F35DD9">
        <w:t xml:space="preserve">rding to the time sequence. So it is the best to use a number to order the data sets in time sequence. </w:t>
      </w:r>
    </w:p>
    <w:p w:rsidR="00F71C32" w:rsidRPr="006001E9" w:rsidRDefault="00F71C32" w:rsidP="00AD5880">
      <w:pPr>
        <w:ind w:left="567"/>
      </w:pPr>
    </w:p>
    <w:p w:rsidR="00AD5880" w:rsidRDefault="000A4AE2" w:rsidP="00AD5880">
      <w:pPr>
        <w:ind w:left="567"/>
      </w:pPr>
      <w:r w:rsidRPr="006001E9">
        <w:t xml:space="preserve">Here </w:t>
      </w:r>
      <w:r w:rsidR="00D1663E">
        <w:t>is an example showing</w:t>
      </w:r>
      <w:r w:rsidRPr="006001E9">
        <w:t xml:space="preserve"> how it </w:t>
      </w:r>
      <w:r w:rsidR="007F1370" w:rsidRPr="006001E9">
        <w:t>works</w:t>
      </w:r>
      <w:r w:rsidRPr="006001E9">
        <w:t xml:space="preserve">. Saying that there are 2 subjects (p1, p2) here, every subject has 2 sessions (s1, s2) and every session has 175 data sets </w:t>
      </w:r>
      <w:r w:rsidR="000259FA">
        <w:t>and 2 configuration files (Conditions.mat &amp; Regressors</w:t>
      </w:r>
      <w:r w:rsidRPr="006001E9">
        <w:t>.txt).</w:t>
      </w:r>
      <w:r w:rsidR="00EA0226" w:rsidRPr="006001E9">
        <w:t xml:space="preserve"> As a result, the f</w:t>
      </w:r>
      <w:r w:rsidR="00A4185F" w:rsidRPr="006001E9">
        <w:t>MRI</w:t>
      </w:r>
      <w:r w:rsidR="00EA0226" w:rsidRPr="006001E9">
        <w:t xml:space="preserve"> data sets should be in such</w:t>
      </w:r>
      <w:r w:rsidR="00A4185F" w:rsidRPr="006001E9">
        <w:t xml:space="preserve"> a</w:t>
      </w:r>
      <w:r w:rsidR="00EA0226" w:rsidRPr="006001E9">
        <w:t xml:space="preserve"> file structure </w:t>
      </w:r>
      <w:r w:rsidR="004C7C5F">
        <w:t>showed below</w:t>
      </w:r>
      <w:r w:rsidR="00A4185F" w:rsidRPr="006001E9">
        <w:t xml:space="preserve"> </w:t>
      </w:r>
      <w:r w:rsidR="004C7C5F">
        <w:t>(</w:t>
      </w:r>
      <w:r w:rsidR="00EA0226" w:rsidRPr="006001E9">
        <w:t>Fig 3.4</w:t>
      </w:r>
      <w:r w:rsidR="004C7C5F">
        <w:t>)</w:t>
      </w:r>
      <w:r w:rsidR="00EA0226" w:rsidRPr="006001E9">
        <w:t xml:space="preserve">. </w:t>
      </w:r>
      <w:r w:rsidR="00A4185F" w:rsidRPr="006001E9">
        <w:t>The files’ names and folders’ names are not specified</w:t>
      </w:r>
      <w:r w:rsidR="00F35DD9">
        <w:t>. B</w:t>
      </w:r>
      <w:r w:rsidR="00A4185F" w:rsidRPr="006001E9">
        <w:t xml:space="preserve">ut </w:t>
      </w:r>
      <w:r w:rsidR="00F35DD9">
        <w:t>the data sets’ names must</w:t>
      </w:r>
      <w:r w:rsidR="00A4185F" w:rsidRPr="006001E9">
        <w:t xml:space="preserve"> be in alphabetic</w:t>
      </w:r>
      <w:r w:rsidR="00F35DD9">
        <w:t xml:space="preserve"> order</w:t>
      </w:r>
      <w:r w:rsidR="00A4185F" w:rsidRPr="006001E9">
        <w:t>.</w:t>
      </w:r>
      <w:r w:rsidR="007D0AA8" w:rsidRPr="006001E9">
        <w:t xml:space="preserve"> </w:t>
      </w:r>
    </w:p>
    <w:p w:rsidR="00AD5880" w:rsidRDefault="000B2D43" w:rsidP="00AD5880">
      <w:pPr>
        <w:ind w:left="567"/>
      </w:pPr>
      <w:r w:rsidRPr="006001E9">
        <w:rPr>
          <w:noProof/>
        </w:rPr>
        <w:drawing>
          <wp:inline distT="0" distB="0" distL="0" distR="0">
            <wp:extent cx="4320000" cy="2773237"/>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773237"/>
                    </a:xfrm>
                    <a:prstGeom prst="rect">
                      <a:avLst/>
                    </a:prstGeom>
                    <a:noFill/>
                    <a:ln>
                      <a:noFill/>
                    </a:ln>
                  </pic:spPr>
                </pic:pic>
              </a:graphicData>
            </a:graphic>
          </wp:inline>
        </w:drawing>
      </w:r>
    </w:p>
    <w:p w:rsidR="00AD5880" w:rsidRDefault="00A4185F" w:rsidP="00AD5880">
      <w:pPr>
        <w:ind w:left="567"/>
      </w:pPr>
      <w:r w:rsidRPr="006001E9">
        <w:t>Fig 3.4</w:t>
      </w:r>
    </w:p>
    <w:p w:rsidR="00AD5880" w:rsidRDefault="00F54436" w:rsidP="00AD5880">
      <w:pPr>
        <w:ind w:left="567"/>
      </w:pPr>
      <w:r w:rsidRPr="006001E9">
        <w:t xml:space="preserve">After that, you can use mark 1 or mark 2 </w:t>
      </w:r>
      <w:r w:rsidR="00647C49" w:rsidRPr="006001E9">
        <w:t xml:space="preserve">in Fig 3.1 </w:t>
      </w:r>
      <w:r w:rsidRPr="006001E9">
        <w:t xml:space="preserve">to select the data set. The folder you should select </w:t>
      </w:r>
      <w:r w:rsidR="000259FA">
        <w:t>is the</w:t>
      </w:r>
      <w:r w:rsidR="00647C49" w:rsidRPr="006001E9">
        <w:t xml:space="preserve"> root of the directory tree. If in </w:t>
      </w:r>
      <w:r w:rsidR="00F27A3A">
        <w:t>this example (</w:t>
      </w:r>
      <w:r w:rsidR="00647C49" w:rsidRPr="006001E9">
        <w:t>Fig 3.4</w:t>
      </w:r>
      <w:r w:rsidR="00F27A3A">
        <w:t>)</w:t>
      </w:r>
      <w:r w:rsidR="00647C49" w:rsidRPr="006001E9">
        <w:t xml:space="preserve">, the folder should be selected is ‘testData’. Either directly input the URL address in mark 1 or select it in </w:t>
      </w:r>
      <w:r w:rsidR="00970E97" w:rsidRPr="006001E9">
        <w:t>dialog</w:t>
      </w:r>
      <w:r w:rsidR="00647C49" w:rsidRPr="006001E9">
        <w:t xml:space="preserve"> box by clicking mark 2 is OK. </w:t>
      </w:r>
      <w:r w:rsidR="00FC1D39" w:rsidRPr="006001E9">
        <w:t>So, Fig 3.5 show how to select the target folder, ‘testData’.</w:t>
      </w:r>
    </w:p>
    <w:p w:rsidR="00FC1D39" w:rsidRPr="006001E9" w:rsidRDefault="00FC1D39" w:rsidP="00AD5880">
      <w:pPr>
        <w:ind w:left="567"/>
      </w:pPr>
      <w:r w:rsidRPr="006001E9">
        <w:rPr>
          <w:noProof/>
        </w:rPr>
        <w:lastRenderedPageBreak/>
        <w:drawing>
          <wp:inline distT="0" distB="0" distL="0" distR="0">
            <wp:extent cx="4320000" cy="305379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053793"/>
                    </a:xfrm>
                    <a:prstGeom prst="rect">
                      <a:avLst/>
                    </a:prstGeom>
                    <a:noFill/>
                    <a:ln>
                      <a:noFill/>
                    </a:ln>
                  </pic:spPr>
                </pic:pic>
              </a:graphicData>
            </a:graphic>
          </wp:inline>
        </w:drawing>
      </w:r>
    </w:p>
    <w:p w:rsidR="00AD5880" w:rsidRDefault="00FC1D39" w:rsidP="00AD5880">
      <w:pPr>
        <w:ind w:left="147" w:firstLine="420"/>
      </w:pPr>
      <w:r w:rsidRPr="006001E9">
        <w:t>Fig 3.5</w:t>
      </w:r>
    </w:p>
    <w:p w:rsidR="00AD5880" w:rsidRDefault="00FC1D39" w:rsidP="00AD5880">
      <w:pPr>
        <w:ind w:left="567"/>
      </w:pPr>
      <w:r w:rsidRPr="006001E9">
        <w:t xml:space="preserve">After </w:t>
      </w:r>
      <w:r w:rsidR="00F27A3A">
        <w:t>selecting the folder, mark 3 (</w:t>
      </w:r>
      <w:r w:rsidRPr="006001E9">
        <w:t>Fig 3.1</w:t>
      </w:r>
      <w:r w:rsidR="00F27A3A">
        <w:t>)</w:t>
      </w:r>
      <w:r w:rsidRPr="006001E9">
        <w:t xml:space="preserve"> displays the fMRI data </w:t>
      </w:r>
      <w:r w:rsidR="00F27A3A">
        <w:t>sets in the folder. As showed below</w:t>
      </w:r>
      <w:r w:rsidRPr="006001E9">
        <w:t xml:space="preserve"> </w:t>
      </w:r>
      <w:r w:rsidR="00F27A3A">
        <w:t>(</w:t>
      </w:r>
      <w:r w:rsidRPr="006001E9">
        <w:t>Fig 3.6</w:t>
      </w:r>
      <w:r w:rsidR="00F27A3A">
        <w:t>)</w:t>
      </w:r>
      <w:r w:rsidRPr="006001E9">
        <w:t xml:space="preserve">. </w:t>
      </w:r>
    </w:p>
    <w:p w:rsidR="00AD5880" w:rsidRDefault="00FC1D39" w:rsidP="00AD5880">
      <w:pPr>
        <w:ind w:left="567"/>
      </w:pPr>
      <w:r w:rsidRPr="006001E9">
        <w:rPr>
          <w:noProof/>
        </w:rPr>
        <w:drawing>
          <wp:inline distT="0" distB="0" distL="0" distR="0" wp14:anchorId="6712AB41" wp14:editId="737C8C61">
            <wp:extent cx="4320000" cy="3710436"/>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710436"/>
                    </a:xfrm>
                    <a:prstGeom prst="rect">
                      <a:avLst/>
                    </a:prstGeom>
                  </pic:spPr>
                </pic:pic>
              </a:graphicData>
            </a:graphic>
          </wp:inline>
        </w:drawing>
      </w:r>
    </w:p>
    <w:p w:rsidR="00FC1D39" w:rsidRPr="006001E9" w:rsidRDefault="00FC1D39" w:rsidP="00AD5880">
      <w:pPr>
        <w:ind w:left="567"/>
      </w:pPr>
      <w:r w:rsidRPr="006001E9">
        <w:t>Fig 3.6</w:t>
      </w:r>
    </w:p>
    <w:p w:rsidR="00B02158" w:rsidRDefault="00AD5880" w:rsidP="00AD5880">
      <w:pPr>
        <w:pStyle w:val="a3"/>
        <w:numPr>
          <w:ilvl w:val="1"/>
          <w:numId w:val="8"/>
        </w:numPr>
        <w:autoSpaceDE w:val="0"/>
        <w:autoSpaceDN w:val="0"/>
        <w:adjustRightInd w:val="0"/>
        <w:ind w:firstLineChars="0"/>
        <w:jc w:val="left"/>
      </w:pPr>
      <w:r>
        <w:t>Y</w:t>
      </w:r>
      <w:r w:rsidR="007675A3" w:rsidRPr="006001E9">
        <w:t>ou can fill an intege</w:t>
      </w:r>
      <w:r w:rsidR="00EB1E83" w:rsidRPr="006001E9">
        <w:t>r in the text field of mark 4</w:t>
      </w:r>
      <w:r>
        <w:t xml:space="preserve"> (Fig 3.7)</w:t>
      </w:r>
      <w:r w:rsidR="00EB1E83" w:rsidRPr="006001E9">
        <w:t xml:space="preserve"> for high-pass filter cutoff. </w:t>
      </w:r>
      <w:r>
        <w:t>(The parameters here are the same as the ones in SPM-&gt; fmri-&gt; Specifiy 1</w:t>
      </w:r>
      <w:r w:rsidRPr="00AD5880">
        <w:rPr>
          <w:vertAlign w:val="superscript"/>
        </w:rPr>
        <w:t>st</w:t>
      </w:r>
      <w:r>
        <w:t xml:space="preserve"> –level. Because the window here are using the SPM’s api function</w:t>
      </w:r>
      <w:r w:rsidR="00D318AE">
        <w:t xml:space="preserve">. You can read the SPM’s manual as reference. </w:t>
      </w:r>
      <w:r>
        <w:t>)</w:t>
      </w:r>
    </w:p>
    <w:p w:rsidR="00AD5880" w:rsidRDefault="00AD5880" w:rsidP="00AD5880">
      <w:pPr>
        <w:pStyle w:val="a3"/>
        <w:autoSpaceDE w:val="0"/>
        <w:autoSpaceDN w:val="0"/>
        <w:adjustRightInd w:val="0"/>
        <w:ind w:left="567" w:firstLineChars="0" w:firstLine="0"/>
        <w:jc w:val="left"/>
      </w:pPr>
      <w:r w:rsidRPr="006001E9">
        <w:rPr>
          <w:noProof/>
        </w:rPr>
        <w:lastRenderedPageBreak/>
        <w:drawing>
          <wp:inline distT="0" distB="0" distL="0" distR="0" wp14:anchorId="10F9F8CB" wp14:editId="60CA4887">
            <wp:extent cx="4320000" cy="3763589"/>
            <wp:effectExtent l="0" t="0" r="444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935421" w:rsidRPr="006001E9" w:rsidRDefault="00935421" w:rsidP="00AD5880">
      <w:pPr>
        <w:pStyle w:val="a3"/>
        <w:autoSpaceDE w:val="0"/>
        <w:autoSpaceDN w:val="0"/>
        <w:adjustRightInd w:val="0"/>
        <w:ind w:left="567" w:firstLineChars="0" w:firstLine="0"/>
        <w:jc w:val="left"/>
      </w:pPr>
      <w:r w:rsidRPr="006001E9">
        <w:t>Fig</w:t>
      </w:r>
      <w:r w:rsidR="00AD5880">
        <w:t xml:space="preserve"> </w:t>
      </w:r>
      <w:r w:rsidRPr="006001E9">
        <w:t>3.7</w:t>
      </w:r>
    </w:p>
    <w:p w:rsidR="0039127D" w:rsidRDefault="00AD5880" w:rsidP="00890198">
      <w:pPr>
        <w:pStyle w:val="a3"/>
        <w:numPr>
          <w:ilvl w:val="1"/>
          <w:numId w:val="8"/>
        </w:numPr>
        <w:autoSpaceDE w:val="0"/>
        <w:autoSpaceDN w:val="0"/>
        <w:adjustRightInd w:val="0"/>
        <w:ind w:firstLineChars="0"/>
        <w:jc w:val="left"/>
      </w:pPr>
      <w:r>
        <w:t>M</w:t>
      </w:r>
      <w:r w:rsidR="00435386" w:rsidRPr="006001E9">
        <w:t>ark 5 to mark 8</w:t>
      </w:r>
      <w:r>
        <w:t xml:space="preserve"> (Fig 3.8)</w:t>
      </w:r>
      <w:r w:rsidR="00435386" w:rsidRPr="006001E9">
        <w:t xml:space="preserve"> are for setting Time Parameters.</w:t>
      </w:r>
      <w:r w:rsidR="007675A3" w:rsidRPr="006001E9">
        <w:t xml:space="preserve"> </w:t>
      </w:r>
      <w:r w:rsidR="00B461E3">
        <w:t>(The parameters here are the same as the ones in SPM-&gt; fmri-&gt; Specifiy 1</w:t>
      </w:r>
      <w:r w:rsidR="00B461E3" w:rsidRPr="00AD5880">
        <w:rPr>
          <w:vertAlign w:val="superscript"/>
        </w:rPr>
        <w:t>st</w:t>
      </w:r>
      <w:r w:rsidR="00B461E3">
        <w:t xml:space="preserve"> –level. Because the window here are using the SPM’s api function</w:t>
      </w:r>
      <w:r w:rsidR="00D318AE">
        <w:t xml:space="preserve">. </w:t>
      </w:r>
      <w:r w:rsidR="00D318AE">
        <w:t>You can read the SPM’s manual as reference.</w:t>
      </w:r>
      <w:r w:rsidR="00B461E3">
        <w:t>)</w:t>
      </w:r>
    </w:p>
    <w:p w:rsidR="0039127D" w:rsidRDefault="0039127D" w:rsidP="0039127D">
      <w:pPr>
        <w:pStyle w:val="a3"/>
        <w:autoSpaceDE w:val="0"/>
        <w:autoSpaceDN w:val="0"/>
        <w:adjustRightInd w:val="0"/>
        <w:ind w:left="567" w:firstLineChars="0" w:firstLine="0"/>
        <w:jc w:val="left"/>
      </w:pPr>
      <w:r w:rsidRPr="006001E9">
        <w:t>Un</w:t>
      </w:r>
      <w:r>
        <w:t>its for design: You can choose ‘Scans’ or ‘Seconds’</w:t>
      </w:r>
      <w:r w:rsidRPr="006001E9">
        <w:t xml:space="preserve"> </w:t>
      </w:r>
      <w:r>
        <w:t xml:space="preserve">as a unit </w:t>
      </w:r>
      <w:r w:rsidRPr="006001E9">
        <w:t xml:space="preserve">through the popup menu through </w:t>
      </w:r>
      <w:r>
        <w:t>m</w:t>
      </w:r>
      <w:r w:rsidRPr="006001E9">
        <w:t>ark 5</w:t>
      </w:r>
      <w:r>
        <w:t>.</w:t>
      </w:r>
    </w:p>
    <w:p w:rsidR="0039127D" w:rsidRDefault="0039127D" w:rsidP="0039127D">
      <w:pPr>
        <w:pStyle w:val="a3"/>
        <w:autoSpaceDE w:val="0"/>
        <w:autoSpaceDN w:val="0"/>
        <w:adjustRightInd w:val="0"/>
        <w:ind w:left="567" w:firstLineChars="0" w:firstLine="0"/>
        <w:jc w:val="left"/>
        <w:rPr>
          <w:rFonts w:cs="SFRM1000"/>
          <w:kern w:val="0"/>
          <w:sz w:val="20"/>
          <w:szCs w:val="20"/>
        </w:rPr>
      </w:pPr>
      <w:r w:rsidRPr="006001E9">
        <w:rPr>
          <w:rFonts w:cs="SFRM1000"/>
          <w:kern w:val="0"/>
          <w:sz w:val="20"/>
          <w:szCs w:val="20"/>
        </w:rPr>
        <w:t>Interscan interval: You can fill in an integer in the text field of mark 6.</w:t>
      </w:r>
    </w:p>
    <w:p w:rsidR="0039127D" w:rsidRPr="0039127D" w:rsidRDefault="0039127D" w:rsidP="0039127D">
      <w:pPr>
        <w:pStyle w:val="a3"/>
        <w:autoSpaceDE w:val="0"/>
        <w:autoSpaceDN w:val="0"/>
        <w:adjustRightInd w:val="0"/>
        <w:ind w:left="567" w:firstLineChars="0" w:firstLine="0"/>
        <w:jc w:val="left"/>
        <w:rPr>
          <w:rFonts w:cs="SFRM1000"/>
          <w:kern w:val="0"/>
          <w:sz w:val="20"/>
          <w:szCs w:val="20"/>
        </w:rPr>
      </w:pPr>
      <w:r w:rsidRPr="006001E9">
        <w:rPr>
          <w:rFonts w:cs="SFRM1000"/>
          <w:kern w:val="0"/>
          <w:sz w:val="20"/>
          <w:szCs w:val="20"/>
        </w:rPr>
        <w:t xml:space="preserve">Microtime resolution: You can fill in an integer in the text field of mark 7. </w:t>
      </w:r>
    </w:p>
    <w:p w:rsidR="0039127D" w:rsidRPr="006001E9" w:rsidRDefault="0039127D" w:rsidP="0039127D">
      <w:pPr>
        <w:autoSpaceDE w:val="0"/>
        <w:autoSpaceDN w:val="0"/>
        <w:adjustRightInd w:val="0"/>
        <w:ind w:left="147" w:firstLine="420"/>
        <w:jc w:val="left"/>
        <w:rPr>
          <w:rFonts w:cs="SFRM1000"/>
          <w:kern w:val="0"/>
          <w:sz w:val="20"/>
          <w:szCs w:val="20"/>
        </w:rPr>
      </w:pPr>
      <w:r w:rsidRPr="006001E9">
        <w:rPr>
          <w:rFonts w:cs="SFRM1000"/>
          <w:kern w:val="0"/>
          <w:sz w:val="20"/>
          <w:szCs w:val="20"/>
        </w:rPr>
        <w:t xml:space="preserve">Microtime onset: You can fill in an integer in the text field of mark 8. </w:t>
      </w:r>
    </w:p>
    <w:p w:rsidR="0039127D" w:rsidRPr="0039127D" w:rsidRDefault="0039127D" w:rsidP="0039127D">
      <w:pPr>
        <w:pStyle w:val="a3"/>
        <w:autoSpaceDE w:val="0"/>
        <w:autoSpaceDN w:val="0"/>
        <w:adjustRightInd w:val="0"/>
        <w:ind w:left="567" w:firstLineChars="0" w:firstLine="0"/>
        <w:jc w:val="left"/>
      </w:pPr>
    </w:p>
    <w:p w:rsidR="0039127D" w:rsidRDefault="007675A3" w:rsidP="0039127D">
      <w:pPr>
        <w:pStyle w:val="a3"/>
        <w:autoSpaceDE w:val="0"/>
        <w:autoSpaceDN w:val="0"/>
        <w:adjustRightInd w:val="0"/>
        <w:ind w:left="567" w:firstLineChars="0" w:firstLine="0"/>
        <w:jc w:val="left"/>
      </w:pPr>
      <w:r w:rsidRPr="006001E9">
        <w:rPr>
          <w:noProof/>
        </w:rPr>
        <w:lastRenderedPageBreak/>
        <w:drawing>
          <wp:inline distT="0" distB="0" distL="0" distR="0" wp14:anchorId="5DC8079B" wp14:editId="5DD8A451">
            <wp:extent cx="4320000" cy="3756522"/>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756522"/>
                    </a:xfrm>
                    <a:prstGeom prst="rect">
                      <a:avLst/>
                    </a:prstGeom>
                    <a:noFill/>
                    <a:ln>
                      <a:noFill/>
                    </a:ln>
                  </pic:spPr>
                </pic:pic>
              </a:graphicData>
            </a:graphic>
          </wp:inline>
        </w:drawing>
      </w:r>
    </w:p>
    <w:p w:rsidR="00B02158" w:rsidRPr="006001E9" w:rsidRDefault="00B02158" w:rsidP="0039127D">
      <w:pPr>
        <w:pStyle w:val="a3"/>
        <w:autoSpaceDE w:val="0"/>
        <w:autoSpaceDN w:val="0"/>
        <w:adjustRightInd w:val="0"/>
        <w:ind w:left="567" w:firstLineChars="0" w:firstLine="0"/>
        <w:jc w:val="left"/>
      </w:pPr>
      <w:r w:rsidRPr="006001E9">
        <w:t>Fig 3.8</w:t>
      </w:r>
    </w:p>
    <w:p w:rsidR="0039127D" w:rsidRDefault="00B02158" w:rsidP="0039127D">
      <w:pPr>
        <w:pStyle w:val="a3"/>
        <w:numPr>
          <w:ilvl w:val="1"/>
          <w:numId w:val="8"/>
        </w:numPr>
        <w:ind w:firstLineChars="0"/>
      </w:pPr>
      <w:r w:rsidRPr="006001E9">
        <w:t xml:space="preserve">You can use mark 9 and mark 10 </w:t>
      </w:r>
      <w:r w:rsidR="0039127D">
        <w:t>(</w:t>
      </w:r>
      <w:r w:rsidR="00486BAA" w:rsidRPr="006001E9">
        <w:t>Fig 3.9</w:t>
      </w:r>
      <w:r w:rsidR="0039127D">
        <w:t>)</w:t>
      </w:r>
      <w:r w:rsidR="00486BAA" w:rsidRPr="006001E9">
        <w:t xml:space="preserve"> </w:t>
      </w:r>
      <w:r w:rsidRPr="006001E9">
        <w:t xml:space="preserve">for setting a URL path. </w:t>
      </w:r>
      <w:r w:rsidR="0039127D" w:rsidRPr="006001E9">
        <w:t>URL path can be inputted to the textfield of mark 9 or selected in GUI by clicking the button of mark 10. The result of Residual Estimation will be save in the path you select.</w:t>
      </w:r>
      <w:r w:rsidR="00CF5222" w:rsidRPr="00CF5222">
        <w:t xml:space="preserv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xml:space="preserve">. </w:t>
      </w:r>
      <w:r w:rsidR="00D318AE">
        <w:t>You can read the SPM’s manual as reference.</w:t>
      </w:r>
      <w:r w:rsidR="00CF5222">
        <w:t>)</w:t>
      </w:r>
    </w:p>
    <w:p w:rsidR="0039127D" w:rsidRDefault="0039127D" w:rsidP="0039127D">
      <w:pPr>
        <w:ind w:left="147" w:firstLine="420"/>
      </w:pPr>
      <w:r w:rsidRPr="006001E9">
        <w:rPr>
          <w:noProof/>
        </w:rPr>
        <w:drawing>
          <wp:inline distT="0" distB="0" distL="0" distR="0" wp14:anchorId="6108E2FC" wp14:editId="2CF8C0AE">
            <wp:extent cx="4320000" cy="3763589"/>
            <wp:effectExtent l="0" t="0" r="444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4B04D6" w:rsidRPr="006001E9" w:rsidRDefault="004B04D6" w:rsidP="0039127D">
      <w:pPr>
        <w:ind w:left="147" w:firstLine="420"/>
      </w:pPr>
      <w:r w:rsidRPr="006001E9">
        <w:lastRenderedPageBreak/>
        <w:t>Fig 3.9</w:t>
      </w:r>
    </w:p>
    <w:p w:rsidR="0039127D" w:rsidRDefault="004B04D6" w:rsidP="0039127D">
      <w:pPr>
        <w:pStyle w:val="a3"/>
        <w:numPr>
          <w:ilvl w:val="1"/>
          <w:numId w:val="8"/>
        </w:numPr>
        <w:ind w:firstLineChars="0"/>
      </w:pPr>
      <w:r w:rsidRPr="006001E9">
        <w:t>You can use the popup menu of mark 11</w:t>
      </w:r>
      <w:r w:rsidR="0039127D">
        <w:t>(</w:t>
      </w:r>
      <w:r w:rsidRPr="006001E9">
        <w:t>Fig 3.10</w:t>
      </w:r>
      <w:r w:rsidR="0039127D">
        <w:t>)</w:t>
      </w:r>
      <w:r w:rsidRPr="006001E9">
        <w:t xml:space="preserve"> for choosing different Basis function. Choosing different Basis function, the parameters in the red circle of Fig 3.10 are different as well. </w:t>
      </w:r>
      <w:r w:rsidR="0039127D">
        <w:t xml:space="preserve">And it has following selection: Canonical HRF, </w:t>
      </w:r>
      <w:r w:rsidR="0039127D" w:rsidRPr="006001E9">
        <w:rPr>
          <w:rFonts w:cs="SFRM1000"/>
          <w:color w:val="000000"/>
          <w:kern w:val="0"/>
          <w:sz w:val="20"/>
          <w:szCs w:val="20"/>
        </w:rPr>
        <w:t>Fourier Set, Fourier Set (Hanning), Gamma Functions, Finite Impulse Response (FIR)</w:t>
      </w:r>
      <w:r w:rsidR="00340C2F">
        <w:rPr>
          <w:rFonts w:cs="SFRM1000"/>
          <w:color w:val="000000"/>
          <w:kern w:val="0"/>
          <w:sz w:val="20"/>
          <w:szCs w:val="20"/>
        </w:rPr>
        <w:t xml:space="preserve">, none.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xml:space="preserve">. </w:t>
      </w:r>
      <w:r w:rsidR="00D318AE">
        <w:t>You can read the SPM’s manual as reference.</w:t>
      </w:r>
      <w:r w:rsidR="00CF5222">
        <w:t>)</w:t>
      </w:r>
    </w:p>
    <w:p w:rsidR="008D7B8E" w:rsidRDefault="0039127D" w:rsidP="0039127D">
      <w:pPr>
        <w:pStyle w:val="a3"/>
        <w:ind w:left="567" w:firstLineChars="0" w:firstLine="0"/>
      </w:pPr>
      <w:r w:rsidRPr="006001E9">
        <w:rPr>
          <w:noProof/>
        </w:rPr>
        <w:drawing>
          <wp:inline distT="0" distB="0" distL="0" distR="0" wp14:anchorId="0034A24D" wp14:editId="7E4310DA">
            <wp:extent cx="4320000" cy="3763589"/>
            <wp:effectExtent l="0" t="0" r="444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340C2F" w:rsidRPr="006001E9" w:rsidRDefault="00340C2F" w:rsidP="0039127D">
      <w:pPr>
        <w:pStyle w:val="a3"/>
        <w:ind w:left="567" w:firstLineChars="0" w:firstLine="0"/>
      </w:pPr>
      <w:r>
        <w:rPr>
          <w:rFonts w:hint="eastAsia"/>
        </w:rPr>
        <w:t>Fig 3.10</w:t>
      </w:r>
    </w:p>
    <w:p w:rsidR="00340C2F" w:rsidRDefault="00D16343" w:rsidP="00340C2F">
      <w:pPr>
        <w:pStyle w:val="a3"/>
        <w:numPr>
          <w:ilvl w:val="1"/>
          <w:numId w:val="8"/>
        </w:numPr>
        <w:autoSpaceDE w:val="0"/>
        <w:autoSpaceDN w:val="0"/>
        <w:adjustRightInd w:val="0"/>
        <w:ind w:firstLineChars="0"/>
        <w:jc w:val="left"/>
      </w:pPr>
      <w:r w:rsidRPr="006001E9">
        <w:t>You can use these 3 popup</w:t>
      </w:r>
      <w:r w:rsidR="00340C2F">
        <w:t xml:space="preserve"> menus of mark 12 to mark 14 (</w:t>
      </w:r>
      <w:r w:rsidRPr="006001E9">
        <w:t>Fig 3.11</w:t>
      </w:r>
      <w:r w:rsidR="00340C2F">
        <w:t>)</w:t>
      </w:r>
      <w:r w:rsidRPr="006001E9">
        <w:t xml:space="preserve"> for setting Model interactions (Volterra), Global normalization, Masking threshold.</w:t>
      </w:r>
      <w:r w:rsidR="00340C2F">
        <w:t xml:space="preserv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xml:space="preserve">. </w:t>
      </w:r>
      <w:r w:rsidR="00D318AE">
        <w:t>You can read the SPM’s manual as reference.</w:t>
      </w:r>
      <w:r w:rsidR="00CF5222">
        <w:t>)</w:t>
      </w:r>
    </w:p>
    <w:p w:rsidR="00340C2F" w:rsidRDefault="00340C2F" w:rsidP="00340C2F">
      <w:pPr>
        <w:pStyle w:val="a3"/>
        <w:autoSpaceDE w:val="0"/>
        <w:autoSpaceDN w:val="0"/>
        <w:adjustRightInd w:val="0"/>
        <w:ind w:left="567" w:firstLineChars="0" w:firstLine="0"/>
        <w:jc w:val="left"/>
      </w:pPr>
      <w:r w:rsidRPr="006001E9">
        <w:rPr>
          <w:noProof/>
        </w:rPr>
        <w:lastRenderedPageBreak/>
        <w:drawing>
          <wp:inline distT="0" distB="0" distL="0" distR="0" wp14:anchorId="5D2050A7" wp14:editId="3BC30723">
            <wp:extent cx="4320000" cy="3763589"/>
            <wp:effectExtent l="0" t="0" r="444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D16343" w:rsidRPr="006001E9" w:rsidRDefault="00D16343" w:rsidP="00340C2F">
      <w:pPr>
        <w:pStyle w:val="a3"/>
        <w:autoSpaceDE w:val="0"/>
        <w:autoSpaceDN w:val="0"/>
        <w:adjustRightInd w:val="0"/>
        <w:ind w:left="567" w:firstLineChars="0" w:firstLine="0"/>
        <w:jc w:val="left"/>
      </w:pPr>
      <w:r w:rsidRPr="006001E9">
        <w:t>Fig 3.11</w:t>
      </w:r>
    </w:p>
    <w:p w:rsidR="00C21A8A" w:rsidRPr="006001E9" w:rsidRDefault="00717D07" w:rsidP="00340C2F">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Yo</w:t>
      </w:r>
      <w:r w:rsidR="00340C2F">
        <w:rPr>
          <w:rFonts w:cs="SFRM1000"/>
          <w:color w:val="000000"/>
          <w:kern w:val="0"/>
          <w:sz w:val="20"/>
          <w:szCs w:val="20"/>
        </w:rPr>
        <w:t>u can use mark 15 or mark 16 (</w:t>
      </w:r>
      <w:r w:rsidRPr="006001E9">
        <w:rPr>
          <w:rFonts w:cs="SFRM1000"/>
          <w:color w:val="000000"/>
          <w:kern w:val="0"/>
          <w:sz w:val="20"/>
          <w:szCs w:val="20"/>
        </w:rPr>
        <w:t>Fig 3.12</w:t>
      </w:r>
      <w:r w:rsidR="00340C2F">
        <w:rPr>
          <w:rFonts w:cs="SFRM1000"/>
          <w:color w:val="000000"/>
          <w:kern w:val="0"/>
          <w:sz w:val="20"/>
          <w:szCs w:val="20"/>
        </w:rPr>
        <w:t>)</w:t>
      </w:r>
      <w:r w:rsidRPr="006001E9">
        <w:rPr>
          <w:rFonts w:cs="SFRM1000"/>
          <w:color w:val="000000"/>
          <w:kern w:val="0"/>
          <w:sz w:val="20"/>
          <w:szCs w:val="20"/>
        </w:rPr>
        <w:t xml:space="preserve"> for selecting your mask file. The URL path can be directly input in the textfield of mark 15 or selected in GUI by clicking the button of mark 16.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xml:space="preserve">. </w:t>
      </w:r>
      <w:r w:rsidR="00D318AE">
        <w:t>You can read the SPM’s manual as reference.</w:t>
      </w:r>
      <w:r w:rsidR="00CF5222">
        <w:t>)</w:t>
      </w:r>
    </w:p>
    <w:p w:rsidR="00340C2F" w:rsidRDefault="00340C2F" w:rsidP="00340C2F">
      <w:pPr>
        <w:autoSpaceDE w:val="0"/>
        <w:autoSpaceDN w:val="0"/>
        <w:adjustRightInd w:val="0"/>
        <w:ind w:left="147" w:firstLine="420"/>
        <w:jc w:val="left"/>
        <w:rPr>
          <w:rFonts w:cs="SFRM1000"/>
          <w:color w:val="000000"/>
          <w:kern w:val="0"/>
          <w:sz w:val="20"/>
          <w:szCs w:val="20"/>
        </w:rPr>
      </w:pPr>
      <w:r w:rsidRPr="006001E9">
        <w:rPr>
          <w:rFonts w:cs="SFRM1000"/>
          <w:noProof/>
          <w:color w:val="000000"/>
          <w:kern w:val="0"/>
          <w:sz w:val="20"/>
          <w:szCs w:val="20"/>
        </w:rPr>
        <w:lastRenderedPageBreak/>
        <w:drawing>
          <wp:inline distT="0" distB="0" distL="0" distR="0" wp14:anchorId="748458ED" wp14:editId="14546E5E">
            <wp:extent cx="4320000" cy="3763589"/>
            <wp:effectExtent l="0" t="0" r="444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717D07" w:rsidRPr="006001E9" w:rsidRDefault="00717D07" w:rsidP="00340C2F">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t xml:space="preserve">Fig 3.12 </w:t>
      </w:r>
    </w:p>
    <w:p w:rsidR="00717D07" w:rsidRPr="006001E9" w:rsidRDefault="00717D07" w:rsidP="00717D07">
      <w:pPr>
        <w:autoSpaceDE w:val="0"/>
        <w:autoSpaceDN w:val="0"/>
        <w:adjustRightInd w:val="0"/>
        <w:ind w:left="780" w:firstLine="60"/>
        <w:jc w:val="left"/>
        <w:rPr>
          <w:rFonts w:cs="SFRM1000"/>
          <w:color w:val="000000"/>
          <w:kern w:val="0"/>
          <w:sz w:val="20"/>
          <w:szCs w:val="20"/>
        </w:rPr>
      </w:pPr>
    </w:p>
    <w:p w:rsidR="00717D07" w:rsidRPr="006001E9" w:rsidRDefault="00717D07" w:rsidP="006305E6">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You can u</w:t>
      </w:r>
      <w:r w:rsidR="006305E6">
        <w:rPr>
          <w:rFonts w:cs="SFRM1000"/>
          <w:color w:val="000000"/>
          <w:kern w:val="0"/>
          <w:sz w:val="20"/>
          <w:szCs w:val="20"/>
        </w:rPr>
        <w:t>se the popup menu of mark 17 (</w:t>
      </w:r>
      <w:r w:rsidRPr="006001E9">
        <w:rPr>
          <w:rFonts w:cs="SFRM1000"/>
          <w:color w:val="000000"/>
          <w:kern w:val="0"/>
          <w:sz w:val="20"/>
          <w:szCs w:val="20"/>
        </w:rPr>
        <w:t>Fig 3.</w:t>
      </w:r>
      <w:r w:rsidR="00A57A03" w:rsidRPr="006001E9">
        <w:rPr>
          <w:rFonts w:cs="SFRM1000"/>
          <w:color w:val="000000"/>
          <w:kern w:val="0"/>
          <w:sz w:val="20"/>
          <w:szCs w:val="20"/>
        </w:rPr>
        <w:t>13</w:t>
      </w:r>
      <w:r w:rsidR="006305E6">
        <w:rPr>
          <w:rFonts w:cs="SFRM1000"/>
          <w:color w:val="000000"/>
          <w:kern w:val="0"/>
          <w:sz w:val="20"/>
          <w:szCs w:val="20"/>
        </w:rPr>
        <w:t>)</w:t>
      </w:r>
      <w:r w:rsidR="00A57A03" w:rsidRPr="006001E9">
        <w:rPr>
          <w:rFonts w:cs="SFRM1000"/>
          <w:color w:val="000000"/>
          <w:kern w:val="0"/>
          <w:sz w:val="20"/>
          <w:szCs w:val="20"/>
        </w:rPr>
        <w:t xml:space="preserve"> to choose a value of Serial c</w:t>
      </w:r>
      <w:r w:rsidRPr="006001E9">
        <w:rPr>
          <w:rFonts w:cs="SFRM1000"/>
          <w:color w:val="000000"/>
          <w:kern w:val="0"/>
          <w:sz w:val="20"/>
          <w:szCs w:val="20"/>
        </w:rPr>
        <w:t xml:space="preserve">orrelations.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xml:space="preserve">. </w:t>
      </w:r>
      <w:r w:rsidR="00D318AE">
        <w:t>You can read the SPM’s manual as reference.</w:t>
      </w:r>
      <w:r w:rsidR="00CF5222">
        <w:t>)</w:t>
      </w:r>
    </w:p>
    <w:p w:rsidR="006305E6" w:rsidRDefault="006305E6" w:rsidP="006305E6">
      <w:pPr>
        <w:autoSpaceDE w:val="0"/>
        <w:autoSpaceDN w:val="0"/>
        <w:adjustRightInd w:val="0"/>
        <w:ind w:left="147" w:firstLine="420"/>
        <w:jc w:val="left"/>
        <w:rPr>
          <w:rFonts w:cs="SFRM1000"/>
          <w:color w:val="000000"/>
          <w:kern w:val="0"/>
          <w:sz w:val="20"/>
          <w:szCs w:val="20"/>
        </w:rPr>
      </w:pPr>
      <w:r w:rsidRPr="006001E9">
        <w:rPr>
          <w:rFonts w:cs="SFRM1000"/>
          <w:noProof/>
          <w:color w:val="000000"/>
          <w:kern w:val="0"/>
          <w:sz w:val="20"/>
          <w:szCs w:val="20"/>
        </w:rPr>
        <w:lastRenderedPageBreak/>
        <w:drawing>
          <wp:inline distT="0" distB="0" distL="0" distR="0" wp14:anchorId="6892881C" wp14:editId="587C7C40">
            <wp:extent cx="4320000" cy="3763589"/>
            <wp:effectExtent l="0" t="0" r="444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305E6" w:rsidRDefault="00A57A03" w:rsidP="006305E6">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t>Fig 3.13</w:t>
      </w:r>
    </w:p>
    <w:p w:rsidR="00A57A03" w:rsidRPr="006001E9" w:rsidRDefault="00A57A03" w:rsidP="00A57A03">
      <w:pPr>
        <w:autoSpaceDE w:val="0"/>
        <w:autoSpaceDN w:val="0"/>
        <w:adjustRightInd w:val="0"/>
        <w:ind w:left="780"/>
        <w:jc w:val="left"/>
        <w:rPr>
          <w:rFonts w:cs="SFRM1000"/>
          <w:color w:val="000000"/>
          <w:kern w:val="0"/>
          <w:sz w:val="20"/>
          <w:szCs w:val="20"/>
        </w:rPr>
      </w:pPr>
    </w:p>
    <w:p w:rsidR="00A57A03" w:rsidRPr="006001E9" w:rsidRDefault="00A57A03" w:rsidP="006305E6">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After all these procedures, you can click the button ‘Estimate’</w:t>
      </w:r>
      <w:r w:rsidR="006305E6">
        <w:rPr>
          <w:rFonts w:cs="SFRM1000"/>
          <w:color w:val="000000"/>
          <w:kern w:val="0"/>
          <w:sz w:val="20"/>
          <w:szCs w:val="20"/>
        </w:rPr>
        <w:t xml:space="preserve"> of mark 18 (</w:t>
      </w:r>
      <w:r w:rsidR="006001E9">
        <w:rPr>
          <w:rFonts w:cs="SFRM1000"/>
          <w:color w:val="000000"/>
          <w:kern w:val="0"/>
          <w:sz w:val="20"/>
          <w:szCs w:val="20"/>
        </w:rPr>
        <w:t>Fig 3.14</w:t>
      </w:r>
      <w:r w:rsidR="006305E6">
        <w:rPr>
          <w:rFonts w:cs="SFRM1000"/>
          <w:color w:val="000000"/>
          <w:kern w:val="0"/>
          <w:sz w:val="20"/>
          <w:szCs w:val="20"/>
        </w:rPr>
        <w:t>)</w:t>
      </w:r>
      <w:r w:rsidR="005A75C9">
        <w:rPr>
          <w:rFonts w:cs="SFRM1000"/>
          <w:color w:val="000000"/>
          <w:kern w:val="0"/>
          <w:sz w:val="20"/>
          <w:szCs w:val="20"/>
        </w:rPr>
        <w:t xml:space="preserve"> to run the calculation</w:t>
      </w:r>
      <w:r w:rsidRPr="006001E9">
        <w:rPr>
          <w:rFonts w:cs="SFRM1000"/>
          <w:color w:val="000000"/>
          <w:kern w:val="0"/>
          <w:sz w:val="20"/>
          <w:szCs w:val="20"/>
        </w:rPr>
        <w:t xml:space="preserve">. A word, ‘Running’, will exist on the bottom of the widow as in the red circle </w:t>
      </w:r>
      <w:r w:rsidR="005A75C9">
        <w:rPr>
          <w:rFonts w:cs="SFRM1000"/>
          <w:color w:val="000000"/>
          <w:kern w:val="0"/>
          <w:sz w:val="20"/>
          <w:szCs w:val="20"/>
        </w:rPr>
        <w:t>(</w:t>
      </w:r>
      <w:r w:rsidRPr="006001E9">
        <w:rPr>
          <w:rFonts w:cs="SFRM1000"/>
          <w:color w:val="000000"/>
          <w:kern w:val="0"/>
          <w:sz w:val="20"/>
          <w:szCs w:val="20"/>
        </w:rPr>
        <w:t>Fig 3.14</w:t>
      </w:r>
      <w:r w:rsidR="005A75C9">
        <w:rPr>
          <w:rFonts w:cs="SFRM1000"/>
          <w:color w:val="000000"/>
          <w:kern w:val="0"/>
          <w:sz w:val="20"/>
          <w:szCs w:val="20"/>
        </w:rPr>
        <w:t>)</w:t>
      </w:r>
      <w:r w:rsidRPr="006001E9">
        <w:rPr>
          <w:rFonts w:cs="SFRM1000"/>
          <w:color w:val="000000"/>
          <w:kern w:val="0"/>
          <w:sz w:val="20"/>
          <w:szCs w:val="20"/>
        </w:rPr>
        <w:t>. Not until the ‘Running’ disappear</w:t>
      </w:r>
      <w:r w:rsidR="006001E9">
        <w:rPr>
          <w:rFonts w:cs="SFRM1000"/>
          <w:color w:val="000000"/>
          <w:kern w:val="0"/>
          <w:sz w:val="20"/>
          <w:szCs w:val="20"/>
        </w:rPr>
        <w:t>s</w:t>
      </w:r>
      <w:r w:rsidR="006463C7">
        <w:rPr>
          <w:rFonts w:cs="SFRM1000"/>
          <w:color w:val="000000"/>
          <w:kern w:val="0"/>
          <w:sz w:val="20"/>
          <w:szCs w:val="20"/>
        </w:rPr>
        <w:t>, are using M</w:t>
      </w:r>
      <w:r w:rsidRPr="006001E9">
        <w:rPr>
          <w:rFonts w:cs="SFRM1000"/>
          <w:color w:val="000000"/>
          <w:kern w:val="0"/>
          <w:sz w:val="20"/>
          <w:szCs w:val="20"/>
        </w:rPr>
        <w:t xml:space="preserve">atlab and the program permitted. </w:t>
      </w:r>
    </w:p>
    <w:p w:rsidR="00580265" w:rsidRDefault="00580265" w:rsidP="00580265">
      <w:pPr>
        <w:autoSpaceDE w:val="0"/>
        <w:autoSpaceDN w:val="0"/>
        <w:adjustRightInd w:val="0"/>
        <w:ind w:left="147" w:firstLine="420"/>
        <w:jc w:val="left"/>
        <w:rPr>
          <w:rFonts w:cs="SFRM1000"/>
          <w:color w:val="000000"/>
          <w:kern w:val="0"/>
          <w:sz w:val="20"/>
          <w:szCs w:val="20"/>
        </w:rPr>
      </w:pPr>
      <w:r>
        <w:rPr>
          <w:rFonts w:cs="SFRM1000"/>
          <w:noProof/>
          <w:color w:val="000000"/>
          <w:kern w:val="0"/>
          <w:sz w:val="20"/>
          <w:szCs w:val="20"/>
        </w:rPr>
        <w:drawing>
          <wp:inline distT="0" distB="0" distL="0" distR="0" wp14:anchorId="33AF469A" wp14:editId="66345B68">
            <wp:extent cx="4320000" cy="3763589"/>
            <wp:effectExtent l="0" t="0" r="444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001E9" w:rsidRDefault="00A57A03" w:rsidP="00580265">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lastRenderedPageBreak/>
        <w:t xml:space="preserve">Fig 3.14 </w:t>
      </w:r>
    </w:p>
    <w:p w:rsidR="00EF339D" w:rsidRPr="00580265" w:rsidRDefault="006001E9" w:rsidP="009834A7">
      <w:pPr>
        <w:pStyle w:val="a3"/>
        <w:autoSpaceDE w:val="0"/>
        <w:autoSpaceDN w:val="0"/>
        <w:adjustRightInd w:val="0"/>
        <w:ind w:left="567" w:firstLineChars="0" w:firstLine="0"/>
        <w:jc w:val="left"/>
        <w:rPr>
          <w:rFonts w:cs="SFRM1000"/>
          <w:color w:val="000000"/>
          <w:kern w:val="0"/>
          <w:sz w:val="20"/>
          <w:szCs w:val="20"/>
        </w:rPr>
      </w:pPr>
      <w:r w:rsidRPr="00580265">
        <w:rPr>
          <w:rFonts w:cs="SFRM1000"/>
          <w:color w:val="000000"/>
          <w:kern w:val="0"/>
          <w:sz w:val="20"/>
          <w:szCs w:val="20"/>
        </w:rPr>
        <w:t>After the word, ‘Running’, disappears, the procedure of ‘Estimate’ is finish</w:t>
      </w:r>
      <w:r w:rsidR="00EF339D" w:rsidRPr="00580265">
        <w:rPr>
          <w:rFonts w:cs="SFRM1000"/>
          <w:color w:val="000000"/>
          <w:kern w:val="0"/>
          <w:sz w:val="20"/>
          <w:szCs w:val="20"/>
        </w:rPr>
        <w:t>, as</w:t>
      </w:r>
      <w:r w:rsidR="00580265">
        <w:rPr>
          <w:rFonts w:cs="SFRM1000"/>
          <w:color w:val="000000"/>
          <w:kern w:val="0"/>
          <w:sz w:val="20"/>
          <w:szCs w:val="20"/>
        </w:rPr>
        <w:t xml:space="preserve"> below (</w:t>
      </w:r>
      <w:r w:rsidR="00EF339D" w:rsidRPr="00580265">
        <w:rPr>
          <w:rFonts w:cs="SFRM1000"/>
          <w:color w:val="000000"/>
          <w:kern w:val="0"/>
          <w:sz w:val="20"/>
          <w:szCs w:val="20"/>
        </w:rPr>
        <w:t>Fig 3.15</w:t>
      </w:r>
      <w:r w:rsidR="00580265">
        <w:rPr>
          <w:rFonts w:cs="SFRM1000"/>
          <w:color w:val="000000"/>
          <w:kern w:val="0"/>
          <w:sz w:val="20"/>
          <w:szCs w:val="20"/>
        </w:rPr>
        <w:t>).</w:t>
      </w:r>
      <w:r w:rsidRPr="00580265">
        <w:rPr>
          <w:rFonts w:cs="SFRM1000"/>
          <w:color w:val="000000"/>
          <w:kern w:val="0"/>
          <w:sz w:val="20"/>
          <w:szCs w:val="20"/>
        </w:rPr>
        <w:t xml:space="preserve"> </w:t>
      </w:r>
    </w:p>
    <w:p w:rsidR="00664EB7" w:rsidRDefault="00EF339D" w:rsidP="00664EB7">
      <w:pPr>
        <w:autoSpaceDE w:val="0"/>
        <w:autoSpaceDN w:val="0"/>
        <w:adjustRightInd w:val="0"/>
        <w:ind w:left="147" w:firstLine="420"/>
        <w:jc w:val="left"/>
        <w:rPr>
          <w:rFonts w:cs="SFRM1000"/>
          <w:color w:val="000000"/>
          <w:kern w:val="0"/>
          <w:sz w:val="20"/>
          <w:szCs w:val="20"/>
        </w:rPr>
      </w:pPr>
      <w:r>
        <w:rPr>
          <w:noProof/>
        </w:rPr>
        <w:drawing>
          <wp:inline distT="0" distB="0" distL="0" distR="0">
            <wp:extent cx="4320000" cy="3763589"/>
            <wp:effectExtent l="0" t="0" r="444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EF339D" w:rsidRDefault="00EF339D" w:rsidP="00664EB7">
      <w:pPr>
        <w:autoSpaceDE w:val="0"/>
        <w:autoSpaceDN w:val="0"/>
        <w:adjustRightInd w:val="0"/>
        <w:ind w:left="147" w:firstLine="420"/>
        <w:jc w:val="left"/>
        <w:rPr>
          <w:rFonts w:cs="SFRM1000"/>
          <w:color w:val="000000"/>
          <w:kern w:val="0"/>
          <w:sz w:val="20"/>
          <w:szCs w:val="20"/>
        </w:rPr>
      </w:pPr>
      <w:r>
        <w:rPr>
          <w:rFonts w:cs="SFRM1000" w:hint="eastAsia"/>
          <w:color w:val="000000"/>
          <w:kern w:val="0"/>
          <w:sz w:val="20"/>
          <w:szCs w:val="20"/>
        </w:rPr>
        <w:t>Fig 3.15</w:t>
      </w:r>
    </w:p>
    <w:p w:rsidR="009834A7" w:rsidRDefault="009834A7" w:rsidP="009834A7">
      <w:pPr>
        <w:pStyle w:val="a3"/>
        <w:numPr>
          <w:ilvl w:val="1"/>
          <w:numId w:val="8"/>
        </w:numPr>
        <w:autoSpaceDE w:val="0"/>
        <w:autoSpaceDN w:val="0"/>
        <w:adjustRightInd w:val="0"/>
        <w:ind w:firstLineChars="0"/>
        <w:jc w:val="left"/>
        <w:rPr>
          <w:rFonts w:cs="SFRM1000"/>
          <w:color w:val="000000"/>
          <w:kern w:val="0"/>
          <w:sz w:val="20"/>
          <w:szCs w:val="20"/>
        </w:rPr>
      </w:pPr>
      <w:r>
        <w:rPr>
          <w:rFonts w:cs="SFRM1000"/>
          <w:color w:val="000000"/>
          <w:kern w:val="0"/>
          <w:sz w:val="20"/>
          <w:szCs w:val="20"/>
        </w:rPr>
        <w:t>After finishing above procedure, you can input value to ‘</w:t>
      </w:r>
      <w:r>
        <w:rPr>
          <w:rFonts w:cs="SFRM1000" w:hint="eastAsia"/>
          <w:color w:val="000000"/>
          <w:kern w:val="0"/>
          <w:sz w:val="20"/>
          <w:szCs w:val="20"/>
        </w:rPr>
        <w:t>Res Folder</w:t>
      </w:r>
      <w:r>
        <w:rPr>
          <w:rFonts w:cs="SFRM1000"/>
          <w:color w:val="000000"/>
          <w:kern w:val="0"/>
          <w:sz w:val="20"/>
          <w:szCs w:val="20"/>
        </w:rPr>
        <w:t>’ and ‘Calculate means for specified mask’ through mark 19 to 22 (Fig 3.15).</w:t>
      </w:r>
    </w:p>
    <w:p w:rsidR="00EF339D" w:rsidRPr="009834A7" w:rsidRDefault="00EF339D"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 xml:space="preserve">Res Folder: </w:t>
      </w:r>
      <w:r>
        <w:rPr>
          <w:rFonts w:cs="SFRM1000"/>
          <w:color w:val="000000"/>
          <w:kern w:val="0"/>
          <w:sz w:val="20"/>
          <w:szCs w:val="20"/>
        </w:rPr>
        <w:t xml:space="preserve">It is the folder where you save your estimated date. The URL path can be directly input in the textfield of mark 19 or selected in GUI by clicking the button of mark 20. If you just finish the ‘Estimate’ procedure, the value of mark 9 will be directly pasted in the textfield of mark 19. </w:t>
      </w:r>
    </w:p>
    <w:p w:rsidR="00EF339D" w:rsidRPr="009834A7" w:rsidRDefault="00EF339D" w:rsidP="009834A7">
      <w:pPr>
        <w:autoSpaceDE w:val="0"/>
        <w:autoSpaceDN w:val="0"/>
        <w:adjustRightInd w:val="0"/>
        <w:ind w:left="567"/>
        <w:jc w:val="left"/>
        <w:rPr>
          <w:rFonts w:cs="SFRM1000"/>
          <w:color w:val="000000"/>
          <w:kern w:val="0"/>
          <w:sz w:val="20"/>
          <w:szCs w:val="20"/>
        </w:rPr>
      </w:pPr>
      <w:r w:rsidRPr="009834A7">
        <w:rPr>
          <w:rFonts w:cs="SFRM1000"/>
          <w:color w:val="000000"/>
          <w:kern w:val="0"/>
          <w:sz w:val="20"/>
          <w:szCs w:val="20"/>
        </w:rPr>
        <w:t xml:space="preserve">Calculate means for specified mask: </w:t>
      </w:r>
      <w:r>
        <w:rPr>
          <w:rFonts w:cs="SFRM1000"/>
          <w:color w:val="000000"/>
          <w:kern w:val="0"/>
          <w:sz w:val="20"/>
          <w:szCs w:val="20"/>
        </w:rPr>
        <w:t xml:space="preserve">It is the mask file for calculating means. The URL path can be directly input in the thexfield of mark 21 or selected in GUI by clicking the button of mark 22. </w:t>
      </w:r>
    </w:p>
    <w:p w:rsidR="00222BCE" w:rsidRPr="006001E9" w:rsidRDefault="00222BCE" w:rsidP="009834A7">
      <w:pPr>
        <w:pStyle w:val="a3"/>
        <w:numPr>
          <w:ilvl w:val="1"/>
          <w:numId w:val="8"/>
        </w:numPr>
        <w:autoSpaceDE w:val="0"/>
        <w:autoSpaceDN w:val="0"/>
        <w:adjustRightInd w:val="0"/>
        <w:ind w:firstLineChars="0"/>
        <w:jc w:val="left"/>
        <w:rPr>
          <w:rFonts w:cs="SFRM1000"/>
          <w:color w:val="000000"/>
          <w:kern w:val="0"/>
          <w:sz w:val="20"/>
          <w:szCs w:val="20"/>
        </w:rPr>
      </w:pPr>
      <w:r w:rsidRPr="00222BCE">
        <w:rPr>
          <w:rFonts w:cs="SFRM1000"/>
          <w:color w:val="000000"/>
          <w:kern w:val="0"/>
          <w:sz w:val="20"/>
          <w:szCs w:val="20"/>
        </w:rPr>
        <w:t>B</w:t>
      </w:r>
      <w:r w:rsidRPr="00222BCE">
        <w:rPr>
          <w:rFonts w:cs="SFRM1000" w:hint="eastAsia"/>
          <w:color w:val="000000"/>
          <w:kern w:val="0"/>
          <w:sz w:val="20"/>
          <w:szCs w:val="20"/>
        </w:rPr>
        <w:t xml:space="preserve">y </w:t>
      </w:r>
      <w:r w:rsidRPr="00222BCE">
        <w:rPr>
          <w:rFonts w:cs="SFRM1000"/>
          <w:color w:val="000000"/>
          <w:kern w:val="0"/>
          <w:sz w:val="20"/>
          <w:szCs w:val="20"/>
        </w:rPr>
        <w:t>clicking the button ’Cal Means’ of mark 23</w:t>
      </w:r>
      <w:r w:rsidR="00044352">
        <w:rPr>
          <w:rFonts w:cs="SFRM1000"/>
          <w:color w:val="000000"/>
          <w:kern w:val="0"/>
          <w:sz w:val="20"/>
          <w:szCs w:val="20"/>
        </w:rPr>
        <w:t xml:space="preserve"> (Fig 3.15)</w:t>
      </w:r>
      <w:r w:rsidRPr="00222BCE">
        <w:rPr>
          <w:rFonts w:cs="SFRM1000"/>
          <w:color w:val="000000"/>
          <w:kern w:val="0"/>
          <w:sz w:val="20"/>
          <w:szCs w:val="20"/>
        </w:rPr>
        <w:t xml:space="preserve">, the program will be running. </w:t>
      </w:r>
      <w:r w:rsidRPr="006001E9">
        <w:rPr>
          <w:rFonts w:cs="SFRM1000"/>
          <w:color w:val="000000"/>
          <w:kern w:val="0"/>
          <w:sz w:val="20"/>
          <w:szCs w:val="20"/>
        </w:rPr>
        <w:t xml:space="preserve">A word, ‘Running’, will exist on the bottom of the widow as in the red circle </w:t>
      </w:r>
      <w:r w:rsidR="00044352">
        <w:rPr>
          <w:rFonts w:cs="SFRM1000"/>
          <w:color w:val="000000"/>
          <w:kern w:val="0"/>
          <w:sz w:val="20"/>
          <w:szCs w:val="20"/>
        </w:rPr>
        <w:t>(</w:t>
      </w:r>
      <w:r w:rsidRPr="006001E9">
        <w:rPr>
          <w:rFonts w:cs="SFRM1000"/>
          <w:color w:val="000000"/>
          <w:kern w:val="0"/>
          <w:sz w:val="20"/>
          <w:szCs w:val="20"/>
        </w:rPr>
        <w:t>Fig 3.14</w:t>
      </w:r>
      <w:r w:rsidR="00044352">
        <w:rPr>
          <w:rFonts w:cs="SFRM1000"/>
          <w:color w:val="000000"/>
          <w:kern w:val="0"/>
          <w:sz w:val="20"/>
          <w:szCs w:val="20"/>
        </w:rPr>
        <w:t>)</w:t>
      </w:r>
      <w:r>
        <w:rPr>
          <w:rFonts w:cs="SFRM1000"/>
          <w:color w:val="000000"/>
          <w:kern w:val="0"/>
          <w:sz w:val="20"/>
          <w:szCs w:val="20"/>
        </w:rPr>
        <w:t xml:space="preserve"> during procedure running</w:t>
      </w:r>
      <w:r w:rsidRPr="006001E9">
        <w:rPr>
          <w:rFonts w:cs="SFRM1000"/>
          <w:color w:val="000000"/>
          <w:kern w:val="0"/>
          <w:sz w:val="20"/>
          <w:szCs w:val="20"/>
        </w:rPr>
        <w:t>. Not until the ‘Running’ disappear</w:t>
      </w:r>
      <w:r>
        <w:rPr>
          <w:rFonts w:cs="SFRM1000"/>
          <w:color w:val="000000"/>
          <w:kern w:val="0"/>
          <w:sz w:val="20"/>
          <w:szCs w:val="20"/>
        </w:rPr>
        <w:t>s</w:t>
      </w:r>
      <w:r w:rsidRPr="006001E9">
        <w:rPr>
          <w:rFonts w:cs="SFRM1000"/>
          <w:color w:val="000000"/>
          <w:kern w:val="0"/>
          <w:sz w:val="20"/>
          <w:szCs w:val="20"/>
        </w:rPr>
        <w:t xml:space="preserve">, are using matlab and the program permitted. </w:t>
      </w:r>
      <w:r>
        <w:rPr>
          <w:rFonts w:cs="SFRM1000"/>
          <w:color w:val="000000"/>
          <w:kern w:val="0"/>
          <w:sz w:val="20"/>
          <w:szCs w:val="20"/>
        </w:rPr>
        <w:t>The result will save in the same fo</w:t>
      </w:r>
      <w:r w:rsidR="001F4E01">
        <w:rPr>
          <w:rFonts w:cs="SFRM1000"/>
          <w:color w:val="000000"/>
          <w:kern w:val="0"/>
          <w:sz w:val="20"/>
          <w:szCs w:val="20"/>
        </w:rPr>
        <w:t>lder as the value in mark 19 (</w:t>
      </w:r>
      <w:r>
        <w:rPr>
          <w:rFonts w:cs="SFRM1000"/>
          <w:color w:val="000000"/>
          <w:kern w:val="0"/>
          <w:sz w:val="20"/>
          <w:szCs w:val="20"/>
        </w:rPr>
        <w:t>Fig 3.15</w:t>
      </w:r>
      <w:r w:rsidR="001F4E01">
        <w:rPr>
          <w:rFonts w:cs="SFRM1000"/>
          <w:color w:val="000000"/>
          <w:kern w:val="0"/>
          <w:sz w:val="20"/>
          <w:szCs w:val="20"/>
        </w:rPr>
        <w:t>)</w:t>
      </w:r>
      <w:r>
        <w:rPr>
          <w:rFonts w:cs="SFRM1000"/>
          <w:color w:val="000000"/>
          <w:kern w:val="0"/>
          <w:sz w:val="20"/>
          <w:szCs w:val="20"/>
        </w:rPr>
        <w:t xml:space="preserve">. After the word, ‘Running’, disappears, the procedure of Residual Estimate is all finished. You can click the button ‘CANCEL’ to exit this window. </w:t>
      </w:r>
    </w:p>
    <w:p w:rsidR="00D16343" w:rsidRPr="00222BCE" w:rsidRDefault="00D16343" w:rsidP="00222BCE">
      <w:pPr>
        <w:pStyle w:val="a3"/>
        <w:autoSpaceDE w:val="0"/>
        <w:autoSpaceDN w:val="0"/>
        <w:adjustRightInd w:val="0"/>
        <w:ind w:left="780" w:firstLineChars="0" w:firstLine="0"/>
        <w:jc w:val="left"/>
      </w:pPr>
    </w:p>
    <w:p w:rsidR="003124C0" w:rsidRPr="00970E97" w:rsidRDefault="003124C0" w:rsidP="00D16343">
      <w:pPr>
        <w:pStyle w:val="a3"/>
        <w:autoSpaceDE w:val="0"/>
        <w:autoSpaceDN w:val="0"/>
        <w:adjustRightInd w:val="0"/>
        <w:ind w:left="780" w:firstLineChars="0" w:firstLine="0"/>
        <w:jc w:val="left"/>
      </w:pPr>
    </w:p>
    <w:p w:rsidR="008D7B8E" w:rsidRPr="00970E97" w:rsidRDefault="008D7B8E" w:rsidP="00A20C5C"/>
    <w:p w:rsidR="008D7B8E" w:rsidRPr="00970E97" w:rsidRDefault="008D7B8E" w:rsidP="00A20C5C"/>
    <w:p w:rsidR="008D7B8E" w:rsidRPr="00970E97" w:rsidRDefault="008D7B8E" w:rsidP="00A20C5C"/>
    <w:p w:rsidR="008D7B8E" w:rsidRPr="00970E97" w:rsidRDefault="008D7B8E" w:rsidP="00A20C5C"/>
    <w:p w:rsidR="008D7B8E" w:rsidRPr="00970E97" w:rsidRDefault="008D7B8E" w:rsidP="00A20C5C"/>
    <w:p w:rsidR="008D7B8E" w:rsidRPr="00970E97" w:rsidRDefault="008D7B8E" w:rsidP="00A20C5C"/>
    <w:p w:rsidR="005D6D55" w:rsidRPr="00970E97" w:rsidRDefault="00970E97" w:rsidP="00A20C5C">
      <w:r w:rsidRPr="00970E97">
        <w:t xml:space="preserve">Adsf </w:t>
      </w:r>
    </w:p>
    <w:p w:rsidR="00970E97" w:rsidRPr="00970E97" w:rsidRDefault="00970E97"/>
    <w:sectPr w:rsidR="00970E97" w:rsidRPr="00970E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89E" w:rsidRDefault="007F589E" w:rsidP="00B74D53">
      <w:r>
        <w:separator/>
      </w:r>
    </w:p>
  </w:endnote>
  <w:endnote w:type="continuationSeparator" w:id="0">
    <w:p w:rsidR="007F589E" w:rsidRDefault="007F589E" w:rsidP="00B7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FRM100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89E" w:rsidRDefault="007F589E" w:rsidP="00B74D53">
      <w:r>
        <w:separator/>
      </w:r>
    </w:p>
  </w:footnote>
  <w:footnote w:type="continuationSeparator" w:id="0">
    <w:p w:rsidR="007F589E" w:rsidRDefault="007F589E" w:rsidP="00B74D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C55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 w15:restartNumberingAfterBreak="0">
    <w:nsid w:val="0FE215AA"/>
    <w:multiLevelType w:val="multilevel"/>
    <w:tmpl w:val="B9EE8E4C"/>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 w15:restartNumberingAfterBreak="0">
    <w:nsid w:val="14966648"/>
    <w:multiLevelType w:val="hybridMultilevel"/>
    <w:tmpl w:val="5FA47662"/>
    <w:lvl w:ilvl="0" w:tplc="ABB4ADF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BB70D4"/>
    <w:multiLevelType w:val="hybridMultilevel"/>
    <w:tmpl w:val="9F6C6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54459"/>
    <w:multiLevelType w:val="hybridMultilevel"/>
    <w:tmpl w:val="7BC227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480E23"/>
    <w:multiLevelType w:val="hybridMultilevel"/>
    <w:tmpl w:val="273800E0"/>
    <w:lvl w:ilvl="0" w:tplc="5DA2A6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D91A9B"/>
    <w:multiLevelType w:val="hybridMultilevel"/>
    <w:tmpl w:val="92125882"/>
    <w:lvl w:ilvl="0" w:tplc="89BC8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AE6CDA"/>
    <w:multiLevelType w:val="hybridMultilevel"/>
    <w:tmpl w:val="B7106CFC"/>
    <w:lvl w:ilvl="0" w:tplc="AC20B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162B7C"/>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9EB0D32"/>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6"/>
  </w:num>
  <w:num w:numId="3">
    <w:abstractNumId w:val="8"/>
  </w:num>
  <w:num w:numId="4">
    <w:abstractNumId w:val="9"/>
  </w:num>
  <w:num w:numId="5">
    <w:abstractNumId w:val="7"/>
  </w:num>
  <w:num w:numId="6">
    <w:abstractNumId w:val="2"/>
  </w:num>
  <w:num w:numId="7">
    <w:abstractNumId w:val="4"/>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863"/>
    <w:rsid w:val="000259FA"/>
    <w:rsid w:val="00042F2D"/>
    <w:rsid w:val="00044352"/>
    <w:rsid w:val="00083F82"/>
    <w:rsid w:val="00087C54"/>
    <w:rsid w:val="00090DEF"/>
    <w:rsid w:val="000A3454"/>
    <w:rsid w:val="000A4AE2"/>
    <w:rsid w:val="000B26AB"/>
    <w:rsid w:val="000B2D43"/>
    <w:rsid w:val="00123853"/>
    <w:rsid w:val="001248D3"/>
    <w:rsid w:val="00140863"/>
    <w:rsid w:val="00170CDD"/>
    <w:rsid w:val="00180364"/>
    <w:rsid w:val="00182B26"/>
    <w:rsid w:val="00185103"/>
    <w:rsid w:val="00192514"/>
    <w:rsid w:val="001A17DD"/>
    <w:rsid w:val="001B4749"/>
    <w:rsid w:val="001D05BD"/>
    <w:rsid w:val="001D1391"/>
    <w:rsid w:val="001F4E01"/>
    <w:rsid w:val="001F774C"/>
    <w:rsid w:val="002170AE"/>
    <w:rsid w:val="00222BCE"/>
    <w:rsid w:val="00292FE7"/>
    <w:rsid w:val="00310954"/>
    <w:rsid w:val="003124C0"/>
    <w:rsid w:val="00320A3F"/>
    <w:rsid w:val="00340C2F"/>
    <w:rsid w:val="003815ED"/>
    <w:rsid w:val="00381AA5"/>
    <w:rsid w:val="0039127D"/>
    <w:rsid w:val="003C2642"/>
    <w:rsid w:val="003E0AF4"/>
    <w:rsid w:val="0040733A"/>
    <w:rsid w:val="00414A10"/>
    <w:rsid w:val="00435386"/>
    <w:rsid w:val="00486BAA"/>
    <w:rsid w:val="004A1FF5"/>
    <w:rsid w:val="004B04D6"/>
    <w:rsid w:val="004B5DA9"/>
    <w:rsid w:val="004C7C5F"/>
    <w:rsid w:val="004D53BB"/>
    <w:rsid w:val="004F7815"/>
    <w:rsid w:val="0050519C"/>
    <w:rsid w:val="005534DD"/>
    <w:rsid w:val="005540EA"/>
    <w:rsid w:val="00566132"/>
    <w:rsid w:val="00580265"/>
    <w:rsid w:val="005A75C9"/>
    <w:rsid w:val="005B1D25"/>
    <w:rsid w:val="005B5620"/>
    <w:rsid w:val="005D2BBE"/>
    <w:rsid w:val="005D6D55"/>
    <w:rsid w:val="005E7A5F"/>
    <w:rsid w:val="006001E9"/>
    <w:rsid w:val="006305E6"/>
    <w:rsid w:val="006463C7"/>
    <w:rsid w:val="00647C49"/>
    <w:rsid w:val="00664EB7"/>
    <w:rsid w:val="00694745"/>
    <w:rsid w:val="00696A2D"/>
    <w:rsid w:val="006B3992"/>
    <w:rsid w:val="006F0B7F"/>
    <w:rsid w:val="00717D07"/>
    <w:rsid w:val="00744029"/>
    <w:rsid w:val="00761938"/>
    <w:rsid w:val="007675A3"/>
    <w:rsid w:val="007B7340"/>
    <w:rsid w:val="007C2C93"/>
    <w:rsid w:val="007D0AA8"/>
    <w:rsid w:val="007F1370"/>
    <w:rsid w:val="007F589E"/>
    <w:rsid w:val="008201F2"/>
    <w:rsid w:val="00824F47"/>
    <w:rsid w:val="0082567D"/>
    <w:rsid w:val="00845FDD"/>
    <w:rsid w:val="00851692"/>
    <w:rsid w:val="008826D4"/>
    <w:rsid w:val="008C1BBA"/>
    <w:rsid w:val="008D20E9"/>
    <w:rsid w:val="008D7B8E"/>
    <w:rsid w:val="00914443"/>
    <w:rsid w:val="00935421"/>
    <w:rsid w:val="00970E97"/>
    <w:rsid w:val="009834A7"/>
    <w:rsid w:val="009A5FF0"/>
    <w:rsid w:val="009C7EDB"/>
    <w:rsid w:val="00A061E4"/>
    <w:rsid w:val="00A20C5C"/>
    <w:rsid w:val="00A3388F"/>
    <w:rsid w:val="00A4185F"/>
    <w:rsid w:val="00A57A03"/>
    <w:rsid w:val="00A61D6B"/>
    <w:rsid w:val="00A97517"/>
    <w:rsid w:val="00AD3E5B"/>
    <w:rsid w:val="00AD5880"/>
    <w:rsid w:val="00AF19D4"/>
    <w:rsid w:val="00B00106"/>
    <w:rsid w:val="00B02158"/>
    <w:rsid w:val="00B461E3"/>
    <w:rsid w:val="00B74D53"/>
    <w:rsid w:val="00BA4767"/>
    <w:rsid w:val="00BE7EAF"/>
    <w:rsid w:val="00BF1A77"/>
    <w:rsid w:val="00C1734F"/>
    <w:rsid w:val="00C21A8A"/>
    <w:rsid w:val="00C44478"/>
    <w:rsid w:val="00C63327"/>
    <w:rsid w:val="00C67520"/>
    <w:rsid w:val="00C76043"/>
    <w:rsid w:val="00C920CD"/>
    <w:rsid w:val="00C973BA"/>
    <w:rsid w:val="00CA24CE"/>
    <w:rsid w:val="00CF4DD4"/>
    <w:rsid w:val="00CF5222"/>
    <w:rsid w:val="00D16343"/>
    <w:rsid w:val="00D1663E"/>
    <w:rsid w:val="00D318AE"/>
    <w:rsid w:val="00D3585B"/>
    <w:rsid w:val="00D62867"/>
    <w:rsid w:val="00D83ABA"/>
    <w:rsid w:val="00D86D97"/>
    <w:rsid w:val="00D93EC5"/>
    <w:rsid w:val="00DA41C7"/>
    <w:rsid w:val="00DB3A6E"/>
    <w:rsid w:val="00DD1BCB"/>
    <w:rsid w:val="00DF5520"/>
    <w:rsid w:val="00E151DF"/>
    <w:rsid w:val="00E53DB4"/>
    <w:rsid w:val="00E6464E"/>
    <w:rsid w:val="00E75E8D"/>
    <w:rsid w:val="00E9156B"/>
    <w:rsid w:val="00E962E9"/>
    <w:rsid w:val="00EA0226"/>
    <w:rsid w:val="00EB1E83"/>
    <w:rsid w:val="00ED5EF0"/>
    <w:rsid w:val="00EF339D"/>
    <w:rsid w:val="00F1515F"/>
    <w:rsid w:val="00F27A3A"/>
    <w:rsid w:val="00F35A69"/>
    <w:rsid w:val="00F35DD9"/>
    <w:rsid w:val="00F377E5"/>
    <w:rsid w:val="00F37915"/>
    <w:rsid w:val="00F54436"/>
    <w:rsid w:val="00F71C32"/>
    <w:rsid w:val="00FC01A7"/>
    <w:rsid w:val="00FC1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E71ADF-77F6-44FF-8A14-96D447A0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D7B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7B8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0C5C"/>
    <w:pPr>
      <w:ind w:firstLineChars="200" w:firstLine="420"/>
    </w:pPr>
  </w:style>
  <w:style w:type="character" w:customStyle="1" w:styleId="1Char">
    <w:name w:val="标题 1 Char"/>
    <w:basedOn w:val="a0"/>
    <w:link w:val="1"/>
    <w:uiPriority w:val="9"/>
    <w:rsid w:val="008D7B8E"/>
    <w:rPr>
      <w:b/>
      <w:bCs/>
      <w:kern w:val="44"/>
      <w:sz w:val="44"/>
      <w:szCs w:val="44"/>
    </w:rPr>
  </w:style>
  <w:style w:type="character" w:customStyle="1" w:styleId="2Char">
    <w:name w:val="标题 2 Char"/>
    <w:basedOn w:val="a0"/>
    <w:link w:val="2"/>
    <w:uiPriority w:val="9"/>
    <w:rsid w:val="008D7B8E"/>
    <w:rPr>
      <w:rFonts w:asciiTheme="majorHAnsi" w:eastAsiaTheme="majorEastAsia" w:hAnsiTheme="majorHAnsi" w:cstheme="majorBidi"/>
      <w:b/>
      <w:bCs/>
      <w:sz w:val="32"/>
      <w:szCs w:val="32"/>
    </w:rPr>
  </w:style>
  <w:style w:type="character" w:customStyle="1" w:styleId="apple-converted-space">
    <w:name w:val="apple-converted-space"/>
    <w:basedOn w:val="a0"/>
    <w:rsid w:val="00D83ABA"/>
  </w:style>
  <w:style w:type="character" w:styleId="a4">
    <w:name w:val="Hyperlink"/>
    <w:basedOn w:val="a0"/>
    <w:uiPriority w:val="99"/>
    <w:unhideWhenUsed/>
    <w:rsid w:val="00D83ABA"/>
    <w:rPr>
      <w:color w:val="0000FF"/>
      <w:u w:val="single"/>
    </w:rPr>
  </w:style>
  <w:style w:type="character" w:styleId="a5">
    <w:name w:val="Strong"/>
    <w:basedOn w:val="a0"/>
    <w:uiPriority w:val="22"/>
    <w:qFormat/>
    <w:rsid w:val="000A3454"/>
    <w:rPr>
      <w:b/>
      <w:bCs/>
    </w:rPr>
  </w:style>
  <w:style w:type="paragraph" w:styleId="a6">
    <w:name w:val="header"/>
    <w:basedOn w:val="a"/>
    <w:link w:val="Char"/>
    <w:uiPriority w:val="99"/>
    <w:unhideWhenUsed/>
    <w:rsid w:val="00B74D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B74D53"/>
    <w:rPr>
      <w:sz w:val="18"/>
      <w:szCs w:val="18"/>
    </w:rPr>
  </w:style>
  <w:style w:type="paragraph" w:styleId="a7">
    <w:name w:val="footer"/>
    <w:basedOn w:val="a"/>
    <w:link w:val="Char0"/>
    <w:uiPriority w:val="99"/>
    <w:unhideWhenUsed/>
    <w:rsid w:val="00B74D53"/>
    <w:pPr>
      <w:tabs>
        <w:tab w:val="center" w:pos="4153"/>
        <w:tab w:val="right" w:pos="8306"/>
      </w:tabs>
      <w:snapToGrid w:val="0"/>
      <w:jc w:val="left"/>
    </w:pPr>
    <w:rPr>
      <w:sz w:val="18"/>
      <w:szCs w:val="18"/>
    </w:rPr>
  </w:style>
  <w:style w:type="character" w:customStyle="1" w:styleId="Char0">
    <w:name w:val="页脚 Char"/>
    <w:basedOn w:val="a0"/>
    <w:link w:val="a7"/>
    <w:uiPriority w:val="99"/>
    <w:rsid w:val="00B74D53"/>
    <w:rPr>
      <w:sz w:val="18"/>
      <w:szCs w:val="18"/>
    </w:rPr>
  </w:style>
  <w:style w:type="character" w:styleId="a8">
    <w:name w:val="FollowedHyperlink"/>
    <w:basedOn w:val="a0"/>
    <w:uiPriority w:val="99"/>
    <w:semiHidden/>
    <w:unhideWhenUsed/>
    <w:rsid w:val="001248D3"/>
    <w:rPr>
      <w:color w:val="954F72" w:themeColor="followedHyperlink"/>
      <w:u w:val="single"/>
    </w:rPr>
  </w:style>
  <w:style w:type="character" w:styleId="a9">
    <w:name w:val="Placeholder Text"/>
    <w:basedOn w:val="a0"/>
    <w:uiPriority w:val="99"/>
    <w:semiHidden/>
    <w:rsid w:val="001F77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il.ion.ucl.ac.uk/spm/software/spm1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1BD71-9989-47AD-B9DF-CAA83A1FE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15</Pages>
  <Words>1707</Words>
  <Characters>9734</Characters>
  <Application>Microsoft Office Word</Application>
  <DocSecurity>0</DocSecurity>
  <Lines>81</Lines>
  <Paragraphs>22</Paragraphs>
  <ScaleCrop>false</ScaleCrop>
  <Company/>
  <LinksUpToDate>false</LinksUpToDate>
  <CharactersWithSpaces>11419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Zhuobin</dc:creator>
  <cp:keywords/>
  <dc:description/>
  <cp:lastModifiedBy>邬卓彬</cp:lastModifiedBy>
  <cp:revision>47</cp:revision>
  <dcterms:created xsi:type="dcterms:W3CDTF">2016-01-31T12:30:00Z</dcterms:created>
  <dcterms:modified xsi:type="dcterms:W3CDTF">2016-02-04T06:19:00Z</dcterms:modified>
</cp:coreProperties>
</file>