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5461" w:firstLineChars="1700"/>
        <w:jc w:val="both"/>
      </w:pPr>
      <w:r>
        <w:rPr>
          <w:rFonts w:hint="eastAsia"/>
          <w:lang w:val="en-US" w:eastAsia="zh-CN"/>
        </w:rPr>
        <w:t>上学宝家校互通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王函瑜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李欣然</w:t>
            </w:r>
            <w:r>
              <w:rPr>
                <w:rFonts w:hint="eastAsia"/>
              </w:rPr>
              <w:t>（UI专家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冯敏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叶老师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</w:t>
            </w:r>
            <w:r>
              <w:rPr>
                <w:rFonts w:hint="eastAsia"/>
                <w:lang w:val="en-US" w:eastAsia="zh-CN"/>
              </w:rPr>
              <w:t>家长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6C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412</TotalTime>
  <ScaleCrop>false</ScaleCrop>
  <LinksUpToDate>false</LinksUpToDate>
  <CharactersWithSpaces>397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失联的乌鸦</cp:lastModifiedBy>
  <dcterms:modified xsi:type="dcterms:W3CDTF">2019-06-19T06:24:58Z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