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当今的小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eastAsia="zh-CN"/>
        </w:rPr>
        <w:t>，大部分时间都在学校和家之间进行学习和生活活动，平时要进行的活动主要有上下学、在校学习、在家写作业等。学生家长十分关心</w:t>
      </w:r>
      <w:r>
        <w:rPr>
          <w:rFonts w:hint="eastAsia"/>
          <w:sz w:val="28"/>
          <w:szCs w:val="28"/>
        </w:rPr>
        <w:t>最初的学习阶段</w:t>
      </w:r>
      <w:r>
        <w:rPr>
          <w:rFonts w:hint="eastAsia"/>
          <w:sz w:val="28"/>
          <w:szCs w:val="28"/>
          <w:lang w:eastAsia="zh-CN"/>
        </w:rPr>
        <w:t>孩子在校的学习和生活情况和成绩问题，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学生可能会出现忘记家庭作业及谎报作业数量等问题。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家长可能会因为工作等问题在接收孩子的时间上出现变动。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家长不能很实时的和学校老师进行沟通，了解孩子情况；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老师也越来越重视和家长的沟通情况，他们希望可以把每位学生在校情况及时准确的反馈给学生家长。但是，由于时间和精力的限制，在和家长沟通过程中，不能做到很及时准确的向每位家长表述孩子的情况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eastAsia="zh-CN"/>
        </w:rPr>
        <w:t>家长和老师沟通的主要方式是通过打电话、微信联系。</w:t>
      </w:r>
    </w:p>
    <w:p>
      <w:pPr>
        <w:pStyle w:val="7"/>
        <w:numPr>
          <w:ilvl w:val="0"/>
          <w:numId w:val="0"/>
        </w:num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这些</w:t>
      </w:r>
      <w:r>
        <w:rPr>
          <w:rFonts w:hint="eastAsia"/>
          <w:sz w:val="28"/>
          <w:szCs w:val="28"/>
          <w:lang w:eastAsia="zh-CN"/>
        </w:rPr>
        <w:t>沟通方式</w:t>
      </w:r>
      <w:r>
        <w:rPr>
          <w:rFonts w:hint="eastAsia"/>
          <w:sz w:val="28"/>
          <w:szCs w:val="28"/>
        </w:rPr>
        <w:t>尚存在如下不足：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老师和家长之间做不到每位同学的及时沟通；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老师和诸多家长联系的过程，会给老师们带来不小的负担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这些沟通大多采用简单的口头或文字表述，会存在表述不够清晰和不够直观的情况。</w:t>
      </w:r>
    </w:p>
    <w:p>
      <w:pPr>
        <w:pStyle w:val="7"/>
        <w:numPr>
          <w:ilvl w:val="0"/>
          <w:numId w:val="0"/>
        </w:numPr>
        <w:rPr>
          <w:sz w:val="28"/>
          <w:szCs w:val="28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ind w:firstLine="56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eastAsia="zh-CN"/>
        </w:rPr>
        <w:t>为方便小学的老师和学生家长更好的对小学生的学习、校内活动等进行管理沟通，</w:t>
      </w:r>
      <w:r>
        <w:rPr>
          <w:rFonts w:hint="eastAsia"/>
          <w:sz w:val="28"/>
          <w:szCs w:val="28"/>
        </w:rPr>
        <w:t>实现家校互通的效果，致力于让每一个家长满意，每一个教师省心。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小学老师和学生家长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消费群体足够大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利用微信使用群体大的优势，利于推广；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利用微信小程序免下载安装的便捷优势，使用户群更简单快捷的使用；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针对小学生的特点，提供贴心、及时、高效的作业布置、成绩分析等服务；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教育机构及辅导书系推送；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学校介绍；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教育书目及文章等的信息推送；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eastAsia="zh-CN"/>
        </w:rPr>
        <w:t>微信小程序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小学生家长（简称家长）</w:t>
      </w:r>
      <w:r>
        <w:rPr>
          <w:rFonts w:hint="eastAsia"/>
          <w:sz w:val="28"/>
          <w:szCs w:val="28"/>
        </w:rPr>
        <w:t>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痛处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不能及时了解孩子在学校的学习和生活情况；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eastAsia="zh-CN"/>
        </w:rPr>
        <w:t>在一定条件下，在可接受的范围内，会投入大量财力用于孩子学习发展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eastAsia="zh-CN"/>
        </w:rPr>
        <w:t>有一定的经济基础</w:t>
      </w:r>
      <w:r>
        <w:rPr>
          <w:rFonts w:hint="eastAsia"/>
          <w:sz w:val="28"/>
          <w:szCs w:val="28"/>
        </w:rPr>
        <w:t>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使用</w:t>
      </w:r>
      <w:r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  <w:lang w:eastAsia="zh-CN"/>
        </w:rPr>
        <w:t>都能使用微信进行操作</w:t>
      </w:r>
      <w:r>
        <w:rPr>
          <w:rFonts w:hint="eastAsia"/>
          <w:sz w:val="28"/>
          <w:szCs w:val="28"/>
        </w:rPr>
        <w:t>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eastAsia="zh-CN"/>
        </w:rPr>
        <w:t>对孩子教育发展很是重视，愿意投入大量精力和财力于孩子教育；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学校老师（简称老师）</w:t>
      </w:r>
      <w:r>
        <w:rPr>
          <w:rFonts w:hint="eastAsia"/>
          <w:sz w:val="28"/>
          <w:szCs w:val="28"/>
        </w:rPr>
        <w:t>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痛点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和许多家长沟通，给老师带来了很大的时间负担，还会出现因为表达方式等的原因出现传达信息不准确的情况</w:t>
      </w:r>
      <w:r>
        <w:rPr>
          <w:rFonts w:hint="eastAsia"/>
          <w:sz w:val="28"/>
          <w:szCs w:val="28"/>
        </w:rPr>
        <w:t>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愿望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能够让每位学生的家长及时清晰的了解孩子在校情况；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8"/>
          <w:szCs w:val="28"/>
          <w:lang w:eastAsia="zh-CN"/>
        </w:rPr>
        <w:t>交流情况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无法做到实时与学生家长进行沟通交流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移动端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应用方式提供服务。前端技术主要采用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"https://www.2cto.com/kf/ware/Java/" \t "https://www.jianshu.com/p/_blank"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WXSS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，后端技术采用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pring和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ibernate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eastAsia="zh-CN"/>
        </w:rPr>
        <w:t>微信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小程序</w:t>
      </w:r>
      <w:r>
        <w:rPr>
          <w:rFonts w:hint="eastAsia"/>
          <w:sz w:val="28"/>
          <w:szCs w:val="28"/>
        </w:rPr>
        <w:t>服务平台支撑</w:t>
      </w:r>
      <w:r>
        <w:rPr>
          <w:rFonts w:hint="eastAsia"/>
          <w:sz w:val="28"/>
          <w:szCs w:val="28"/>
          <w:lang w:eastAsia="zh-CN"/>
        </w:rPr>
        <w:t>小程序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eastAsia="zh-CN"/>
        </w:rPr>
        <w:t>家长</w:t>
      </w:r>
      <w:r>
        <w:rPr>
          <w:rFonts w:hint="eastAsia"/>
          <w:sz w:val="28"/>
          <w:szCs w:val="28"/>
        </w:rPr>
        <w:t>群体特征提供</w:t>
      </w:r>
      <w:r>
        <w:rPr>
          <w:rFonts w:hint="eastAsia"/>
          <w:sz w:val="28"/>
          <w:szCs w:val="28"/>
          <w:lang w:eastAsia="zh-CN"/>
        </w:rPr>
        <w:t>准确快速信息</w:t>
      </w:r>
      <w:r>
        <w:rPr>
          <w:rFonts w:hint="eastAsia"/>
          <w:sz w:val="28"/>
          <w:szCs w:val="28"/>
          <w:lang w:val="en-US" w:eastAsia="zh-CN"/>
        </w:rPr>
        <w:t>展示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eastAsia="zh-CN"/>
        </w:rPr>
        <w:t>内容</w:t>
      </w:r>
      <w:r>
        <w:rPr>
          <w:rFonts w:hint="eastAsia"/>
          <w:sz w:val="28"/>
          <w:szCs w:val="28"/>
        </w:rPr>
        <w:t>推荐，比如</w:t>
      </w:r>
      <w:r>
        <w:rPr>
          <w:rFonts w:hint="eastAsia"/>
          <w:sz w:val="28"/>
          <w:szCs w:val="28"/>
          <w:lang w:eastAsia="zh-CN"/>
        </w:rPr>
        <w:t>有关教育的文章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eastAsia="zh-CN"/>
        </w:rPr>
        <w:t>节假日适合家庭出游的地点</w:t>
      </w:r>
      <w:r>
        <w:rPr>
          <w:rFonts w:hint="eastAsia"/>
          <w:sz w:val="28"/>
          <w:szCs w:val="28"/>
        </w:rPr>
        <w:t>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  <w:lang w:eastAsia="zh-CN"/>
        </w:rPr>
        <w:t>已有家校通</w:t>
      </w:r>
      <w:r>
        <w:rPr>
          <w:rFonts w:hint="eastAsia"/>
          <w:sz w:val="28"/>
          <w:szCs w:val="28"/>
        </w:rPr>
        <w:t>的成熟经验，结合用户特征</w:t>
      </w:r>
      <w:r>
        <w:rPr>
          <w:rFonts w:hint="eastAsia"/>
          <w:sz w:val="28"/>
          <w:szCs w:val="28"/>
          <w:lang w:eastAsia="zh-CN"/>
        </w:rPr>
        <w:t>和需求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  <w:lang w:eastAsia="zh-CN"/>
        </w:rPr>
        <w:t>家校沟通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eastAsia="zh-CN"/>
        </w:rPr>
        <w:t>用户使用量</w:t>
      </w:r>
      <w:r>
        <w:rPr>
          <w:rFonts w:hint="eastAsia"/>
          <w:sz w:val="28"/>
          <w:szCs w:val="28"/>
        </w:rPr>
        <w:t>及灵活变化的</w:t>
      </w:r>
      <w:r>
        <w:rPr>
          <w:rFonts w:hint="eastAsia"/>
          <w:sz w:val="28"/>
          <w:szCs w:val="28"/>
          <w:lang w:eastAsia="zh-CN"/>
        </w:rPr>
        <w:t>信息</w:t>
      </w:r>
      <w:r>
        <w:rPr>
          <w:rFonts w:hint="eastAsia"/>
          <w:sz w:val="28"/>
          <w:szCs w:val="28"/>
        </w:rPr>
        <w:t>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家长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eastAsia="zh-CN"/>
        </w:rPr>
        <w:t>苦于孩子教育的家长，帮助分析家长的需求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  <w:lang w:eastAsia="zh-CN"/>
        </w:rPr>
        <w:t>老师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eastAsia="zh-CN"/>
        </w:rPr>
        <w:t>需要和家长保持密切联系的老师，帮助分析希望展现的内容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  <w:bookmarkStart w:id="0" w:name="_GoBack"/>
      <w:bookmarkEnd w:id="0"/>
    </w:p>
    <w:tbl>
      <w:tblPr>
        <w:tblStyle w:val="4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没有与老师直接联系的真实感；以及对展示内容的不信任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老师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老师对操作流程和事项不熟悉，需要老师进行一些数据传输工作缺乏意愿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不能及时进行数据更新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影响因素包括：老师数据上传是否及时；</w:t>
            </w:r>
            <w:r>
              <w:rPr>
                <w:rFonts w:hint="eastAsia"/>
                <w:sz w:val="24"/>
                <w:szCs w:val="24"/>
              </w:rPr>
              <w:t>网络或登录异常</w:t>
            </w:r>
            <w:r>
              <w:rPr>
                <w:rFonts w:hint="eastAsia"/>
                <w:sz w:val="24"/>
                <w:szCs w:val="24"/>
                <w:lang w:eastAsia="zh-CN"/>
              </w:rPr>
              <w:t>等情况</w:t>
            </w:r>
            <w:r>
              <w:rPr>
                <w:rFonts w:hint="eastAsia"/>
                <w:sz w:val="24"/>
                <w:szCs w:val="24"/>
              </w:rPr>
              <w:t>很可能造成小程序的数据丢失。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招商引资投入度不高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对方对本小程序未来发展的不信任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利润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4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608AA"/>
    <w:rsid w:val="389F12AE"/>
    <w:rsid w:val="5F8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沐</cp:lastModifiedBy>
  <dcterms:modified xsi:type="dcterms:W3CDTF">2019-03-13T03:26:24Z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