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C54B9" w14:textId="77777777" w:rsidR="008D4985" w:rsidRDefault="00262991">
      <w:pPr>
        <w:tabs>
          <w:tab w:val="left" w:pos="720"/>
          <w:tab w:val="center" w:pos="4875"/>
          <w:tab w:val="left" w:pos="8400"/>
        </w:tabs>
        <w:spacing w:before="120" w:after="120"/>
        <w:rPr>
          <w:rFonts w:ascii="Kaiti TC" w:eastAsia="Kaiti TC" w:hAnsi="Kaiti TC" w:cs="Kaiti TC"/>
          <w:color w:val="000000"/>
          <w:sz w:val="64"/>
          <w:szCs w:val="64"/>
        </w:rPr>
      </w:pPr>
      <w:r>
        <w:rPr>
          <w:rFonts w:ascii="Kaiti TC" w:eastAsia="Kaiti TC" w:hAnsi="Kaiti TC" w:cs="Kaiti TC"/>
          <w:color w:val="000000"/>
          <w:sz w:val="64"/>
          <w:szCs w:val="64"/>
        </w:rPr>
        <w:tab/>
      </w:r>
      <w:r>
        <w:rPr>
          <w:rFonts w:ascii="Kaiti TC" w:eastAsia="Kaiti TC" w:hAnsi="Kaiti TC" w:cs="Kaiti TC"/>
          <w:color w:val="000000"/>
          <w:sz w:val="64"/>
          <w:szCs w:val="64"/>
        </w:rPr>
        <w:tab/>
      </w:r>
    </w:p>
    <w:p w14:paraId="48AB0849" w14:textId="77777777" w:rsidR="008D4985" w:rsidRDefault="00262991">
      <w:pPr>
        <w:tabs>
          <w:tab w:val="left" w:pos="720"/>
          <w:tab w:val="center" w:pos="4875"/>
          <w:tab w:val="left" w:pos="8400"/>
        </w:tabs>
        <w:spacing w:before="120" w:after="120"/>
        <w:jc w:val="center"/>
        <w:rPr>
          <w:rFonts w:ascii="Kaiti TC" w:eastAsia="Kaiti TC" w:hAnsi="Kaiti TC" w:cs="Kaiti TC"/>
          <w:color w:val="000000"/>
          <w:sz w:val="48"/>
          <w:szCs w:val="48"/>
        </w:rPr>
      </w:pPr>
      <w:proofErr w:type="spellStart"/>
      <w:r>
        <w:rPr>
          <w:rFonts w:ascii="Kaiti TC" w:eastAsia="Kaiti TC" w:hAnsi="Kaiti TC" w:cs="Kaiti TC"/>
          <w:color w:val="000000"/>
          <w:sz w:val="48"/>
          <w:szCs w:val="48"/>
        </w:rPr>
        <w:t>TripSaaS</w:t>
      </w:r>
      <w:proofErr w:type="spellEnd"/>
      <w:r>
        <w:rPr>
          <w:rFonts w:ascii="Kaiti TC" w:eastAsia="Kaiti TC" w:hAnsi="Kaiti TC" w:cs="Kaiti TC"/>
          <w:color w:val="000000"/>
          <w:sz w:val="48"/>
          <w:szCs w:val="48"/>
        </w:rPr>
        <w:t xml:space="preserve"> </w:t>
      </w:r>
    </w:p>
    <w:p w14:paraId="6469B282" w14:textId="77777777" w:rsidR="008D4985" w:rsidRDefault="00262991">
      <w:pPr>
        <w:tabs>
          <w:tab w:val="left" w:pos="720"/>
          <w:tab w:val="center" w:pos="4875"/>
          <w:tab w:val="left" w:pos="8400"/>
        </w:tabs>
        <w:spacing w:before="120" w:after="120"/>
        <w:jc w:val="center"/>
        <w:rPr>
          <w:rFonts w:ascii="Kaiti TC" w:eastAsia="Kaiti TC" w:hAnsi="Kaiti TC" w:cs="Kaiti TC"/>
          <w:color w:val="000000"/>
          <w:sz w:val="48"/>
          <w:szCs w:val="48"/>
        </w:rPr>
      </w:pPr>
      <w:r>
        <w:rPr>
          <w:rFonts w:ascii="Kaiti TC" w:eastAsia="Kaiti TC" w:hAnsi="Kaiti TC" w:cs="Kaiti TC"/>
          <w:color w:val="000000"/>
          <w:sz w:val="48"/>
          <w:szCs w:val="48"/>
        </w:rPr>
        <w:t>擁樂數據服務股份有限公司</w:t>
      </w:r>
    </w:p>
    <w:p w14:paraId="45F204D6" w14:textId="77777777" w:rsidR="008D4985" w:rsidRDefault="00262991">
      <w:pPr>
        <w:tabs>
          <w:tab w:val="left" w:pos="720"/>
          <w:tab w:val="center" w:pos="4875"/>
          <w:tab w:val="left" w:pos="8400"/>
        </w:tabs>
        <w:spacing w:before="120" w:after="120"/>
        <w:jc w:val="center"/>
        <w:rPr>
          <w:rFonts w:ascii="Kaiti TC" w:eastAsia="Kaiti TC" w:hAnsi="Kaiti TC" w:cs="Kaiti TC"/>
          <w:color w:val="000000"/>
          <w:sz w:val="64"/>
          <w:szCs w:val="64"/>
        </w:rPr>
      </w:pPr>
      <w:r>
        <w:rPr>
          <w:rFonts w:ascii="Kaiti TC" w:eastAsia="Kaiti TC" w:hAnsi="Kaiti TC" w:cs="Kaiti TC"/>
          <w:color w:val="000000"/>
          <w:sz w:val="48"/>
          <w:szCs w:val="48"/>
        </w:rPr>
        <w:t>整合服務合約(網站建置及前後台管理功能)</w:t>
      </w:r>
    </w:p>
    <w:p w14:paraId="70B056E3" w14:textId="77777777" w:rsidR="008D4985" w:rsidRDefault="00262991">
      <w:pPr>
        <w:spacing w:before="120" w:after="120"/>
        <w:jc w:val="center"/>
        <w:rPr>
          <w:rFonts w:ascii="Kaiti TC" w:eastAsia="Kaiti TC" w:hAnsi="Kaiti TC" w:cs="Kaiti TC"/>
          <w:color w:val="000000"/>
          <w:sz w:val="40"/>
          <w:szCs w:val="40"/>
        </w:rPr>
      </w:pPr>
      <w:r>
        <w:rPr>
          <w:rFonts w:ascii="Kaiti TC" w:eastAsia="Kaiti TC" w:hAnsi="Kaiti TC" w:cs="Kaiti TC"/>
          <w:color w:val="000000"/>
          <w:sz w:val="20"/>
          <w:szCs w:val="20"/>
        </w:rPr>
        <w:t xml:space="preserve"> </w:t>
      </w:r>
    </w:p>
    <w:p w14:paraId="380237CE" w14:textId="51A44FDB" w:rsidR="008D4985" w:rsidRDefault="008D4985">
      <w:pPr>
        <w:spacing w:before="120" w:after="120"/>
        <w:jc w:val="center"/>
        <w:rPr>
          <w:rFonts w:ascii="Kaiti TC" w:eastAsia="Kaiti TC" w:hAnsi="Kaiti TC" w:cs="Kaiti TC"/>
          <w:color w:val="000000"/>
          <w:sz w:val="40"/>
          <w:szCs w:val="40"/>
        </w:rPr>
      </w:pPr>
    </w:p>
    <w:p w14:paraId="48239EB2" w14:textId="77777777" w:rsidR="008D4985" w:rsidRDefault="008D4985">
      <w:pPr>
        <w:spacing w:before="120" w:after="120"/>
        <w:rPr>
          <w:rFonts w:ascii="Kaiti TC" w:eastAsia="Kaiti TC" w:hAnsi="Kaiti TC" w:cs="Kaiti TC"/>
          <w:color w:val="000000"/>
        </w:rPr>
      </w:pPr>
    </w:p>
    <w:p w14:paraId="198BE9BC" w14:textId="77777777" w:rsidR="008D4985" w:rsidRDefault="008D4985">
      <w:pPr>
        <w:spacing w:before="120" w:after="120"/>
        <w:rPr>
          <w:rFonts w:ascii="Kaiti TC" w:eastAsia="Kaiti TC" w:hAnsi="Kaiti TC" w:cs="Kaiti TC"/>
          <w:color w:val="000000"/>
        </w:rPr>
      </w:pPr>
    </w:p>
    <w:p w14:paraId="27928752" w14:textId="77777777" w:rsidR="00321D06" w:rsidRDefault="00321D06">
      <w:pPr>
        <w:spacing w:before="120" w:after="120"/>
        <w:rPr>
          <w:rFonts w:ascii="Kaiti TC" w:eastAsia="Kaiti TC" w:hAnsi="Kaiti TC" w:cs="Kaiti TC"/>
          <w:color w:val="000000"/>
        </w:rPr>
      </w:pPr>
    </w:p>
    <w:p w14:paraId="201B4E3E" w14:textId="77777777" w:rsidR="00282424" w:rsidRDefault="00282424">
      <w:pPr>
        <w:spacing w:before="120" w:after="120"/>
        <w:rPr>
          <w:rFonts w:ascii="Kaiti TC" w:eastAsia="Kaiti TC" w:hAnsi="Kaiti TC" w:cs="Kaiti TC"/>
          <w:color w:val="000000"/>
        </w:rPr>
      </w:pPr>
    </w:p>
    <w:p w14:paraId="5295630F" w14:textId="77777777" w:rsidR="00282424" w:rsidRDefault="00282424">
      <w:pPr>
        <w:spacing w:before="120" w:after="120"/>
        <w:rPr>
          <w:rFonts w:ascii="Kaiti TC" w:eastAsia="Kaiti TC" w:hAnsi="Kaiti TC" w:cs="Kaiti TC"/>
          <w:color w:val="000000"/>
        </w:rPr>
      </w:pPr>
    </w:p>
    <w:p w14:paraId="48061BAD" w14:textId="77777777" w:rsidR="00282424" w:rsidRDefault="00282424">
      <w:pPr>
        <w:spacing w:before="120" w:after="120"/>
        <w:rPr>
          <w:rFonts w:ascii="Kaiti TC" w:eastAsia="Kaiti TC" w:hAnsi="Kaiti TC" w:cs="Kaiti TC"/>
          <w:color w:val="000000"/>
        </w:rPr>
      </w:pPr>
    </w:p>
    <w:p w14:paraId="2D60A4E6" w14:textId="77777777" w:rsidR="00282424" w:rsidRDefault="00282424">
      <w:pPr>
        <w:spacing w:before="120" w:after="120"/>
        <w:rPr>
          <w:rFonts w:ascii="Kaiti TC" w:eastAsia="Kaiti TC" w:hAnsi="Kaiti TC" w:cs="Kaiti TC"/>
          <w:color w:val="000000"/>
        </w:rPr>
      </w:pPr>
    </w:p>
    <w:p w14:paraId="6FA2D85B" w14:textId="77777777" w:rsidR="00282424" w:rsidRDefault="00282424">
      <w:pPr>
        <w:spacing w:before="120" w:after="120"/>
        <w:rPr>
          <w:rFonts w:ascii="Kaiti TC" w:eastAsia="Kaiti TC" w:hAnsi="Kaiti TC" w:cs="Kaiti TC"/>
          <w:color w:val="000000"/>
        </w:rPr>
      </w:pPr>
    </w:p>
    <w:p w14:paraId="5552FBDD" w14:textId="77777777" w:rsidR="00282424" w:rsidRDefault="00282424">
      <w:pPr>
        <w:spacing w:before="120" w:after="120"/>
        <w:rPr>
          <w:rFonts w:ascii="Kaiti TC" w:eastAsia="Kaiti TC" w:hAnsi="Kaiti TC" w:cs="Kaiti TC"/>
          <w:color w:val="000000"/>
        </w:rPr>
      </w:pPr>
    </w:p>
    <w:p w14:paraId="6B954132" w14:textId="77777777" w:rsidR="00282424" w:rsidRDefault="00282424">
      <w:pPr>
        <w:spacing w:before="120" w:after="120"/>
        <w:rPr>
          <w:rFonts w:ascii="Kaiti TC" w:eastAsia="Kaiti TC" w:hAnsi="Kaiti TC" w:cs="Kaiti TC"/>
          <w:color w:val="000000"/>
        </w:rPr>
      </w:pPr>
    </w:p>
    <w:p w14:paraId="57F31B4A" w14:textId="77777777" w:rsidR="00282424" w:rsidRDefault="00282424">
      <w:pPr>
        <w:spacing w:before="120" w:after="120"/>
        <w:rPr>
          <w:rFonts w:ascii="Kaiti TC" w:eastAsia="Kaiti TC" w:hAnsi="Kaiti TC" w:cs="Kaiti TC"/>
          <w:color w:val="000000"/>
        </w:rPr>
      </w:pPr>
    </w:p>
    <w:p w14:paraId="31CAC588" w14:textId="77777777" w:rsidR="00282424" w:rsidRPr="00282424" w:rsidRDefault="00282424">
      <w:pPr>
        <w:spacing w:before="120" w:after="120"/>
        <w:rPr>
          <w:rFonts w:ascii="Kaiti TC" w:eastAsia="Kaiti TC" w:hAnsi="Kaiti TC" w:cs="Kaiti TC"/>
          <w:color w:val="000000"/>
        </w:rPr>
      </w:pPr>
    </w:p>
    <w:p w14:paraId="3B5E2D34" w14:textId="77777777" w:rsidR="008D4985" w:rsidRDefault="00470373">
      <w:pPr>
        <w:spacing w:before="120" w:after="120"/>
        <w:jc w:val="center"/>
        <w:rPr>
          <w:rFonts w:ascii="Kaiti TC" w:eastAsia="Kaiti TC" w:hAnsi="Kaiti TC" w:cs="Kaiti TC"/>
          <w:color w:val="000000"/>
          <w:sz w:val="32"/>
          <w:szCs w:val="32"/>
        </w:rPr>
      </w:pPr>
      <w:r>
        <w:rPr>
          <w:rFonts w:ascii="Kaiti TC" w:eastAsia="Kaiti TC" w:hAnsi="Kaiti TC" w:cs="Kaiti TC"/>
          <w:color w:val="000000"/>
        </w:rPr>
        <w:t>2或6小時</w:t>
      </w:r>
    </w:p>
    <w:p w14:paraId="26F90A9F" w14:textId="77777777" w:rsidR="008D4985" w:rsidRDefault="007B7330" w:rsidP="007B7330">
      <w:pPr>
        <w:spacing w:before="120" w:after="120"/>
        <w:rPr>
          <w:rFonts w:ascii="Kaiti TC" w:eastAsia="Kaiti TC" w:hAnsi="Kaiti TC" w:cs="Kaiti TC"/>
          <w:color w:val="000000"/>
          <w:sz w:val="32"/>
          <w:szCs w:val="32"/>
        </w:rPr>
      </w:pPr>
      <w:r>
        <w:rPr>
          <w:rFonts w:ascii="Kaiti TC" w:eastAsia="Kaiti TC" w:hAnsi="Kaiti TC" w:cs="Kaiti TC"/>
          <w:color w:val="000000"/>
          <w:sz w:val="32"/>
          <w:szCs w:val="32"/>
        </w:rPr>
        <w:tab/>
      </w:r>
      <w:r>
        <w:rPr>
          <w:rFonts w:ascii="Kaiti TC" w:eastAsia="Kaiti TC" w:hAnsi="Kaiti TC" w:cs="Kaiti TC"/>
          <w:color w:val="000000"/>
          <w:sz w:val="32"/>
          <w:szCs w:val="32"/>
        </w:rPr>
        <w:tab/>
      </w:r>
      <w:r>
        <w:rPr>
          <w:rFonts w:ascii="Kaiti TC" w:eastAsia="Kaiti TC" w:hAnsi="Kaiti TC" w:cs="Kaiti TC"/>
          <w:color w:val="000000"/>
          <w:sz w:val="32"/>
          <w:szCs w:val="32"/>
        </w:rPr>
        <w:tab/>
      </w:r>
      <w:r>
        <w:rPr>
          <w:rFonts w:ascii="Kaiti TC" w:eastAsia="Kaiti TC" w:hAnsi="Kaiti TC" w:cs="Kaiti TC"/>
          <w:color w:val="000000"/>
          <w:sz w:val="32"/>
          <w:szCs w:val="32"/>
        </w:rPr>
        <w:tab/>
      </w:r>
      <w:r>
        <w:rPr>
          <w:rFonts w:ascii="Kaiti TC" w:eastAsia="Kaiti TC" w:hAnsi="Kaiti TC" w:cs="Kaiti TC"/>
          <w:color w:val="000000"/>
          <w:sz w:val="32"/>
          <w:szCs w:val="32"/>
        </w:rPr>
        <w:tab/>
      </w:r>
      <w:r>
        <w:rPr>
          <w:rFonts w:ascii="Kaiti TC" w:eastAsia="Kaiti TC" w:hAnsi="Kaiti TC" w:cs="Kaiti TC"/>
          <w:color w:val="000000"/>
          <w:sz w:val="32"/>
          <w:szCs w:val="32"/>
        </w:rPr>
        <w:tab/>
        <w:t>${</w:t>
      </w:r>
      <w:proofErr w:type="spellStart"/>
      <w:r>
        <w:rPr>
          <w:rFonts w:ascii="Kaiti TC" w:eastAsia="Kaiti TC" w:hAnsi="Kaiti TC" w:cs="Kaiti TC"/>
          <w:color w:val="000000"/>
          <w:sz w:val="32"/>
          <w:szCs w:val="32"/>
        </w:rPr>
        <w:t>company_name</w:t>
      </w:r>
      <w:proofErr w:type="spellEnd"/>
      <w:r>
        <w:rPr>
          <w:rFonts w:ascii="Kaiti TC" w:eastAsia="Kaiti TC" w:hAnsi="Kaiti TC" w:cs="Kaiti TC"/>
          <w:color w:val="000000"/>
          <w:sz w:val="32"/>
          <w:szCs w:val="32"/>
        </w:rPr>
        <w:t>}</w:t>
      </w:r>
    </w:p>
    <w:p w14:paraId="3B192A5D" w14:textId="02924362" w:rsidR="008D4985" w:rsidRDefault="008D4985">
      <w:pPr>
        <w:spacing w:before="120" w:after="120"/>
        <w:jc w:val="center"/>
        <w:rPr>
          <w:rFonts w:ascii="Kaiti TC" w:eastAsia="Kaiti TC" w:hAnsi="Kaiti TC" w:cs="Kaiti TC"/>
          <w:color w:val="000000"/>
          <w:sz w:val="32"/>
          <w:szCs w:val="32"/>
        </w:rPr>
      </w:pPr>
    </w:p>
    <w:p w14:paraId="402FC41E" w14:textId="078D88C5" w:rsidR="00FF778B" w:rsidRDefault="00FF778B">
      <w:pPr>
        <w:spacing w:before="120" w:after="120"/>
        <w:jc w:val="center"/>
        <w:rPr>
          <w:rFonts w:ascii="Kaiti TC" w:eastAsia="Kaiti TC" w:hAnsi="Kaiti TC" w:cs="Kaiti TC"/>
          <w:color w:val="000000"/>
          <w:sz w:val="32"/>
          <w:szCs w:val="32"/>
        </w:rPr>
      </w:pPr>
    </w:p>
    <w:p w14:paraId="5BC4A05E" w14:textId="77777777" w:rsidR="00025195" w:rsidRDefault="00025195">
      <w:pPr>
        <w:spacing w:before="120" w:after="120"/>
        <w:jc w:val="center"/>
        <w:rPr>
          <w:rFonts w:ascii="Kaiti TC" w:eastAsia="Kaiti TC" w:hAnsi="Kaiti TC" w:cs="Kaiti TC" w:hint="eastAsia"/>
          <w:color w:val="000000"/>
          <w:sz w:val="32"/>
          <w:szCs w:val="32"/>
        </w:rPr>
      </w:pPr>
      <w:bookmarkStart w:id="0" w:name="_GoBack"/>
      <w:bookmarkEnd w:id="0"/>
    </w:p>
    <w:p w14:paraId="4F7AF8E4" w14:textId="77777777" w:rsidR="008D4985" w:rsidRDefault="00262991">
      <w:pPr>
        <w:spacing w:before="120" w:after="120"/>
        <w:jc w:val="center"/>
        <w:rPr>
          <w:rFonts w:ascii="Kaiti TC" w:eastAsia="Kaiti TC" w:hAnsi="Kaiti TC" w:cs="Kaiti TC"/>
          <w:color w:val="000000"/>
          <w:sz w:val="32"/>
          <w:szCs w:val="32"/>
        </w:rPr>
      </w:pPr>
      <w:r>
        <w:rPr>
          <w:rFonts w:ascii="Kaiti TC" w:eastAsia="Kaiti TC" w:hAnsi="Kaiti TC" w:cs="Kaiti TC"/>
          <w:color w:val="000000"/>
          <w:sz w:val="32"/>
          <w:szCs w:val="32"/>
        </w:rPr>
        <w:t>擁樂數據服務股份有限公司</w:t>
      </w:r>
    </w:p>
    <w:p w14:paraId="3BAB2B21" w14:textId="77777777" w:rsidR="00541B11" w:rsidRDefault="00541B11" w:rsidP="00541B11">
      <w:pPr>
        <w:spacing w:before="120" w:after="120"/>
        <w:ind w:left="1920"/>
        <w:rPr>
          <w:rFonts w:ascii="Kaiti TC" w:eastAsia="Kaiti TC" w:hAnsi="Kaiti TC" w:cs="Kaiti TC"/>
          <w:color w:val="000000"/>
          <w:sz w:val="32"/>
          <w:szCs w:val="32"/>
        </w:rPr>
      </w:pPr>
      <w:r>
        <w:rPr>
          <w:rFonts w:ascii="Kaiti TC" w:eastAsia="Kaiti TC" w:hAnsi="Kaiti TC" w:cs="Kaiti TC"/>
          <w:color w:val="000000"/>
          <w:sz w:val="32"/>
          <w:szCs w:val="32"/>
        </w:rPr>
        <w:t>地址：105台北市松山區長安東路二段225號A棟1樓之1</w:t>
      </w:r>
    </w:p>
    <w:p w14:paraId="30A264D6" w14:textId="77777777" w:rsidR="00541B11" w:rsidRDefault="00541B11" w:rsidP="00541B11">
      <w:pPr>
        <w:spacing w:before="120" w:after="120"/>
        <w:ind w:left="1920"/>
        <w:rPr>
          <w:rFonts w:ascii="Kaiti TC" w:eastAsia="Kaiti TC" w:hAnsi="Kaiti TC" w:cs="Kaiti TC"/>
          <w:color w:val="000000"/>
          <w:sz w:val="32"/>
          <w:szCs w:val="32"/>
        </w:rPr>
      </w:pPr>
      <w:r>
        <w:rPr>
          <w:rFonts w:ascii="Kaiti TC" w:eastAsia="Kaiti TC" w:hAnsi="Kaiti TC" w:cs="Kaiti TC"/>
          <w:color w:val="000000"/>
          <w:sz w:val="32"/>
          <w:szCs w:val="32"/>
        </w:rPr>
        <w:t>聯絡電話：</w:t>
      </w:r>
      <w:r w:rsidR="0034446B" w:rsidRPr="00704338">
        <w:rPr>
          <w:rFonts w:ascii="Kaiti TC" w:eastAsia="Kaiti TC" w:cs="BiauKai" w:hint="eastAsia"/>
          <w:color w:val="000000"/>
          <w:sz w:val="32"/>
          <w:szCs w:val="32"/>
        </w:rPr>
        <w:t>02-7742 23</w:t>
      </w:r>
      <w:r w:rsidR="0034446B">
        <w:rPr>
          <w:rFonts w:ascii="Kaiti TC" w:eastAsia="Kaiti TC" w:cs="BiauKai"/>
          <w:color w:val="000000"/>
          <w:sz w:val="32"/>
          <w:szCs w:val="32"/>
        </w:rPr>
        <w:t>53</w:t>
      </w:r>
      <w:r>
        <w:rPr>
          <w:rFonts w:ascii="Kaiti TC" w:eastAsia="Kaiti TC" w:hAnsi="Kaiti TC" w:cs="Kaiti TC"/>
          <w:color w:val="000000"/>
          <w:sz w:val="32"/>
          <w:szCs w:val="32"/>
        </w:rPr>
        <w:t xml:space="preserve"> </w:t>
      </w:r>
    </w:p>
    <w:p w14:paraId="61032308" w14:textId="77777777" w:rsidR="008D4985" w:rsidRDefault="00541B11" w:rsidP="00541B11">
      <w:pPr>
        <w:spacing w:before="120" w:after="120"/>
        <w:ind w:left="1920"/>
        <w:rPr>
          <w:rFonts w:ascii="Kaiti TC" w:eastAsia="Kaiti TC" w:hAnsi="Kaiti TC" w:cs="Kaiti TC"/>
          <w:color w:val="000000"/>
          <w:sz w:val="32"/>
          <w:szCs w:val="32"/>
        </w:rPr>
      </w:pPr>
      <w:r>
        <w:rPr>
          <w:rFonts w:ascii="Kaiti TC" w:eastAsia="Kaiti TC" w:hAnsi="Kaiti TC" w:cs="Kaiti TC"/>
          <w:color w:val="000000"/>
          <w:sz w:val="32"/>
          <w:szCs w:val="32"/>
        </w:rPr>
        <w:t>專案聯絡人：</w:t>
      </w:r>
      <w:r w:rsidR="0034446B" w:rsidRPr="00A165C0">
        <w:rPr>
          <w:rFonts w:ascii="Kaiti TC" w:eastAsia="Kaiti TC" w:cs="BiauKai" w:hint="eastAsia"/>
          <w:color w:val="000000"/>
          <w:sz w:val="32"/>
          <w:szCs w:val="32"/>
        </w:rPr>
        <w:t>吳賢璞（五線譜）</w:t>
      </w:r>
      <w:r w:rsidR="0034446B" w:rsidRPr="00EA163A">
        <w:rPr>
          <w:rFonts w:ascii="Kaiti TC" w:eastAsia="Kaiti TC" w:cs="BiauKai" w:hint="eastAsia"/>
          <w:color w:val="000000"/>
          <w:sz w:val="32"/>
          <w:szCs w:val="32"/>
        </w:rPr>
        <w:t>0937-066-468</w:t>
      </w:r>
    </w:p>
    <w:p w14:paraId="5063DA13" w14:textId="77777777" w:rsidR="008D4985" w:rsidRDefault="008D49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rPr>
          <w:rFonts w:ascii="Kaiti TC" w:eastAsia="Kaiti TC" w:hAnsi="Kaiti TC" w:cs="Kaiti TC"/>
        </w:rPr>
      </w:pPr>
    </w:p>
    <w:p w14:paraId="21B1E186" w14:textId="77777777" w:rsidR="00C43ECB" w:rsidRDefault="00C43E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rPr>
          <w:rFonts w:ascii="Kaiti TC" w:eastAsia="Kaiti TC" w:hAnsi="Kaiti TC" w:cs="Kaiti TC"/>
        </w:rPr>
      </w:pPr>
    </w:p>
    <w:tbl>
      <w:tblPr>
        <w:tblStyle w:val="a5"/>
        <w:tblW w:w="10314" w:type="dxa"/>
        <w:tblInd w:w="-118" w:type="dxa"/>
        <w:tblBorders>
          <w:top w:val="nil"/>
          <w:left w:val="nil"/>
          <w:right w:val="nil"/>
        </w:tblBorders>
        <w:tblLayout w:type="fixed"/>
        <w:tblLook w:val="0000" w:firstRow="0" w:lastRow="0" w:firstColumn="0" w:lastColumn="0" w:noHBand="0" w:noVBand="0"/>
      </w:tblPr>
      <w:tblGrid>
        <w:gridCol w:w="1440"/>
        <w:gridCol w:w="8874"/>
      </w:tblGrid>
      <w:tr w:rsidR="008D4985" w14:paraId="5C23AA97" w14:textId="77777777" w:rsidTr="0034446B">
        <w:trPr>
          <w:trHeight w:val="749"/>
        </w:trPr>
        <w:tc>
          <w:tcPr>
            <w:tcW w:w="1440" w:type="dxa"/>
            <w:vMerge w:val="restar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0258442" w14:textId="77777777" w:rsidR="008D4985" w:rsidRDefault="00262991">
            <w:pPr>
              <w:spacing w:before="120" w:after="120"/>
              <w:jc w:val="center"/>
              <w:rPr>
                <w:rFonts w:ascii="Kaiti TC" w:eastAsia="Kaiti TC" w:hAnsi="Kaiti TC" w:cs="Kaiti TC"/>
              </w:rPr>
            </w:pPr>
            <w:r>
              <w:rPr>
                <w:rFonts w:ascii="Kaiti TC" w:eastAsia="Kaiti TC" w:hAnsi="Kaiti TC" w:cs="Kaiti TC"/>
                <w:color w:val="000000"/>
                <w:sz w:val="28"/>
                <w:szCs w:val="28"/>
              </w:rPr>
              <w:t>立約人</w:t>
            </w:r>
          </w:p>
        </w:tc>
        <w:tc>
          <w:tcPr>
            <w:tcW w:w="8874" w:type="dxa"/>
            <w:tcBorders>
              <w:top w:val="single" w:sz="8" w:space="0" w:color="000000"/>
              <w:left w:val="single" w:sz="8" w:space="0" w:color="000000"/>
              <w:bottom w:val="single" w:sz="8" w:space="0" w:color="FFFFFF"/>
              <w:right w:val="single" w:sz="8" w:space="0" w:color="000000"/>
            </w:tcBorders>
            <w:tcMar>
              <w:top w:w="0" w:type="dxa"/>
              <w:left w:w="0" w:type="dxa"/>
              <w:bottom w:w="0" w:type="dxa"/>
              <w:right w:w="0" w:type="dxa"/>
            </w:tcMar>
            <w:vAlign w:val="center"/>
          </w:tcPr>
          <w:p w14:paraId="7A4FA2C0" w14:textId="35F5C937" w:rsidR="008D4985" w:rsidRDefault="00C944A7" w:rsidP="00EE1317">
            <w:pPr>
              <w:spacing w:before="120" w:after="120"/>
              <w:rPr>
                <w:rFonts w:ascii="Kaiti TC" w:eastAsia="Kaiti TC" w:hAnsi="Kaiti TC" w:cs="Kaiti TC"/>
              </w:rPr>
            </w:pPr>
            <w:r>
              <w:rPr>
                <w:rFonts w:ascii="Kaiti TC" w:eastAsia="Kaiti TC" w:hAnsi="Kaiti TC" w:cs="Kaiti TC"/>
                <w:color w:val="000000"/>
                <w:sz w:val="26"/>
                <w:szCs w:val="26"/>
              </w:rPr>
              <w:t xml:space="preserve">                  </w:t>
            </w:r>
            <w:r w:rsidR="00E32C96">
              <w:rPr>
                <w:rFonts w:ascii="Kaiti TC" w:eastAsia="Kaiti TC" w:hAnsi="Kaiti TC" w:cs="Kaiti TC"/>
                <w:color w:val="000000"/>
                <w:sz w:val="26"/>
                <w:szCs w:val="26"/>
              </w:rPr>
              <w:t>${</w:t>
            </w:r>
            <w:proofErr w:type="spellStart"/>
            <w:r w:rsidR="00E32C96">
              <w:rPr>
                <w:rFonts w:ascii="Kaiti TC" w:eastAsia="Kaiti TC" w:hAnsi="Kaiti TC" w:cs="Kaiti TC"/>
                <w:color w:val="000000"/>
                <w:sz w:val="26"/>
                <w:szCs w:val="26"/>
              </w:rPr>
              <w:t>company_name</w:t>
            </w:r>
            <w:proofErr w:type="spellEnd"/>
            <w:r w:rsidR="00E32C96">
              <w:rPr>
                <w:rFonts w:ascii="Kaiti TC" w:eastAsia="Kaiti TC" w:hAnsi="Kaiti TC" w:cs="Kaiti TC"/>
                <w:color w:val="000000"/>
                <w:sz w:val="26"/>
                <w:szCs w:val="26"/>
              </w:rPr>
              <w:t>}</w:t>
            </w:r>
            <w:r w:rsidR="00165784">
              <w:rPr>
                <w:rFonts w:ascii="Kaiti TC" w:eastAsia="Kaiti TC" w:hAnsi="Kaiti TC" w:cs="Kaiti TC" w:hint="eastAsia"/>
                <w:color w:val="000000"/>
                <w:sz w:val="26"/>
                <w:szCs w:val="26"/>
              </w:rPr>
              <w:t xml:space="preserve"> </w:t>
            </w:r>
            <w:r w:rsidR="00165784">
              <w:rPr>
                <w:rFonts w:ascii="Kaiti TC" w:eastAsia="Kaiti TC" w:hAnsi="Kaiti TC" w:cs="Kaiti TC"/>
                <w:color w:val="000000"/>
                <w:sz w:val="26"/>
                <w:szCs w:val="26"/>
              </w:rPr>
              <w:t xml:space="preserve">       </w:t>
            </w:r>
            <w:r w:rsidR="00C43ECB">
              <w:rPr>
                <w:rFonts w:ascii="Kaiti TC" w:eastAsia="Kaiti TC" w:hAnsi="Kaiti TC" w:cs="Kaiti TC"/>
                <w:color w:val="000000"/>
                <w:sz w:val="26"/>
                <w:szCs w:val="26"/>
              </w:rPr>
              <w:t xml:space="preserve">          </w:t>
            </w:r>
            <w:r w:rsidR="00165784">
              <w:rPr>
                <w:rFonts w:ascii="Kaiti TC" w:eastAsia="Kaiti TC" w:hAnsi="Kaiti TC" w:cs="Kaiti TC"/>
                <w:color w:val="000000"/>
                <w:sz w:val="26"/>
                <w:szCs w:val="26"/>
              </w:rPr>
              <w:t xml:space="preserve"> </w:t>
            </w:r>
            <w:r w:rsidR="00C43ECB">
              <w:rPr>
                <w:rFonts w:ascii="Kaiti TC" w:eastAsia="Kaiti TC" w:hAnsi="Kaiti TC" w:cs="Kaiti TC"/>
                <w:color w:val="000000"/>
                <w:sz w:val="26"/>
                <w:szCs w:val="26"/>
              </w:rPr>
              <w:t xml:space="preserve"> </w:t>
            </w:r>
            <w:r w:rsidR="00EE1317">
              <w:rPr>
                <w:rFonts w:ascii="Kaiti TC" w:eastAsia="Kaiti TC" w:hAnsi="Kaiti TC" w:cs="Kaiti TC"/>
                <w:color w:val="000000"/>
                <w:sz w:val="26"/>
                <w:szCs w:val="26"/>
              </w:rPr>
              <w:t xml:space="preserve">  </w:t>
            </w:r>
            <w:r w:rsidR="007944AD">
              <w:rPr>
                <w:rFonts w:ascii="Kaiti TC" w:eastAsia="Kaiti TC" w:hAnsi="Kaiti TC" w:cs="Kaiti TC"/>
                <w:color w:val="000000"/>
                <w:sz w:val="26"/>
                <w:szCs w:val="26"/>
              </w:rPr>
              <w:t xml:space="preserve">   </w:t>
            </w:r>
            <w:r w:rsidR="005070FC">
              <w:rPr>
                <w:rFonts w:ascii="Kaiti TC" w:eastAsia="Kaiti TC" w:hAnsi="Kaiti TC" w:cs="Kaiti TC"/>
                <w:color w:val="000000"/>
                <w:sz w:val="26"/>
                <w:szCs w:val="26"/>
              </w:rPr>
              <w:t xml:space="preserve">  </w:t>
            </w:r>
            <w:r w:rsidR="00262991">
              <w:rPr>
                <w:rFonts w:ascii="Kaiti TC" w:eastAsia="Kaiti TC" w:hAnsi="Kaiti TC" w:cs="Kaiti TC"/>
                <w:color w:val="000000"/>
                <w:sz w:val="26"/>
                <w:szCs w:val="26"/>
              </w:rPr>
              <w:t>（以下簡稱甲方）</w:t>
            </w:r>
          </w:p>
        </w:tc>
      </w:tr>
      <w:tr w:rsidR="008D4985" w14:paraId="008CE20E" w14:textId="77777777">
        <w:trPr>
          <w:trHeight w:val="700"/>
        </w:trPr>
        <w:tc>
          <w:tcPr>
            <w:tcW w:w="1440" w:type="dxa"/>
            <w:vMerge/>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F545306" w14:textId="77777777" w:rsidR="008D4985" w:rsidRDefault="008D4985">
            <w:pPr>
              <w:pBdr>
                <w:top w:val="nil"/>
                <w:left w:val="nil"/>
                <w:bottom w:val="nil"/>
                <w:right w:val="nil"/>
                <w:between w:val="nil"/>
              </w:pBdr>
              <w:spacing w:line="276" w:lineRule="auto"/>
              <w:rPr>
                <w:rFonts w:ascii="Kaiti TC" w:eastAsia="Kaiti TC" w:hAnsi="Kaiti TC" w:cs="Kaiti TC"/>
              </w:rPr>
            </w:pPr>
          </w:p>
        </w:tc>
        <w:tc>
          <w:tcPr>
            <w:tcW w:w="8874" w:type="dxa"/>
            <w:tcBorders>
              <w:top w:val="single" w:sz="8" w:space="0" w:color="FFFFFF"/>
              <w:left w:val="single" w:sz="8" w:space="0" w:color="000000"/>
              <w:bottom w:val="single" w:sz="8" w:space="0" w:color="000000"/>
              <w:right w:val="single" w:sz="8" w:space="0" w:color="000000"/>
            </w:tcBorders>
            <w:tcMar>
              <w:top w:w="0" w:type="dxa"/>
              <w:left w:w="0" w:type="dxa"/>
              <w:bottom w:w="0" w:type="dxa"/>
              <w:right w:w="0" w:type="dxa"/>
            </w:tcMar>
            <w:vAlign w:val="center"/>
          </w:tcPr>
          <w:p w14:paraId="4101E3CC" w14:textId="77777777" w:rsidR="008D4985" w:rsidRDefault="00262991">
            <w:pPr>
              <w:spacing w:before="120" w:after="120"/>
              <w:ind w:firstLine="1170"/>
              <w:rPr>
                <w:rFonts w:ascii="Kaiti TC" w:eastAsia="Kaiti TC" w:hAnsi="Kaiti TC" w:cs="Kaiti TC"/>
              </w:rPr>
            </w:pPr>
            <w:r>
              <w:rPr>
                <w:rFonts w:ascii="Kaiti TC" w:eastAsia="Kaiti TC" w:hAnsi="Kaiti TC" w:cs="Kaiti TC"/>
                <w:color w:val="000000"/>
                <w:sz w:val="26"/>
                <w:szCs w:val="26"/>
              </w:rPr>
              <w:t xml:space="preserve">擁樂數據服務股份有限公司      </w:t>
            </w:r>
            <w:r w:rsidR="0034446B">
              <w:rPr>
                <w:rFonts w:ascii="Kaiti TC" w:eastAsia="Kaiti TC" w:hAnsi="Kaiti TC" w:cs="Kaiti TC"/>
                <w:color w:val="000000"/>
                <w:sz w:val="26"/>
                <w:szCs w:val="26"/>
              </w:rPr>
              <w:t xml:space="preserve">        </w:t>
            </w:r>
            <w:r>
              <w:rPr>
                <w:rFonts w:ascii="Kaiti TC" w:eastAsia="Kaiti TC" w:hAnsi="Kaiti TC" w:cs="Kaiti TC"/>
                <w:color w:val="000000"/>
                <w:sz w:val="26"/>
                <w:szCs w:val="26"/>
              </w:rPr>
              <w:t xml:space="preserve"> （以下簡稱乙方）</w:t>
            </w:r>
          </w:p>
        </w:tc>
      </w:tr>
    </w:tbl>
    <w:p w14:paraId="37C8D780" w14:textId="77777777" w:rsidR="008D4985" w:rsidRPr="00C43ECB"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sidRPr="00C43ECB">
        <w:rPr>
          <w:rFonts w:ascii="Kaiti TC" w:eastAsia="Kaiti TC" w:hAnsi="Kaiti TC" w:cs="Kaiti TC"/>
          <w:color w:val="000000"/>
        </w:rPr>
        <w:t>合約標的</w:t>
      </w:r>
    </w:p>
    <w:p w14:paraId="2F002DFB" w14:textId="77777777" w:rsidR="008D4985" w:rsidRPr="00C43ECB" w:rsidRDefault="00262991" w:rsidP="00321D06">
      <w:pPr>
        <w:pStyle w:val="ac"/>
        <w:numPr>
          <w:ilvl w:val="0"/>
          <w:numId w:val="14"/>
        </w:numPr>
        <w:pBdr>
          <w:top w:val="nil"/>
          <w:left w:val="nil"/>
          <w:bottom w:val="nil"/>
          <w:right w:val="nil"/>
          <w:between w:val="nil"/>
        </w:pBdr>
        <w:spacing w:beforeLines="30" w:before="72" w:afterLines="30" w:after="72" w:line="340" w:lineRule="exact"/>
        <w:ind w:leftChars="0" w:left="567" w:right="-125" w:hanging="567"/>
        <w:jc w:val="both"/>
        <w:rPr>
          <w:rFonts w:ascii="Kaiti TC" w:eastAsia="Kaiti TC" w:hAnsi="Kaiti TC" w:cs="Kaiti TC"/>
          <w:color w:val="000000"/>
        </w:rPr>
      </w:pPr>
      <w:r w:rsidRPr="00C43ECB">
        <w:rPr>
          <w:rFonts w:ascii="Kaiti TC" w:eastAsia="Kaiti TC" w:hAnsi="Kaiti TC" w:cs="Kaiti TC"/>
          <w:color w:val="000000"/>
        </w:rPr>
        <w:t>甲方向乙方承租使用由乙方開發之「旅遊便利店」「旅網e點通」的旅行社系統服務。</w:t>
      </w:r>
    </w:p>
    <w:p w14:paraId="34F0CB61" w14:textId="77777777" w:rsidR="008D4985" w:rsidRDefault="00262991" w:rsidP="00321D06">
      <w:pPr>
        <w:numPr>
          <w:ilvl w:val="0"/>
          <w:numId w:val="14"/>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提供網站建置（旅網e點通），及前後台系統之教育訓練輔導。</w:t>
      </w:r>
    </w:p>
    <w:p w14:paraId="14B70FDF" w14:textId="77777777" w:rsidR="008D4985" w:rsidRDefault="00262991" w:rsidP="00321D06">
      <w:pPr>
        <w:numPr>
          <w:ilvl w:val="0"/>
          <w:numId w:val="14"/>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明細以乙方提供之報價文件內容</w:t>
      </w:r>
      <w:r w:rsidR="00C43ECB">
        <w:rPr>
          <w:rFonts w:ascii="Kaiti TC" w:eastAsia="Kaiti TC" w:hAnsi="Kaiti TC" w:cs="Kaiti TC"/>
          <w:color w:val="000000"/>
        </w:rPr>
        <w:t>為準</w:t>
      </w:r>
      <w:r>
        <w:rPr>
          <w:rFonts w:ascii="Kaiti TC" w:eastAsia="Kaiti TC" w:hAnsi="Kaiti TC" w:cs="Kaiti TC"/>
          <w:color w:val="000000"/>
        </w:rPr>
        <w:t>，為合約之附件，視同本合約之部份。</w:t>
      </w:r>
    </w:p>
    <w:p w14:paraId="71DC8F25" w14:textId="6C588B47" w:rsidR="00DE7DEC" w:rsidRPr="00DE7DEC" w:rsidRDefault="00DE7DEC" w:rsidP="00DE7DEC">
      <w:pPr>
        <w:pBdr>
          <w:top w:val="nil"/>
          <w:left w:val="nil"/>
          <w:bottom w:val="nil"/>
          <w:right w:val="nil"/>
          <w:between w:val="nil"/>
        </w:pBdr>
        <w:spacing w:beforeLines="30" w:before="72" w:afterLines="30" w:after="72" w:line="340" w:lineRule="exact"/>
        <w:ind w:right="-125"/>
        <w:jc w:val="both"/>
        <w:rPr>
          <w:rFonts w:ascii="Kaiti TC" w:eastAsia="Kaiti TC" w:hAnsi="Kaiti TC" w:cs="Kaiti TC"/>
          <w:color w:val="000000"/>
        </w:rPr>
      </w:pPr>
    </w:p>
    <w:p w14:paraId="356C64B8" w14:textId="3BDC1760" w:rsidR="008D4985" w:rsidRDefault="00EC19C3"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合</w:t>
      </w:r>
      <w:r>
        <w:rPr>
          <w:rFonts w:ascii="Kaiti TC" w:eastAsia="Kaiti TC" w:hAnsi="Kaiti TC" w:cs="Kaiti TC" w:hint="eastAsia"/>
          <w:color w:val="000000"/>
        </w:rPr>
        <w:t>約</w:t>
      </w:r>
      <w:r w:rsidR="00262991">
        <w:rPr>
          <w:rFonts w:ascii="Kaiti TC" w:eastAsia="Kaiti TC" w:hAnsi="Kaiti TC" w:cs="Kaiti TC"/>
          <w:color w:val="000000"/>
        </w:rPr>
        <w:t>效期</w:t>
      </w:r>
    </w:p>
    <w:p w14:paraId="1A60BE70" w14:textId="7849B8D8" w:rsidR="00541B11" w:rsidRDefault="00541B11" w:rsidP="00B57C7B">
      <w:pPr>
        <w:pStyle w:val="ac"/>
        <w:tabs>
          <w:tab w:val="left" w:pos="4990"/>
          <w:tab w:val="left" w:pos="7371"/>
        </w:tabs>
        <w:spacing w:beforeLines="30" w:before="72" w:afterLines="30" w:after="72" w:line="340" w:lineRule="exact"/>
        <w:ind w:leftChars="0" w:left="720" w:right="-125"/>
        <w:jc w:val="both"/>
        <w:rPr>
          <w:rFonts w:ascii="Kaiti TC" w:eastAsia="Kaiti TC" w:hAnsi="Kaiti TC" w:cs="Kaiti TC"/>
          <w:color w:val="000000"/>
        </w:rPr>
      </w:pPr>
      <w:r w:rsidRPr="00541B11">
        <w:rPr>
          <w:rFonts w:ascii="Kaiti TC" w:eastAsia="Kaiti TC" w:hAnsi="Kaiti TC" w:cs="Kaiti TC"/>
          <w:color w:val="000000"/>
        </w:rPr>
        <w:t>自民國</w:t>
      </w:r>
      <w:r w:rsidRPr="00541B11">
        <w:rPr>
          <w:rFonts w:ascii="Kaiti TC" w:eastAsia="Kaiti TC" w:hAnsi="Kaiti TC" w:cs="Kaiti TC"/>
          <w:color w:val="FB0007"/>
        </w:rPr>
        <w:t xml:space="preserve"> </w:t>
      </w:r>
      <w:r w:rsidR="00EC19C3">
        <w:rPr>
          <w:rFonts w:ascii="Kaiti TC" w:eastAsia="Kaiti TC" w:hAnsi="Kaiti TC" w:cs="Times New Roman"/>
          <w:color w:val="FB0007"/>
        </w:rPr>
        <w:t>${</w:t>
      </w:r>
      <w:proofErr w:type="spellStart"/>
      <w:r w:rsidR="00EC19C3">
        <w:rPr>
          <w:rFonts w:ascii="Kaiti TC" w:eastAsia="Kaiti TC" w:hAnsi="Kaiti TC" w:cs="Times New Roman"/>
          <w:color w:val="FB0007"/>
        </w:rPr>
        <w:t>expire_date_start</w:t>
      </w:r>
      <w:proofErr w:type="spellEnd"/>
      <w:r w:rsidR="00EC19C3">
        <w:rPr>
          <w:rFonts w:ascii="Kaiti TC" w:eastAsia="Kaiti TC" w:hAnsi="Kaiti TC" w:cs="Times New Roman"/>
          <w:color w:val="FB0007"/>
        </w:rPr>
        <w:t xml:space="preserve">} </w:t>
      </w:r>
      <w:r w:rsidRPr="00541B11">
        <w:rPr>
          <w:rFonts w:ascii="Kaiti TC" w:eastAsia="Kaiti TC" w:hAnsi="Kaiti TC" w:cs="BiauKai" w:hint="eastAsia"/>
          <w:color w:val="000000"/>
        </w:rPr>
        <w:t>至</w:t>
      </w:r>
      <w:r w:rsidRPr="00541B11">
        <w:rPr>
          <w:rFonts w:ascii="Kaiti TC" w:eastAsia="Kaiti TC" w:hAnsi="Kaiti TC" w:cs="BiauKai"/>
          <w:color w:val="000000"/>
        </w:rPr>
        <w:t xml:space="preserve">民國 </w:t>
      </w:r>
      <w:r w:rsidR="00EC19C3">
        <w:rPr>
          <w:rFonts w:ascii="Kaiti TC" w:eastAsia="Kaiti TC" w:hAnsi="Kaiti TC" w:cs="BiauKai"/>
          <w:color w:val="FF0000"/>
        </w:rPr>
        <w:t>${</w:t>
      </w:r>
      <w:proofErr w:type="spellStart"/>
      <w:r w:rsidR="00EC19C3">
        <w:rPr>
          <w:rFonts w:ascii="Kaiti TC" w:eastAsia="Kaiti TC" w:hAnsi="Kaiti TC" w:cs="BiauKai"/>
          <w:color w:val="FF0000"/>
        </w:rPr>
        <w:t>expire_date_end</w:t>
      </w:r>
      <w:proofErr w:type="spellEnd"/>
      <w:r w:rsidR="00EC19C3">
        <w:rPr>
          <w:rFonts w:ascii="Kaiti TC" w:eastAsia="Kaiti TC" w:hAnsi="Kaiti TC" w:cs="BiauKai"/>
          <w:color w:val="FF0000"/>
        </w:rPr>
        <w:t xml:space="preserve">} </w:t>
      </w:r>
      <w:r w:rsidRPr="00541B11">
        <w:rPr>
          <w:rFonts w:ascii="Kaiti TC" w:eastAsia="Kaiti TC" w:hAnsi="Kaiti TC" w:cs="BiauKai"/>
          <w:color w:val="000000"/>
        </w:rPr>
        <w:t>止</w:t>
      </w:r>
      <w:r w:rsidRPr="00541B11">
        <w:rPr>
          <w:rFonts w:asciiTheme="majorEastAsia" w:eastAsiaTheme="majorEastAsia" w:hAnsiTheme="majorEastAsia" w:cs="BiauKai"/>
          <w:color w:val="000000"/>
        </w:rPr>
        <w:t>。</w:t>
      </w:r>
    </w:p>
    <w:p w14:paraId="26C9C8C3" w14:textId="77777777" w:rsidR="00BD6067" w:rsidRDefault="00BD6067" w:rsidP="00B57C7B">
      <w:pPr>
        <w:pStyle w:val="ac"/>
        <w:tabs>
          <w:tab w:val="left" w:pos="4990"/>
          <w:tab w:val="left" w:pos="7371"/>
        </w:tabs>
        <w:spacing w:beforeLines="30" w:before="72" w:afterLines="30" w:after="72" w:line="340" w:lineRule="exact"/>
        <w:ind w:leftChars="0" w:left="720" w:right="-125"/>
        <w:jc w:val="both"/>
        <w:rPr>
          <w:rFonts w:ascii="Kaiti TC" w:eastAsia="Kaiti TC" w:hAnsi="Kaiti TC" w:cs="Kaiti TC"/>
          <w:color w:val="000000"/>
        </w:rPr>
      </w:pPr>
    </w:p>
    <w:p w14:paraId="255EC980" w14:textId="77777777" w:rsidR="008D4985" w:rsidRPr="00C43ECB"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sidRPr="00C43ECB">
        <w:rPr>
          <w:rFonts w:ascii="Kaiti TC" w:eastAsia="Kaiti TC" w:hAnsi="Kaiti TC" w:cs="Kaiti TC"/>
          <w:color w:val="000000"/>
        </w:rPr>
        <w:t>合約範圍</w:t>
      </w:r>
    </w:p>
    <w:p w14:paraId="406503D3" w14:textId="77777777" w:rsidR="008D4985" w:rsidRPr="00D65677" w:rsidRDefault="00262991" w:rsidP="00321D06">
      <w:pPr>
        <w:pStyle w:val="ac"/>
        <w:numPr>
          <w:ilvl w:val="0"/>
          <w:numId w:val="4"/>
        </w:numPr>
        <w:pBdr>
          <w:top w:val="nil"/>
          <w:left w:val="nil"/>
          <w:bottom w:val="nil"/>
          <w:right w:val="nil"/>
          <w:between w:val="nil"/>
        </w:pBdr>
        <w:tabs>
          <w:tab w:val="left" w:pos="567"/>
        </w:tabs>
        <w:spacing w:beforeLines="30" w:before="72" w:afterLines="30" w:after="72" w:line="340" w:lineRule="exact"/>
        <w:ind w:leftChars="0" w:left="567" w:right="-125" w:hanging="567"/>
        <w:jc w:val="both"/>
        <w:rPr>
          <w:rFonts w:ascii="Kaiti TC" w:eastAsia="Kaiti TC" w:hAnsi="Kaiti TC" w:cs="Kaiti TC"/>
          <w:color w:val="000000"/>
        </w:rPr>
      </w:pPr>
      <w:r w:rsidRPr="00D65677">
        <w:rPr>
          <w:rFonts w:ascii="Kaiti TC" w:eastAsia="Kaiti TC" w:hAnsi="Kaiti TC" w:cs="Kaiti TC"/>
          <w:color w:val="000000"/>
        </w:rPr>
        <w:t>系統租用部份(以下簡稱本專案)：</w:t>
      </w:r>
    </w:p>
    <w:p w14:paraId="7E5084B3" w14:textId="77777777" w:rsidR="008D4985" w:rsidRPr="00D65677" w:rsidRDefault="00262991" w:rsidP="00321D06">
      <w:pPr>
        <w:pStyle w:val="ac"/>
        <w:numPr>
          <w:ilvl w:val="3"/>
          <w:numId w:val="4"/>
        </w:numPr>
        <w:pBdr>
          <w:top w:val="nil"/>
          <w:left w:val="nil"/>
          <w:bottom w:val="nil"/>
          <w:right w:val="nil"/>
          <w:between w:val="nil"/>
        </w:pBdr>
        <w:tabs>
          <w:tab w:val="left" w:pos="993"/>
        </w:tabs>
        <w:spacing w:beforeLines="30" w:before="72" w:afterLines="30" w:after="72" w:line="340" w:lineRule="exact"/>
        <w:ind w:leftChars="0" w:left="993" w:right="-125" w:hanging="426"/>
        <w:jc w:val="both"/>
        <w:rPr>
          <w:color w:val="000000"/>
        </w:rPr>
      </w:pPr>
      <w:r w:rsidRPr="00D65677">
        <w:rPr>
          <w:rFonts w:ascii="Kaiti TC" w:eastAsia="Kaiti TC" w:hAnsi="Kaiti TC" w:cs="Kaiti TC"/>
          <w:color w:val="000000"/>
        </w:rPr>
        <w:t>前後台資料庫整合之系統。</w:t>
      </w:r>
    </w:p>
    <w:p w14:paraId="71FFB911" w14:textId="77777777" w:rsidR="008D4985" w:rsidRPr="00D65677" w:rsidRDefault="00262991" w:rsidP="00546709">
      <w:pPr>
        <w:pStyle w:val="ac"/>
        <w:numPr>
          <w:ilvl w:val="3"/>
          <w:numId w:val="4"/>
        </w:numPr>
        <w:pBdr>
          <w:top w:val="nil"/>
          <w:left w:val="nil"/>
          <w:bottom w:val="nil"/>
          <w:right w:val="nil"/>
          <w:between w:val="nil"/>
        </w:pBdr>
        <w:tabs>
          <w:tab w:val="left" w:pos="993"/>
        </w:tabs>
        <w:spacing w:beforeLines="30" w:before="72" w:afterLines="30" w:after="72" w:line="340" w:lineRule="exact"/>
        <w:ind w:leftChars="0" w:right="-125" w:hanging="2193"/>
        <w:jc w:val="both"/>
        <w:rPr>
          <w:rFonts w:ascii="Kaiti TC" w:eastAsia="Kaiti TC" w:hAnsi="Kaiti TC" w:cs="Kaiti TC"/>
          <w:color w:val="000000"/>
        </w:rPr>
      </w:pPr>
      <w:r>
        <w:rPr>
          <w:rFonts w:ascii="Kaiti TC" w:eastAsia="Kaiti TC" w:hAnsi="Kaiti TC" w:cs="Kaiti TC"/>
          <w:color w:val="000000"/>
        </w:rPr>
        <w:t>前台提供</w:t>
      </w:r>
      <w:r w:rsidR="00546709">
        <w:rPr>
          <w:rFonts w:ascii="Kaiti TC" w:eastAsia="Kaiti TC" w:hAnsi="Kaiti TC" w:cs="Kaiti TC" w:hint="eastAsia"/>
          <w:color w:val="000000"/>
        </w:rPr>
        <w:t>響應式</w:t>
      </w:r>
      <w:r>
        <w:rPr>
          <w:rFonts w:ascii="Kaiti TC" w:eastAsia="Kaiti TC" w:hAnsi="Kaiti TC" w:cs="Kaiti TC"/>
          <w:color w:val="000000"/>
        </w:rPr>
        <w:t>網站設置服務</w:t>
      </w:r>
      <w:r w:rsidR="00546709">
        <w:rPr>
          <w:rFonts w:ascii="Kaiti TC" w:eastAsia="Kaiti TC" w:hAnsi="Kaiti TC" w:cs="Kaiti TC"/>
          <w:color w:val="000000"/>
        </w:rPr>
        <w:t>(</w:t>
      </w:r>
      <w:r w:rsidR="00546709" w:rsidRPr="00546709">
        <w:rPr>
          <w:rFonts w:ascii="Kaiti TC" w:eastAsia="Kaiti TC" w:hAnsi="Kaiti TC" w:cs="Kaiti TC"/>
          <w:color w:val="000000"/>
        </w:rPr>
        <w:t>Responsive Web Design</w:t>
      </w:r>
      <w:r w:rsidR="00546709">
        <w:rPr>
          <w:rFonts w:ascii="Kaiti TC" w:eastAsia="Kaiti TC" w:hAnsi="Kaiti TC" w:cs="Kaiti TC"/>
          <w:color w:val="000000"/>
        </w:rPr>
        <w:t>)</w:t>
      </w:r>
      <w:r>
        <w:rPr>
          <w:rFonts w:ascii="Kaiti TC" w:eastAsia="Kaiti TC" w:hAnsi="Kaiti TC" w:cs="Kaiti TC" w:hint="eastAsia"/>
          <w:color w:val="000000"/>
        </w:rPr>
        <w:t>。</w:t>
      </w:r>
    </w:p>
    <w:p w14:paraId="7A6BACB2" w14:textId="77777777" w:rsidR="008D4985" w:rsidRPr="00D65677" w:rsidRDefault="00262991" w:rsidP="00321D06">
      <w:pPr>
        <w:pStyle w:val="ac"/>
        <w:numPr>
          <w:ilvl w:val="3"/>
          <w:numId w:val="4"/>
        </w:numPr>
        <w:pBdr>
          <w:top w:val="nil"/>
          <w:left w:val="nil"/>
          <w:bottom w:val="nil"/>
          <w:right w:val="nil"/>
          <w:between w:val="nil"/>
        </w:pBdr>
        <w:tabs>
          <w:tab w:val="left" w:pos="993"/>
        </w:tabs>
        <w:spacing w:beforeLines="30" w:before="72" w:afterLines="30" w:after="72" w:line="340" w:lineRule="exact"/>
        <w:ind w:leftChars="0" w:left="993" w:right="-125" w:hanging="426"/>
        <w:jc w:val="both"/>
        <w:rPr>
          <w:rFonts w:ascii="Kaiti TC" w:eastAsia="Kaiti TC" w:hAnsi="Kaiti TC" w:cs="Kaiti TC"/>
          <w:color w:val="000000"/>
        </w:rPr>
      </w:pPr>
      <w:r>
        <w:rPr>
          <w:rFonts w:ascii="Kaiti TC" w:eastAsia="Kaiti TC" w:hAnsi="Kaiti TC" w:cs="Kaiti TC"/>
          <w:color w:val="000000"/>
        </w:rPr>
        <w:t>後台提供行程上架及會員管理系統、訂單管理系統、線上金流之服務。</w:t>
      </w:r>
    </w:p>
    <w:p w14:paraId="0FCD1BAF" w14:textId="77777777" w:rsidR="008D4985" w:rsidRDefault="00262991" w:rsidP="00321D06">
      <w:pPr>
        <w:pStyle w:val="ac"/>
        <w:numPr>
          <w:ilvl w:val="0"/>
          <w:numId w:val="4"/>
        </w:numPr>
        <w:pBdr>
          <w:top w:val="nil"/>
          <w:left w:val="nil"/>
          <w:bottom w:val="nil"/>
          <w:right w:val="nil"/>
          <w:between w:val="nil"/>
        </w:pBdr>
        <w:tabs>
          <w:tab w:val="left" w:pos="567"/>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版本更新服務：</w:t>
      </w:r>
    </w:p>
    <w:p w14:paraId="4AABB528" w14:textId="77777777" w:rsidR="008D4985" w:rsidRPr="00D65677" w:rsidRDefault="00262991" w:rsidP="00321D06">
      <w:pPr>
        <w:pStyle w:val="ac"/>
        <w:numPr>
          <w:ilvl w:val="0"/>
          <w:numId w:val="13"/>
        </w:numPr>
        <w:pBdr>
          <w:top w:val="nil"/>
          <w:left w:val="nil"/>
          <w:bottom w:val="nil"/>
          <w:right w:val="nil"/>
          <w:between w:val="nil"/>
        </w:pBdr>
        <w:tabs>
          <w:tab w:val="left" w:pos="993"/>
        </w:tabs>
        <w:spacing w:beforeLines="30" w:before="72" w:afterLines="30" w:after="72" w:line="340" w:lineRule="exact"/>
        <w:ind w:leftChars="0" w:left="993" w:right="-125" w:hanging="426"/>
        <w:jc w:val="both"/>
        <w:rPr>
          <w:color w:val="000000"/>
        </w:rPr>
      </w:pPr>
      <w:r w:rsidRPr="00D65677">
        <w:rPr>
          <w:rFonts w:ascii="Kaiti TC" w:eastAsia="Kaiti TC" w:hAnsi="Kaiti TC" w:cs="Kaiti TC"/>
          <w:color w:val="000000"/>
        </w:rPr>
        <w:t>乙方提供版本更新服務時，甲方硬體環境須配合因乙方版本更新所需。</w:t>
      </w:r>
    </w:p>
    <w:p w14:paraId="38519C4B" w14:textId="77777777" w:rsidR="008D4985" w:rsidRDefault="00262991" w:rsidP="00321D06">
      <w:pPr>
        <w:pStyle w:val="ac"/>
        <w:numPr>
          <w:ilvl w:val="0"/>
          <w:numId w:val="13"/>
        </w:numPr>
        <w:pBdr>
          <w:top w:val="nil"/>
          <w:left w:val="nil"/>
          <w:bottom w:val="nil"/>
          <w:right w:val="nil"/>
          <w:between w:val="nil"/>
        </w:pBdr>
        <w:tabs>
          <w:tab w:val="left" w:pos="993"/>
        </w:tabs>
        <w:spacing w:beforeLines="30" w:before="72" w:afterLines="30" w:after="72" w:line="340" w:lineRule="exact"/>
        <w:ind w:leftChars="0" w:left="993" w:right="-125" w:hanging="426"/>
        <w:jc w:val="both"/>
        <w:rPr>
          <w:rFonts w:ascii="Kaiti TC" w:eastAsia="Kaiti TC" w:hAnsi="Kaiti TC" w:cs="Kaiti TC"/>
          <w:color w:val="000000"/>
        </w:rPr>
      </w:pPr>
      <w:r>
        <w:rPr>
          <w:rFonts w:ascii="Kaiti TC" w:eastAsia="Kaiti TC" w:hAnsi="Kaiti TC" w:cs="Kaiti TC"/>
          <w:color w:val="000000"/>
        </w:rPr>
        <w:t>甲方硬體未能配合時，乙方得暫緩進行版本更新服務，俟甲方完成所需硬體升級後乙方始進行</w:t>
      </w:r>
      <w:r>
        <w:rPr>
          <w:rFonts w:ascii="Kaiti TC" w:eastAsia="Kaiti TC" w:hAnsi="Kaiti TC" w:cs="Kaiti TC"/>
          <w:color w:val="000000"/>
        </w:rPr>
        <w:lastRenderedPageBreak/>
        <w:t>版本更新服務。</w:t>
      </w:r>
    </w:p>
    <w:p w14:paraId="2DE5BE24" w14:textId="77777777" w:rsidR="00D65677" w:rsidRPr="00D65677" w:rsidRDefault="00D65677" w:rsidP="00321D06">
      <w:pPr>
        <w:pStyle w:val="ac"/>
        <w:pBdr>
          <w:top w:val="nil"/>
          <w:left w:val="nil"/>
          <w:bottom w:val="nil"/>
          <w:right w:val="nil"/>
          <w:between w:val="nil"/>
        </w:pBdr>
        <w:tabs>
          <w:tab w:val="left" w:pos="993"/>
        </w:tabs>
        <w:spacing w:beforeLines="30" w:before="72" w:afterLines="30" w:after="72" w:line="340" w:lineRule="exact"/>
        <w:ind w:leftChars="0" w:left="993" w:right="-125"/>
        <w:jc w:val="both"/>
        <w:rPr>
          <w:rFonts w:ascii="Kaiti TC" w:eastAsia="Kaiti TC" w:hAnsi="Kaiti TC" w:cs="Kaiti TC"/>
          <w:color w:val="000000"/>
        </w:rPr>
      </w:pPr>
    </w:p>
    <w:p w14:paraId="61BC3D33"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保密條款</w:t>
      </w:r>
    </w:p>
    <w:p w14:paraId="0D84AA5E" w14:textId="77777777" w:rsidR="008D4985" w:rsidRPr="00E32C96" w:rsidRDefault="00262991" w:rsidP="00321D06">
      <w:pPr>
        <w:spacing w:beforeLines="30" w:before="72" w:afterLines="30" w:after="72" w:line="340" w:lineRule="exact"/>
        <w:ind w:right="-125"/>
        <w:jc w:val="both"/>
        <w:rPr>
          <w:rFonts w:ascii="Kaiti TC" w:eastAsia="Kaiti TC" w:hAnsi="Kaiti TC" w:cs="Kaiti TC"/>
          <w:color w:val="000000"/>
          <w:vertAlign w:val="subscript"/>
        </w:rPr>
      </w:pPr>
      <w:r>
        <w:rPr>
          <w:rFonts w:ascii="Kaiti TC" w:eastAsia="Kaiti TC" w:hAnsi="Kaiti TC" w:cs="Kaiti TC"/>
          <w:color w:val="000000"/>
        </w:rPr>
        <w:t>乙方於合約期間內，所獲悉甲方電腦上之任何資料，均須負保密責任。乙方如有違反應保密義務情事，甲方得向乙方之違約行為請求賠償，並終止合約，乙方並得負連帶法律責任。本條款不因合約終止而失效。</w:t>
      </w:r>
    </w:p>
    <w:p w14:paraId="35888DA6" w14:textId="77777777" w:rsidR="00D65677" w:rsidRDefault="00D65677" w:rsidP="00321D06">
      <w:pPr>
        <w:spacing w:beforeLines="30" w:before="72" w:afterLines="30" w:after="72" w:line="340" w:lineRule="exact"/>
        <w:ind w:right="-125"/>
        <w:jc w:val="both"/>
        <w:rPr>
          <w:rFonts w:ascii="Kaiti TC" w:eastAsia="Kaiti TC" w:hAnsi="Kaiti TC" w:cs="Kaiti TC"/>
          <w:color w:val="000000"/>
        </w:rPr>
      </w:pPr>
    </w:p>
    <w:p w14:paraId="52AEE74E"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系統保固、維護與服務</w:t>
      </w:r>
    </w:p>
    <w:p w14:paraId="1AEC788D" w14:textId="77777777" w:rsidR="008D4985" w:rsidRPr="00D65677" w:rsidRDefault="00262991" w:rsidP="00321D06">
      <w:pPr>
        <w:pStyle w:val="ac"/>
        <w:numPr>
          <w:ilvl w:val="0"/>
          <w:numId w:val="17"/>
        </w:numPr>
        <w:pBdr>
          <w:top w:val="nil"/>
          <w:left w:val="nil"/>
          <w:bottom w:val="nil"/>
          <w:right w:val="nil"/>
          <w:between w:val="nil"/>
        </w:pBdr>
        <w:spacing w:beforeLines="30" w:before="72" w:afterLines="30" w:after="72" w:line="340" w:lineRule="exact"/>
        <w:ind w:leftChars="0" w:left="567" w:right="-125" w:hanging="567"/>
        <w:jc w:val="both"/>
        <w:rPr>
          <w:rFonts w:ascii="Kaiti TC" w:eastAsia="Kaiti TC" w:hAnsi="Kaiti TC" w:cs="Kaiti TC"/>
          <w:color w:val="000000"/>
        </w:rPr>
      </w:pPr>
      <w:r w:rsidRPr="00D65677">
        <w:rPr>
          <w:rFonts w:ascii="Kaiti TC" w:eastAsia="Kaiti TC" w:hAnsi="Kaiti TC" w:cs="Kaiti TC"/>
          <w:color w:val="000000"/>
        </w:rPr>
        <w:t>於合約效期內，如屬本專案範圍內之軟體程式瑕疵，或可歸責於乙方所產生之系統錯誤，乙方提供免費保固維護與系統更新之義務。</w:t>
      </w:r>
    </w:p>
    <w:p w14:paraId="7CD96B32" w14:textId="77777777" w:rsidR="008D4985" w:rsidRDefault="00262991" w:rsidP="00321D06">
      <w:pPr>
        <w:numPr>
          <w:ilvl w:val="0"/>
          <w:numId w:val="17"/>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本專案建置後，由乙方提供專案維護、系統更新服務（不收取維護更新費用）。若甲方提出非專案範圍內之服務需求，乙方得於評估後提出計價方式與甲方共同簽定合約。</w:t>
      </w:r>
    </w:p>
    <w:p w14:paraId="3BF26349" w14:textId="77777777" w:rsidR="008D4985" w:rsidRDefault="00262991" w:rsidP="00321D06">
      <w:pPr>
        <w:numPr>
          <w:ilvl w:val="0"/>
          <w:numId w:val="17"/>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於專案完成後，如非屬本專案範圍內之系統需求，或因甲方需求變更所產生之系統變更需求，乙方得以另案向甲方以單次計價/月租計價方式提供系統維護及更新。</w:t>
      </w:r>
    </w:p>
    <w:p w14:paraId="5CD7C6C1" w14:textId="77777777" w:rsidR="008D4985" w:rsidRDefault="00262991" w:rsidP="00321D06">
      <w:pPr>
        <w:numPr>
          <w:ilvl w:val="0"/>
          <w:numId w:val="17"/>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教育訓練</w:t>
      </w:r>
    </w:p>
    <w:p w14:paraId="5CF0AEC8" w14:textId="77777777" w:rsidR="008D4985" w:rsidRDefault="00262991" w:rsidP="00321D06">
      <w:pPr>
        <w:pBdr>
          <w:top w:val="nil"/>
          <w:left w:val="nil"/>
          <w:bottom w:val="nil"/>
          <w:right w:val="nil"/>
          <w:between w:val="nil"/>
        </w:pBdr>
        <w:spacing w:beforeLines="30" w:before="72" w:afterLines="30" w:after="72" w:line="340" w:lineRule="exact"/>
        <w:ind w:left="567" w:right="-125"/>
        <w:jc w:val="both"/>
        <w:rPr>
          <w:rFonts w:ascii="Kaiti TC" w:eastAsia="Kaiti TC" w:hAnsi="Kaiti TC" w:cs="Kaiti TC"/>
          <w:color w:val="000000"/>
        </w:rPr>
      </w:pPr>
      <w:r>
        <w:rPr>
          <w:rFonts w:ascii="Kaiti TC" w:eastAsia="Kaiti TC" w:hAnsi="Kaiti TC" w:cs="Kaiti TC"/>
          <w:color w:val="000000"/>
        </w:rPr>
        <w:t>乙方提供免費課程授課，共計8小時，若需增加教育訓練時數所產生費用，由乙方人員評估後向甲方提出。</w:t>
      </w:r>
    </w:p>
    <w:p w14:paraId="186E123D" w14:textId="77777777" w:rsidR="008D4985" w:rsidRDefault="00262991" w:rsidP="00321D06">
      <w:pPr>
        <w:numPr>
          <w:ilvl w:val="0"/>
          <w:numId w:val="17"/>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其他配合事項</w:t>
      </w:r>
    </w:p>
    <w:p w14:paraId="51BE70FF" w14:textId="77777777" w:rsidR="008D4985" w:rsidRDefault="00262991" w:rsidP="00321D06">
      <w:pPr>
        <w:numPr>
          <w:ilvl w:val="0"/>
          <w:numId w:val="7"/>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甲方應指派專人（或其代理人）與乙方聯絡，進行上線輔導工作之推動。</w:t>
      </w:r>
    </w:p>
    <w:p w14:paraId="1201C161" w14:textId="77777777" w:rsidR="008D4985" w:rsidRDefault="00262991" w:rsidP="00321D06">
      <w:pPr>
        <w:numPr>
          <w:ilvl w:val="0"/>
          <w:numId w:val="7"/>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甲方應於系統建置期間，填寫由乙方提供之系統需求單，由乙方人員協助確認需求。</w:t>
      </w:r>
    </w:p>
    <w:p w14:paraId="68645870" w14:textId="77777777" w:rsidR="008D4985" w:rsidRDefault="00262991" w:rsidP="00321D06">
      <w:pPr>
        <w:numPr>
          <w:ilvl w:val="0"/>
          <w:numId w:val="7"/>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乙方服務人員到場時，甲方應於合理範圍下提供設備使用權、適當工作空間及維護工作所需之資料予乙方。</w:t>
      </w:r>
    </w:p>
    <w:p w14:paraId="6CA1B559" w14:textId="77777777" w:rsidR="008D4985" w:rsidRDefault="00262991" w:rsidP="00321D06">
      <w:pPr>
        <w:numPr>
          <w:ilvl w:val="0"/>
          <w:numId w:val="7"/>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甲方應負責購置或安排乙方提列必要之設施，如自備電腦設備、網路環境及備份系統之建置等項，儲備乙方作業所需使用之資料檔案，版本更新時亦同。</w:t>
      </w:r>
    </w:p>
    <w:p w14:paraId="12B7106B" w14:textId="77777777" w:rsidR="008D4985" w:rsidRPr="00D65677" w:rsidRDefault="00262991" w:rsidP="00321D06">
      <w:pPr>
        <w:numPr>
          <w:ilvl w:val="0"/>
          <w:numId w:val="7"/>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甲方若有違反應配合事項，乙方得於甲方完成配合事項後，始提供服務且乙方不計違約，若造成損失甲方不得異議及求償。</w:t>
      </w:r>
    </w:p>
    <w:p w14:paraId="13FDA0BB" w14:textId="77777777" w:rsidR="00D65677" w:rsidRDefault="00D65677" w:rsidP="00321D06">
      <w:pPr>
        <w:pBdr>
          <w:top w:val="nil"/>
          <w:left w:val="nil"/>
          <w:bottom w:val="nil"/>
          <w:right w:val="nil"/>
          <w:between w:val="nil"/>
        </w:pBdr>
        <w:tabs>
          <w:tab w:val="left" w:pos="993"/>
        </w:tabs>
        <w:spacing w:beforeLines="30" w:before="72" w:afterLines="30" w:after="72" w:line="340" w:lineRule="exact"/>
        <w:ind w:left="993" w:right="-125"/>
        <w:jc w:val="both"/>
        <w:rPr>
          <w:color w:val="000000"/>
        </w:rPr>
      </w:pPr>
    </w:p>
    <w:p w14:paraId="040BE0D5"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主機端保固、維護與服務</w:t>
      </w:r>
    </w:p>
    <w:p w14:paraId="56BCF603" w14:textId="77777777" w:rsidR="008D4985" w:rsidRDefault="00262991" w:rsidP="00321D06">
      <w:pPr>
        <w:numPr>
          <w:ilvl w:val="0"/>
          <w:numId w:val="2"/>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用戶端之網路線路、個人電腦及區域網路，非本合約服務範圍。</w:t>
      </w:r>
    </w:p>
    <w:p w14:paraId="2A36B87E" w14:textId="77777777" w:rsidR="008D4985" w:rsidRPr="00D65677" w:rsidRDefault="00262991" w:rsidP="00321D06">
      <w:pPr>
        <w:numPr>
          <w:ilvl w:val="0"/>
          <w:numId w:val="2"/>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甲、乙雙方議定，本專案於結案後，由乙方負責進行系統更新及維護。其維護期限自驗收完成日起至本合約到期日止。</w:t>
      </w:r>
    </w:p>
    <w:p w14:paraId="105086BA" w14:textId="77777777" w:rsidR="00D65677" w:rsidRDefault="00D65677" w:rsidP="00321D06">
      <w:pPr>
        <w:pBdr>
          <w:top w:val="nil"/>
          <w:left w:val="nil"/>
          <w:bottom w:val="nil"/>
          <w:right w:val="nil"/>
          <w:between w:val="nil"/>
        </w:pBdr>
        <w:tabs>
          <w:tab w:val="left" w:pos="993"/>
        </w:tabs>
        <w:spacing w:beforeLines="30" w:before="72" w:afterLines="30" w:after="72" w:line="340" w:lineRule="exact"/>
        <w:ind w:left="993" w:right="-125"/>
        <w:jc w:val="both"/>
        <w:rPr>
          <w:color w:val="000000"/>
        </w:rPr>
      </w:pPr>
    </w:p>
    <w:p w14:paraId="7C4D55F3"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計費標準、合約費用及付款方式</w:t>
      </w:r>
    </w:p>
    <w:p w14:paraId="3DE736F3" w14:textId="77777777" w:rsidR="008D4985" w:rsidRDefault="00262991" w:rsidP="00321D06">
      <w:pPr>
        <w:tabs>
          <w:tab w:val="left" w:pos="4990"/>
          <w:tab w:val="left" w:pos="7371"/>
        </w:tabs>
        <w:spacing w:beforeLines="30" w:before="72" w:afterLines="30" w:after="72" w:line="340" w:lineRule="exact"/>
        <w:ind w:right="-125"/>
        <w:jc w:val="both"/>
        <w:rPr>
          <w:rFonts w:ascii="Kaiti TC" w:eastAsia="Kaiti TC" w:hAnsi="Kaiti TC" w:cs="Kaiti TC"/>
          <w:color w:val="000000"/>
        </w:rPr>
      </w:pPr>
      <w:r>
        <w:rPr>
          <w:rFonts w:ascii="Kaiti TC" w:eastAsia="Kaiti TC" w:hAnsi="Kaiti TC" w:cs="Kaiti TC"/>
          <w:color w:val="000000"/>
        </w:rPr>
        <w:t>除另有約定外，以下所有金額皆為含稅。</w:t>
      </w:r>
    </w:p>
    <w:p w14:paraId="6A33E2DD" w14:textId="507C2C1F" w:rsidR="008D4985" w:rsidRPr="00D65677" w:rsidRDefault="00262991" w:rsidP="00321D06">
      <w:pPr>
        <w:pStyle w:val="ac"/>
        <w:numPr>
          <w:ilvl w:val="0"/>
          <w:numId w:val="18"/>
        </w:numPr>
        <w:pBdr>
          <w:top w:val="nil"/>
          <w:left w:val="nil"/>
          <w:bottom w:val="nil"/>
          <w:right w:val="nil"/>
          <w:between w:val="nil"/>
        </w:pBdr>
        <w:spacing w:beforeLines="30" w:before="72" w:afterLines="30" w:after="72" w:line="340" w:lineRule="exact"/>
        <w:ind w:leftChars="0" w:left="567" w:right="-125" w:hanging="567"/>
        <w:jc w:val="both"/>
        <w:rPr>
          <w:rFonts w:ascii="Kaiti TC" w:eastAsia="Kaiti TC" w:hAnsi="Kaiti TC" w:cs="Kaiti TC"/>
          <w:color w:val="000000"/>
        </w:rPr>
      </w:pPr>
      <w:r w:rsidRPr="00D65677">
        <w:rPr>
          <w:rFonts w:ascii="Kaiti TC" w:eastAsia="Kaiti TC" w:hAnsi="Kaiti TC" w:cs="Kaiti TC"/>
          <w:color w:val="000000"/>
        </w:rPr>
        <w:t>系統租用費（詳附件一），共計價為新台幣</w:t>
      </w:r>
      <w:r w:rsidRPr="00D65677">
        <w:rPr>
          <w:rFonts w:ascii="Kaiti TC" w:eastAsia="Kaiti TC" w:hAnsi="Kaiti TC" w:cs="Kaiti TC"/>
          <w:color w:val="FF0000"/>
        </w:rPr>
        <w:t xml:space="preserve"> </w:t>
      </w:r>
      <w:r w:rsidR="00EC19C3">
        <w:rPr>
          <w:rFonts w:ascii="Kaiti TC" w:eastAsia="Kaiti TC" w:hAnsi="Kaiti TC" w:cs="Kaiti TC"/>
          <w:color w:val="FF0000"/>
          <w:sz w:val="28"/>
          <w:szCs w:val="28"/>
        </w:rPr>
        <w:t>${</w:t>
      </w:r>
      <w:proofErr w:type="spellStart"/>
      <w:r w:rsidR="00EC19C3">
        <w:rPr>
          <w:rFonts w:ascii="Kaiti TC" w:eastAsia="Kaiti TC" w:hAnsi="Kaiti TC" w:cs="Kaiti TC"/>
          <w:color w:val="FF0000"/>
          <w:sz w:val="28"/>
          <w:szCs w:val="28"/>
        </w:rPr>
        <w:t>total_price</w:t>
      </w:r>
      <w:proofErr w:type="spellEnd"/>
      <w:r w:rsidR="00EC19C3">
        <w:rPr>
          <w:rFonts w:ascii="Kaiti TC" w:eastAsia="Kaiti TC" w:hAnsi="Kaiti TC" w:cs="Kaiti TC"/>
          <w:color w:val="FF0000"/>
          <w:sz w:val="28"/>
          <w:szCs w:val="28"/>
        </w:rPr>
        <w:t>}</w:t>
      </w:r>
      <w:r w:rsidRPr="00D65677">
        <w:rPr>
          <w:rFonts w:ascii="Kaiti TC" w:eastAsia="Kaiti TC" w:hAnsi="Kaiti TC" w:cs="Kaiti TC"/>
          <w:color w:val="000000"/>
        </w:rPr>
        <w:t xml:space="preserve"> 元整，付款方式為：甲方開立票據或以現金一次性支付乙方，票期為即期票。</w:t>
      </w:r>
    </w:p>
    <w:p w14:paraId="63932946" w14:textId="77777777" w:rsidR="008D4985" w:rsidRDefault="00262991" w:rsidP="00321D06">
      <w:pPr>
        <w:pStyle w:val="ac"/>
        <w:numPr>
          <w:ilvl w:val="0"/>
          <w:numId w:val="18"/>
        </w:numPr>
        <w:pBdr>
          <w:top w:val="nil"/>
          <w:left w:val="nil"/>
          <w:bottom w:val="nil"/>
          <w:right w:val="nil"/>
          <w:between w:val="nil"/>
        </w:pBdr>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系統開辦費，共計價為新台幣</w:t>
      </w:r>
      <w:r w:rsidRPr="00D65677">
        <w:rPr>
          <w:rFonts w:ascii="Kaiti TC" w:eastAsia="Kaiti TC" w:hAnsi="Kaiti TC" w:cs="Kaiti TC"/>
          <w:color w:val="FF0000"/>
        </w:rPr>
        <w:t xml:space="preserve"> 5</w:t>
      </w:r>
      <w:r w:rsidR="00111242">
        <w:rPr>
          <w:rFonts w:ascii="Kaiti TC" w:eastAsia="Kaiti TC" w:hAnsi="Kaiti TC" w:cs="Kaiti TC"/>
          <w:color w:val="FF0000"/>
        </w:rPr>
        <w:t>0</w:t>
      </w:r>
      <w:r w:rsidRPr="00D65677">
        <w:rPr>
          <w:rFonts w:ascii="Kaiti TC" w:eastAsia="Kaiti TC" w:hAnsi="Kaiti TC" w:cs="Kaiti TC"/>
          <w:color w:val="FF0000"/>
        </w:rPr>
        <w:t xml:space="preserve">,000 </w:t>
      </w:r>
      <w:r>
        <w:rPr>
          <w:rFonts w:ascii="Kaiti TC" w:eastAsia="Kaiti TC" w:hAnsi="Kaiti TC" w:cs="Kaiti TC"/>
          <w:color w:val="000000"/>
        </w:rPr>
        <w:t>元整，</w:t>
      </w:r>
      <w:r w:rsidRPr="00D65677">
        <w:rPr>
          <w:rFonts w:ascii="Kaiti TC" w:eastAsia="Kaiti TC" w:hAnsi="Kaiti TC" w:cs="Kaiti TC"/>
          <w:color w:val="FF0000"/>
        </w:rPr>
        <w:t>本案免開辦費</w:t>
      </w:r>
      <w:r>
        <w:rPr>
          <w:rFonts w:ascii="Kaiti TC" w:eastAsia="Kaiti TC" w:hAnsi="Kaiti TC" w:cs="Kaiti TC"/>
          <w:color w:val="000000"/>
        </w:rPr>
        <w:t>，付款方式為：甲方開立票據或以現金一</w:t>
      </w:r>
      <w:r>
        <w:rPr>
          <w:rFonts w:ascii="Kaiti TC" w:eastAsia="Kaiti TC" w:hAnsi="Kaiti TC" w:cs="Kaiti TC"/>
          <w:color w:val="000000"/>
        </w:rPr>
        <w:lastRenderedPageBreak/>
        <w:t>次性支付乙方，票期為即期票。</w:t>
      </w:r>
    </w:p>
    <w:p w14:paraId="1FA35F56" w14:textId="77777777" w:rsidR="008D4985" w:rsidRDefault="00262991" w:rsidP="00321D06">
      <w:pPr>
        <w:pStyle w:val="ac"/>
        <w:numPr>
          <w:ilvl w:val="0"/>
          <w:numId w:val="18"/>
        </w:numPr>
        <w:pBdr>
          <w:top w:val="nil"/>
          <w:left w:val="nil"/>
          <w:bottom w:val="nil"/>
          <w:right w:val="nil"/>
          <w:between w:val="nil"/>
        </w:pBdr>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系統功能擴充費用計算</w:t>
      </w:r>
    </w:p>
    <w:p w14:paraId="598D3836" w14:textId="77777777" w:rsidR="008D4985" w:rsidRDefault="00262991" w:rsidP="00321D06">
      <w:pPr>
        <w:numPr>
          <w:ilvl w:val="0"/>
          <w:numId w:val="5"/>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乙方陸續新開發完成之系統服務功能應通知甲方，在合約效期間，得以免費試用版本提供甲方使用。而屬前台網站之商品訂購流程功能，如需乙方配合設計版頁及套程式，乙方得向甲方酌收設計費用。</w:t>
      </w:r>
    </w:p>
    <w:p w14:paraId="19B264E2" w14:textId="77777777" w:rsidR="008D4985" w:rsidRDefault="00262991" w:rsidP="00321D06">
      <w:pPr>
        <w:numPr>
          <w:ilvl w:val="0"/>
          <w:numId w:val="5"/>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甲方特殊需求之報表，計費標準需依乙方評估後向甲方提出計價方式。</w:t>
      </w:r>
    </w:p>
    <w:p w14:paraId="6BD4EFD7" w14:textId="77777777" w:rsidR="008D4985" w:rsidRDefault="00262991" w:rsidP="00321D06">
      <w:pPr>
        <w:numPr>
          <w:ilvl w:val="0"/>
          <w:numId w:val="5"/>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甲方要求特殊流程之功能(非標準流程)，依實際研發人力所需投入之人月數</w:t>
      </w:r>
      <w:r w:rsidR="00D65677">
        <w:rPr>
          <w:rFonts w:ascii="Kaiti TC" w:eastAsia="Kaiti TC" w:hAnsi="Kaiti TC" w:cs="Kaiti TC"/>
          <w:color w:val="000000"/>
        </w:rPr>
        <w:t>(</w:t>
      </w:r>
      <w:r>
        <w:rPr>
          <w:rFonts w:ascii="Kaiti TC" w:eastAsia="Kaiti TC" w:hAnsi="Kaiti TC" w:cs="Kaiti TC"/>
          <w:color w:val="000000"/>
        </w:rPr>
        <w:t>包括系統分析、系統設計、程式撰寫、測試安裝</w:t>
      </w:r>
      <w:r w:rsidR="00D65677">
        <w:rPr>
          <w:rFonts w:ascii="Kaiti TC" w:eastAsia="Kaiti TC" w:hAnsi="Kaiti TC" w:cs="Kaiti TC"/>
          <w:color w:val="000000"/>
        </w:rPr>
        <w:t>)</w:t>
      </w:r>
      <w:r w:rsidR="00D65677">
        <w:rPr>
          <w:rFonts w:ascii="Kaiti TC" w:eastAsia="Kaiti TC" w:hAnsi="Kaiti TC" w:cs="Kaiti TC" w:hint="eastAsia"/>
          <w:color w:val="000000"/>
        </w:rPr>
        <w:t>，</w:t>
      </w:r>
      <w:r>
        <w:rPr>
          <w:rFonts w:ascii="Kaiti TC" w:eastAsia="Kaiti TC" w:hAnsi="Kaiti TC" w:cs="Kaiti TC"/>
          <w:color w:val="000000"/>
        </w:rPr>
        <w:t>需另依客製化方案計價。需待乙方人員評估後向甲方提出。</w:t>
      </w:r>
    </w:p>
    <w:p w14:paraId="6301FEB8" w14:textId="77777777" w:rsidR="008D4985" w:rsidRDefault="00262991" w:rsidP="00321D06">
      <w:pPr>
        <w:numPr>
          <w:ilvl w:val="0"/>
          <w:numId w:val="18"/>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成交手續費，</w:t>
      </w:r>
      <w:r>
        <w:rPr>
          <w:rFonts w:ascii="Kaiti TC" w:eastAsia="Kaiti TC" w:hAnsi="Kaiti TC" w:cs="Kaiti TC"/>
          <w:color w:val="FF0000"/>
        </w:rPr>
        <w:t>本案免成交手續費</w:t>
      </w:r>
    </w:p>
    <w:p w14:paraId="5E95BD2C" w14:textId="77777777" w:rsidR="008D4985" w:rsidRDefault="00262991" w:rsidP="00321D06">
      <w:pPr>
        <w:spacing w:beforeLines="30" w:before="72" w:afterLines="30" w:after="72" w:line="340" w:lineRule="exact"/>
        <w:ind w:left="566" w:right="-125"/>
        <w:jc w:val="both"/>
        <w:rPr>
          <w:rFonts w:ascii="Kaiti TC" w:eastAsia="Kaiti TC" w:hAnsi="Kaiti TC" w:cs="Kaiti TC"/>
          <w:color w:val="000000"/>
        </w:rPr>
      </w:pPr>
      <w:r>
        <w:rPr>
          <w:rFonts w:ascii="Kaiti TC" w:eastAsia="Kaiti TC" w:hAnsi="Kaiti TC" w:cs="Kaiti TC"/>
          <w:color w:val="000000"/>
        </w:rPr>
        <w:t>成交手續費計算方式為：商品成交單價 × 數量 × 1％ ＝ 成交手續費。  (金額計算至元為止，元以下四捨五入)。</w:t>
      </w:r>
    </w:p>
    <w:p w14:paraId="31872324" w14:textId="77777777" w:rsidR="008D4985" w:rsidRDefault="00262991" w:rsidP="00321D06">
      <w:pPr>
        <w:numPr>
          <w:ilvl w:val="0"/>
          <w:numId w:val="18"/>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交易保證金，</w:t>
      </w:r>
      <w:r>
        <w:rPr>
          <w:rFonts w:ascii="Kaiti TC" w:eastAsia="Kaiti TC" w:hAnsi="Kaiti TC" w:cs="Kaiti TC"/>
          <w:color w:val="F3000C"/>
        </w:rPr>
        <w:t>本案免交易保證金。</w:t>
      </w:r>
    </w:p>
    <w:p w14:paraId="285BF3F9" w14:textId="77777777" w:rsidR="008D4985" w:rsidRDefault="00262991" w:rsidP="00321D06">
      <w:pPr>
        <w:tabs>
          <w:tab w:val="left" w:pos="1150"/>
        </w:tabs>
        <w:spacing w:beforeLines="30" w:before="72" w:afterLines="30" w:after="72" w:line="340" w:lineRule="exact"/>
        <w:ind w:left="566" w:right="-125"/>
        <w:jc w:val="both"/>
        <w:rPr>
          <w:rFonts w:ascii="Kaiti TC" w:eastAsia="Kaiti TC" w:hAnsi="Kaiti TC" w:cs="Kaiti TC"/>
          <w:color w:val="000000"/>
        </w:rPr>
      </w:pPr>
      <w:r>
        <w:rPr>
          <w:rFonts w:ascii="Kaiti TC" w:eastAsia="Kaiti TC" w:hAnsi="Kaiti TC" w:cs="Kaiti TC"/>
          <w:color w:val="000000"/>
        </w:rPr>
        <w:t xml:space="preserve">交易保證金為新台幣 </w:t>
      </w:r>
      <w:r w:rsidRPr="00D65677">
        <w:rPr>
          <w:rFonts w:ascii="Kaiti TC" w:eastAsia="Kaiti TC" w:hAnsi="Kaiti TC" w:cs="Kaiti TC"/>
          <w:color w:val="FF0000"/>
        </w:rPr>
        <w:t>20,000</w:t>
      </w:r>
      <w:r>
        <w:rPr>
          <w:rFonts w:ascii="Kaiti TC" w:eastAsia="Kaiti TC" w:hAnsi="Kaiti TC" w:cs="Kaiti TC"/>
          <w:color w:val="000000"/>
        </w:rPr>
        <w:t>元 整。前項所述成交手續費，不同之商品將依以下時程從交易保證金中扣除，當保證金金額不足新台幣 10,000元 時，甲方應於接獲系統通知後2個工作日內補足保證金。</w:t>
      </w:r>
    </w:p>
    <w:p w14:paraId="6AAB4D67" w14:textId="77777777" w:rsidR="00D65677" w:rsidRDefault="00D65677" w:rsidP="00321D06">
      <w:pPr>
        <w:tabs>
          <w:tab w:val="left" w:pos="1150"/>
        </w:tabs>
        <w:spacing w:beforeLines="30" w:before="72" w:afterLines="30" w:after="72" w:line="340" w:lineRule="exact"/>
        <w:ind w:left="566" w:right="-125"/>
        <w:jc w:val="both"/>
        <w:rPr>
          <w:rFonts w:ascii="Kaiti TC" w:eastAsia="Kaiti TC" w:hAnsi="Kaiti TC" w:cs="Kaiti TC"/>
          <w:color w:val="000000"/>
        </w:rPr>
      </w:pPr>
    </w:p>
    <w:p w14:paraId="48C5603A"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合約續約與終止</w:t>
      </w:r>
    </w:p>
    <w:p w14:paraId="57097BEB" w14:textId="77777777" w:rsidR="008D4985" w:rsidRPr="00D65677" w:rsidRDefault="00262991" w:rsidP="00321D06">
      <w:pPr>
        <w:pStyle w:val="ac"/>
        <w:numPr>
          <w:ilvl w:val="0"/>
          <w:numId w:val="1"/>
        </w:numPr>
        <w:pBdr>
          <w:top w:val="nil"/>
          <w:left w:val="nil"/>
          <w:bottom w:val="nil"/>
          <w:right w:val="nil"/>
          <w:between w:val="nil"/>
        </w:pBdr>
        <w:spacing w:beforeLines="30" w:before="72" w:afterLines="30" w:after="72" w:line="340" w:lineRule="exact"/>
        <w:ind w:leftChars="0" w:left="567" w:right="-125" w:hanging="567"/>
        <w:jc w:val="both"/>
        <w:rPr>
          <w:rFonts w:ascii="Kaiti TC" w:eastAsia="Kaiti TC" w:hAnsi="Kaiti TC" w:cs="Kaiti TC"/>
          <w:color w:val="000000"/>
        </w:rPr>
      </w:pPr>
      <w:r w:rsidRPr="00D65677">
        <w:rPr>
          <w:rFonts w:ascii="Kaiti TC" w:eastAsia="Kaiti TC" w:hAnsi="Kaiti TC" w:cs="Kaiti TC"/>
          <w:color w:val="000000"/>
        </w:rPr>
        <w:t>合約期滿時為正常終止，雙方可另以書面續約。合約之一方如不欲續約者，至遲得於本合約屆滿之30天前以書面通知他方不欲續約，則本合約將於當年屆滿時終止。</w:t>
      </w:r>
    </w:p>
    <w:p w14:paraId="21E3C0F6" w14:textId="77777777" w:rsidR="008D4985" w:rsidRDefault="00262991" w:rsidP="00321D06">
      <w:pPr>
        <w:numPr>
          <w:ilvl w:val="0"/>
          <w:numId w:val="1"/>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如歸責於某方之原因或某方違反本合約規定，合約期滿前被要求終止；或甲方未履行付款約定，乙方得終止合約；此二類為合約異常終止。</w:t>
      </w:r>
    </w:p>
    <w:p w14:paraId="396E67FF" w14:textId="77777777" w:rsidR="008D4985" w:rsidRDefault="00262991" w:rsidP="00321D06">
      <w:pPr>
        <w:numPr>
          <w:ilvl w:val="0"/>
          <w:numId w:val="1"/>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歸責於甲方原因致使合約異常終止時，乙方得不支付甲方任何解約金及退還甲方已繳納之款項，乙方得就因此造成之損失提出賠償要求。異常終止後，甲方無系統之使用權。</w:t>
      </w:r>
    </w:p>
    <w:p w14:paraId="5B98782D" w14:textId="77777777" w:rsidR="008D4985" w:rsidRDefault="00262991" w:rsidP="00321D06">
      <w:pPr>
        <w:numPr>
          <w:ilvl w:val="0"/>
          <w:numId w:val="1"/>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歸責於乙方原因致使合約異常終止時，甲方得就因此造成之損失提出賠償要求。</w:t>
      </w:r>
    </w:p>
    <w:p w14:paraId="03474EB0" w14:textId="77777777" w:rsidR="008D4985" w:rsidRDefault="00262991" w:rsidP="00321D06">
      <w:pPr>
        <w:numPr>
          <w:ilvl w:val="0"/>
          <w:numId w:val="1"/>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異常終止或正常終止而未續約時，甲方無系統使用權，乙方保留一個月彈性時間，提供甲方妥善處理資料備份。</w:t>
      </w:r>
    </w:p>
    <w:p w14:paraId="61A25E79" w14:textId="77777777" w:rsidR="008D4985" w:rsidRDefault="00262991" w:rsidP="00321D06">
      <w:pPr>
        <w:numPr>
          <w:ilvl w:val="0"/>
          <w:numId w:val="1"/>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本合約之屆滿或終止，並不影響任一方於合約終止前已取得之權利義務；如本合約因一方違約而終止者，違約方應賠償無違約方之損失。</w:t>
      </w:r>
    </w:p>
    <w:p w14:paraId="2D0F2C11" w14:textId="77777777" w:rsidR="00D65677" w:rsidRDefault="00D65677" w:rsidP="00321D06">
      <w:pPr>
        <w:pBdr>
          <w:top w:val="nil"/>
          <w:left w:val="nil"/>
          <w:bottom w:val="nil"/>
          <w:right w:val="nil"/>
          <w:between w:val="nil"/>
        </w:pBdr>
        <w:spacing w:beforeLines="30" w:before="72" w:afterLines="30" w:after="72" w:line="340" w:lineRule="exact"/>
        <w:ind w:left="567" w:right="-125"/>
        <w:jc w:val="both"/>
        <w:rPr>
          <w:rFonts w:ascii="Kaiti TC" w:eastAsia="Kaiti TC" w:hAnsi="Kaiti TC" w:cs="Kaiti TC"/>
          <w:color w:val="000000"/>
        </w:rPr>
      </w:pPr>
    </w:p>
    <w:p w14:paraId="3A1A4611"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智慧財產權及使用權說明</w:t>
      </w:r>
    </w:p>
    <w:p w14:paraId="1CFED55E" w14:textId="77777777" w:rsidR="008D4985" w:rsidRPr="00D65677" w:rsidRDefault="00262991" w:rsidP="00321D06">
      <w:pPr>
        <w:pStyle w:val="ac"/>
        <w:numPr>
          <w:ilvl w:val="0"/>
          <w:numId w:val="3"/>
        </w:numPr>
        <w:pBdr>
          <w:top w:val="nil"/>
          <w:left w:val="nil"/>
          <w:bottom w:val="nil"/>
          <w:right w:val="nil"/>
          <w:between w:val="nil"/>
        </w:pBdr>
        <w:tabs>
          <w:tab w:val="left" w:pos="567"/>
        </w:tabs>
        <w:spacing w:beforeLines="30" w:before="72" w:afterLines="30" w:after="72" w:line="340" w:lineRule="exact"/>
        <w:ind w:leftChars="0" w:left="567" w:right="-125" w:hanging="567"/>
        <w:jc w:val="both"/>
        <w:rPr>
          <w:rFonts w:ascii="Kaiti TC" w:eastAsia="Kaiti TC" w:hAnsi="Kaiti TC" w:cs="Kaiti TC"/>
          <w:color w:val="000000"/>
        </w:rPr>
      </w:pPr>
      <w:r w:rsidRPr="00D65677">
        <w:rPr>
          <w:rFonts w:ascii="Kaiti TC" w:eastAsia="Kaiti TC" w:hAnsi="Kaiti TC" w:cs="Kaiti TC"/>
          <w:color w:val="000000"/>
        </w:rPr>
        <w:t>本合約所稱智慧財產權使用授權僅提供雙方於合約效期內合法使用權，不涉及其他任何權利。本專案中所顯示之所有專屬內容、商標、服務標章、品牌名稱、標誌及其他智慧財產</w:t>
      </w:r>
      <w:r w:rsidR="00D65677">
        <w:rPr>
          <w:rFonts w:ascii="Kaiti TC" w:eastAsia="Kaiti TC" w:hAnsi="Kaiti TC" w:cs="Kaiti TC"/>
          <w:color w:val="000000"/>
        </w:rPr>
        <w:t>(</w:t>
      </w:r>
      <w:r w:rsidRPr="00D65677">
        <w:rPr>
          <w:rFonts w:ascii="Kaiti TC" w:eastAsia="Kaiti TC" w:hAnsi="Kaiti TC" w:cs="Kaiti TC"/>
          <w:color w:val="000000"/>
        </w:rPr>
        <w:t>下稱「智慧財產」</w:t>
      </w:r>
      <w:r w:rsidR="00D65677">
        <w:rPr>
          <w:rFonts w:ascii="Kaiti TC" w:eastAsia="Kaiti TC" w:hAnsi="Kaiti TC" w:cs="Kaiti TC"/>
          <w:color w:val="000000"/>
        </w:rPr>
        <w:t>)</w:t>
      </w:r>
      <w:r w:rsidR="00D65677">
        <w:rPr>
          <w:rFonts w:ascii="Kaiti TC" w:eastAsia="Kaiti TC" w:hAnsi="Kaiti TC" w:cs="Kaiti TC" w:hint="eastAsia"/>
          <w:color w:val="000000"/>
        </w:rPr>
        <w:t>，</w:t>
      </w:r>
      <w:r w:rsidRPr="00D65677">
        <w:rPr>
          <w:rFonts w:ascii="Kaiti TC" w:eastAsia="Kaiti TC" w:hAnsi="Kaiti TC" w:cs="Kaiti TC"/>
          <w:color w:val="000000"/>
        </w:rPr>
        <w:t>除由甲方所提供者之外，均屬乙方及本專案標示之第三方所有者</w:t>
      </w:r>
      <w:r w:rsidR="00D65677">
        <w:rPr>
          <w:rFonts w:ascii="Kaiti TC" w:eastAsia="Kaiti TC" w:hAnsi="Kaiti TC" w:cs="Kaiti TC"/>
          <w:color w:val="000000"/>
        </w:rPr>
        <w:t>(</w:t>
      </w:r>
      <w:r w:rsidRPr="00D65677">
        <w:rPr>
          <w:rFonts w:ascii="Kaiti TC" w:eastAsia="Kaiti TC" w:hAnsi="Kaiti TC" w:cs="Kaiti TC"/>
          <w:color w:val="000000"/>
        </w:rPr>
        <w:t>如適用</w:t>
      </w:r>
      <w:r w:rsidR="00D65677">
        <w:rPr>
          <w:rFonts w:ascii="Kaiti TC" w:eastAsia="Kaiti TC" w:hAnsi="Kaiti TC" w:cs="Kaiti TC"/>
          <w:color w:val="000000"/>
        </w:rPr>
        <w:t>)</w:t>
      </w:r>
      <w:r w:rsidRPr="00D65677">
        <w:rPr>
          <w:rFonts w:ascii="Kaiti TC" w:eastAsia="Kaiti TC" w:hAnsi="Kaiti TC" w:cs="Kaiti TC"/>
          <w:color w:val="000000"/>
        </w:rPr>
        <w:t>的財產。甲方同意遵守保護本專案服務及其內容之著作權、商標、服務標章及所有其他適用的法律。甲方同意於不違反中華民國法律下，將本專案服務之產品於合法狀態下進行推廣及販售。如未事先獲得乙方的書面同意，甲方亦不得用鏡像或框架方式將本專案的任何部分或完整內容放置於任何其他伺服器上或作為任何其他網站的一部分展示。甲方如有侵犯侵害乙方著作財產權行為，乙方得依法向甲方請求賠償。</w:t>
      </w:r>
    </w:p>
    <w:p w14:paraId="774C2CCB" w14:textId="77777777" w:rsidR="008D4985" w:rsidRDefault="00262991" w:rsidP="00321D06">
      <w:pPr>
        <w:numPr>
          <w:ilvl w:val="0"/>
          <w:numId w:val="3"/>
        </w:numPr>
        <w:pBdr>
          <w:top w:val="nil"/>
          <w:left w:val="nil"/>
          <w:bottom w:val="nil"/>
          <w:right w:val="nil"/>
          <w:between w:val="nil"/>
        </w:pBdr>
        <w:tabs>
          <w:tab w:val="left" w:pos="567"/>
        </w:tabs>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本專案中之智慧財產若是由甲方所提供，其相關智慧財產權仍屬甲方所有，甲方得於本專案服務中</w:t>
      </w:r>
      <w:r>
        <w:rPr>
          <w:rFonts w:ascii="Kaiti TC" w:eastAsia="Kaiti TC" w:hAnsi="Kaiti TC" w:cs="Kaiti TC"/>
          <w:color w:val="000000"/>
        </w:rPr>
        <w:lastRenderedPageBreak/>
        <w:t>授權乙方及乙方簽約之第三方使用及銷售。甲方保證其所提供之商品，以及授權、提供乙方刊登之商標、簡介、圖片、相關說明、商品內容…等一切智慧財產，均無侵害他人之著作權、專利權、商標權、智慧財產權及其他權益或有違反法令之情事。如因上開事項產生爭議，甲方應負責處理解決一切衍生之事宜，並承擔一切責任及損失</w:t>
      </w:r>
      <w:r w:rsidR="00D65677">
        <w:rPr>
          <w:rFonts w:ascii="Kaiti TC" w:eastAsia="Kaiti TC" w:hAnsi="Kaiti TC" w:cs="Kaiti TC"/>
          <w:color w:val="000000"/>
        </w:rPr>
        <w:t>(</w:t>
      </w:r>
      <w:r>
        <w:rPr>
          <w:rFonts w:ascii="Kaiti TC" w:eastAsia="Kaiti TC" w:hAnsi="Kaiti TC" w:cs="Kaiti TC"/>
          <w:color w:val="000000"/>
        </w:rPr>
        <w:t>含但不限於乙方因此所生之訴訟費、律師費、和解金或損害賠償…等</w:t>
      </w:r>
      <w:r w:rsidR="00D65677">
        <w:rPr>
          <w:rFonts w:ascii="Kaiti TC" w:eastAsia="Kaiti TC" w:hAnsi="Kaiti TC" w:cs="Kaiti TC"/>
          <w:color w:val="000000"/>
        </w:rPr>
        <w:t>)</w:t>
      </w:r>
      <w:r>
        <w:rPr>
          <w:rFonts w:ascii="Kaiti TC" w:eastAsia="Kaiti TC" w:hAnsi="Kaiti TC" w:cs="Kaiti TC"/>
          <w:color w:val="000000"/>
        </w:rPr>
        <w:t>。</w:t>
      </w:r>
    </w:p>
    <w:p w14:paraId="405F6A0C" w14:textId="77777777" w:rsidR="008D4985" w:rsidRDefault="00262991" w:rsidP="00321D06">
      <w:pPr>
        <w:numPr>
          <w:ilvl w:val="0"/>
          <w:numId w:val="3"/>
        </w:numPr>
        <w:pBdr>
          <w:top w:val="nil"/>
          <w:left w:val="nil"/>
          <w:bottom w:val="nil"/>
          <w:right w:val="nil"/>
          <w:between w:val="nil"/>
        </w:pBdr>
        <w:tabs>
          <w:tab w:val="left" w:pos="567"/>
        </w:tabs>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乙方為甲方製作之專案，不得違反智慧財產權法，若有違反智慧財產權之爭議，甲方得拒絕驗收或支付費用。如因上開事項產生爭議，乙方應負責處理解決一切衍生之事宜，並承擔一切責任及損失</w:t>
      </w:r>
      <w:r w:rsidR="00D65677">
        <w:rPr>
          <w:rFonts w:ascii="Kaiti TC" w:eastAsia="Kaiti TC" w:hAnsi="Kaiti TC" w:cs="Kaiti TC"/>
          <w:color w:val="000000"/>
        </w:rPr>
        <w:t>(</w:t>
      </w:r>
      <w:r>
        <w:rPr>
          <w:rFonts w:ascii="Kaiti TC" w:eastAsia="Kaiti TC" w:hAnsi="Kaiti TC" w:cs="Kaiti TC"/>
          <w:color w:val="000000"/>
        </w:rPr>
        <w:t>包含但不限於甲方因此所生之訴訟費、律師費、和解金或損害賠償…等</w:t>
      </w:r>
      <w:r w:rsidR="00D65677">
        <w:rPr>
          <w:rFonts w:ascii="Kaiti TC" w:eastAsia="Kaiti TC" w:hAnsi="Kaiti TC" w:cs="Kaiti TC"/>
          <w:color w:val="000000"/>
        </w:rPr>
        <w:t>)</w:t>
      </w:r>
      <w:r>
        <w:rPr>
          <w:rFonts w:ascii="Kaiti TC" w:eastAsia="Kaiti TC" w:hAnsi="Kaiti TC" w:cs="Kaiti TC"/>
          <w:color w:val="000000"/>
        </w:rPr>
        <w:t>。</w:t>
      </w:r>
    </w:p>
    <w:p w14:paraId="27742368" w14:textId="77777777" w:rsidR="00D65677" w:rsidRDefault="00D65677" w:rsidP="00321D06">
      <w:pPr>
        <w:pBdr>
          <w:top w:val="nil"/>
          <w:left w:val="nil"/>
          <w:bottom w:val="nil"/>
          <w:right w:val="nil"/>
          <w:between w:val="nil"/>
        </w:pBdr>
        <w:tabs>
          <w:tab w:val="left" w:pos="567"/>
        </w:tabs>
        <w:spacing w:beforeLines="30" w:before="72" w:afterLines="30" w:after="72" w:line="340" w:lineRule="exact"/>
        <w:ind w:left="567" w:right="-125"/>
        <w:jc w:val="both"/>
        <w:rPr>
          <w:rFonts w:ascii="Kaiti TC" w:eastAsia="Kaiti TC" w:hAnsi="Kaiti TC" w:cs="Kaiti TC"/>
          <w:color w:val="000000"/>
        </w:rPr>
      </w:pPr>
    </w:p>
    <w:p w14:paraId="2D7F067A"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個人資料保護</w:t>
      </w:r>
    </w:p>
    <w:p w14:paraId="7D284AE9" w14:textId="77777777" w:rsidR="008D4985" w:rsidRPr="00D65677" w:rsidRDefault="00262991" w:rsidP="00321D06">
      <w:pPr>
        <w:pStyle w:val="ac"/>
        <w:numPr>
          <w:ilvl w:val="0"/>
          <w:numId w:val="15"/>
        </w:numPr>
        <w:pBdr>
          <w:top w:val="nil"/>
          <w:left w:val="nil"/>
          <w:bottom w:val="nil"/>
          <w:right w:val="nil"/>
          <w:between w:val="nil"/>
        </w:pBdr>
        <w:tabs>
          <w:tab w:val="left" w:pos="567"/>
        </w:tabs>
        <w:spacing w:beforeLines="30" w:before="72" w:afterLines="30" w:after="72" w:line="340" w:lineRule="exact"/>
        <w:ind w:leftChars="0" w:left="567" w:right="-125" w:hanging="567"/>
        <w:jc w:val="both"/>
        <w:rPr>
          <w:rFonts w:ascii="Kaiti TC" w:eastAsia="Kaiti TC" w:hAnsi="Kaiti TC" w:cs="Kaiti TC"/>
          <w:color w:val="000000"/>
        </w:rPr>
      </w:pPr>
      <w:r w:rsidRPr="00D65677">
        <w:rPr>
          <w:rFonts w:ascii="Kaiti TC" w:eastAsia="Kaiti TC" w:hAnsi="Kaiti TC" w:cs="Kaiti TC"/>
          <w:color w:val="000000"/>
        </w:rPr>
        <w:t>使用本服務而持有其他使用者個人資料之使用者</w:t>
      </w:r>
      <w:r w:rsidR="00D65677">
        <w:rPr>
          <w:rFonts w:ascii="Kaiti TC" w:eastAsia="Kaiti TC" w:hAnsi="Kaiti TC" w:cs="Kaiti TC"/>
          <w:color w:val="000000"/>
        </w:rPr>
        <w:t>(</w:t>
      </w:r>
      <w:r w:rsidRPr="00D65677">
        <w:rPr>
          <w:rFonts w:ascii="Kaiti TC" w:eastAsia="Kaiti TC" w:hAnsi="Kaiti TC" w:cs="Kaiti TC"/>
          <w:color w:val="000000"/>
        </w:rPr>
        <w:t>下稱「接受方」</w:t>
      </w:r>
      <w:r w:rsidR="00D65677">
        <w:rPr>
          <w:rFonts w:ascii="Kaiti TC" w:eastAsia="Kaiti TC" w:hAnsi="Kaiti TC" w:cs="Kaiti TC"/>
          <w:color w:val="000000"/>
        </w:rPr>
        <w:t>)</w:t>
      </w:r>
      <w:r w:rsidRPr="00D65677">
        <w:rPr>
          <w:rFonts w:ascii="Kaiti TC" w:eastAsia="Kaiti TC" w:hAnsi="Kaiti TC" w:cs="Kaiti TC"/>
          <w:color w:val="000000"/>
        </w:rPr>
        <w:t>同意將 (</w:t>
      </w:r>
      <w:proofErr w:type="spellStart"/>
      <w:r w:rsidRPr="00D65677">
        <w:rPr>
          <w:rFonts w:ascii="Kaiti TC" w:eastAsia="Kaiti TC" w:hAnsi="Kaiti TC" w:cs="Kaiti TC"/>
          <w:color w:val="000000"/>
        </w:rPr>
        <w:t>i</w:t>
      </w:r>
      <w:proofErr w:type="spellEnd"/>
      <w:r w:rsidRPr="00D65677">
        <w:rPr>
          <w:rFonts w:ascii="Kaiti TC" w:eastAsia="Kaiti TC" w:hAnsi="Kaiti TC" w:cs="Kaiti TC"/>
          <w:color w:val="000000"/>
        </w:rPr>
        <w:t>) 遵守所有與該個人資料相關之個人資料保護法規； (ii) 允許被接受方收集個人資料之使用者</w:t>
      </w:r>
      <w:r w:rsidR="00D65677">
        <w:rPr>
          <w:rFonts w:ascii="Kaiti TC" w:eastAsia="Kaiti TC" w:hAnsi="Kaiti TC" w:cs="Kaiti TC"/>
          <w:color w:val="000000"/>
        </w:rPr>
        <w:t>(</w:t>
      </w:r>
      <w:r w:rsidRPr="00D65677">
        <w:rPr>
          <w:rFonts w:ascii="Kaiti TC" w:eastAsia="Kaiti TC" w:hAnsi="Kaiti TC" w:cs="Kaiti TC"/>
          <w:color w:val="000000"/>
        </w:rPr>
        <w:t>下稱「揭露方」</w:t>
      </w:r>
      <w:r w:rsidR="00D65677">
        <w:rPr>
          <w:rFonts w:ascii="Kaiti TC" w:eastAsia="Kaiti TC" w:hAnsi="Kaiti TC" w:cs="Kaiti TC"/>
          <w:color w:val="000000"/>
        </w:rPr>
        <w:t>)</w:t>
      </w:r>
      <w:r w:rsidRPr="00D65677">
        <w:rPr>
          <w:rFonts w:ascii="Kaiti TC" w:eastAsia="Kaiti TC" w:hAnsi="Kaiti TC" w:cs="Kaiti TC"/>
          <w:color w:val="000000"/>
        </w:rPr>
        <w:t>得自接受方之資料庫移除他/她的資料；以及 (iii) 允許揭露方檢視其被收集方收集之資料為何。在上述 (ii) 及 (iii) 之情形，遵守或依適用法規辦理。</w:t>
      </w:r>
    </w:p>
    <w:p w14:paraId="0DCECF9F" w14:textId="77777777" w:rsidR="008D4985" w:rsidRDefault="00262991" w:rsidP="00321D06">
      <w:pPr>
        <w:numPr>
          <w:ilvl w:val="0"/>
          <w:numId w:val="15"/>
        </w:numPr>
        <w:pBdr>
          <w:top w:val="nil"/>
          <w:left w:val="nil"/>
          <w:bottom w:val="nil"/>
          <w:right w:val="nil"/>
          <w:between w:val="nil"/>
        </w:pBdr>
        <w:tabs>
          <w:tab w:val="left" w:pos="567"/>
        </w:tabs>
        <w:spacing w:beforeLines="30" w:before="72" w:afterLines="30" w:after="72" w:line="340" w:lineRule="exact"/>
        <w:ind w:left="567" w:right="-125" w:hanging="567"/>
        <w:jc w:val="both"/>
        <w:rPr>
          <w:rFonts w:ascii="Kaiti TC" w:eastAsia="Kaiti TC" w:hAnsi="Kaiti TC" w:cs="Kaiti TC"/>
          <w:color w:val="000000"/>
        </w:rPr>
      </w:pPr>
      <w:bookmarkStart w:id="1" w:name="_gjdgxs" w:colFirst="0" w:colLast="0"/>
      <w:bookmarkEnd w:id="1"/>
      <w:r>
        <w:rPr>
          <w:rFonts w:ascii="Kaiti TC" w:eastAsia="Kaiti TC" w:hAnsi="Kaiti TC" w:cs="Kaiti TC"/>
          <w:color w:val="000000"/>
        </w:rPr>
        <w:t>會員資料管理</w:t>
      </w:r>
      <w:r w:rsidR="00321D06">
        <w:rPr>
          <w:rFonts w:ascii="Kaiti TC" w:eastAsia="Kaiti TC" w:hAnsi="Kaiti TC" w:cs="Kaiti TC" w:hint="eastAsia"/>
          <w:color w:val="000000"/>
        </w:rPr>
        <w:t>：</w:t>
      </w:r>
      <w:r>
        <w:rPr>
          <w:rFonts w:ascii="Kaiti TC" w:eastAsia="Kaiti TC" w:hAnsi="Kaiti TC" w:cs="Kaiti TC"/>
          <w:color w:val="000000"/>
        </w:rPr>
        <w:t>甲方之會員個人資料為甲方資產，未經甲方同意，乙方不得挪作他用。</w:t>
      </w:r>
    </w:p>
    <w:p w14:paraId="51FFCDB8" w14:textId="77777777" w:rsidR="00321D06" w:rsidRDefault="00321D06" w:rsidP="00321D06">
      <w:pPr>
        <w:pBdr>
          <w:top w:val="nil"/>
          <w:left w:val="nil"/>
          <w:bottom w:val="nil"/>
          <w:right w:val="nil"/>
          <w:between w:val="nil"/>
        </w:pBdr>
        <w:tabs>
          <w:tab w:val="left" w:pos="1150"/>
        </w:tabs>
        <w:spacing w:beforeLines="30" w:before="72" w:afterLines="30" w:after="72" w:line="340" w:lineRule="exact"/>
        <w:ind w:left="480" w:right="-125"/>
        <w:jc w:val="both"/>
        <w:rPr>
          <w:rFonts w:ascii="Kaiti TC" w:eastAsia="Kaiti TC" w:hAnsi="Kaiti TC" w:cs="Kaiti TC"/>
          <w:color w:val="000000"/>
        </w:rPr>
      </w:pPr>
    </w:p>
    <w:p w14:paraId="5D83E635"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851" w:right="-125" w:hanging="851"/>
        <w:jc w:val="both"/>
        <w:rPr>
          <w:rFonts w:ascii="Kaiti TC" w:eastAsia="Kaiti TC" w:hAnsi="Kaiti TC" w:cs="Kaiti TC"/>
          <w:color w:val="000000"/>
        </w:rPr>
      </w:pPr>
      <w:r>
        <w:rPr>
          <w:rFonts w:ascii="Kaiti TC" w:eastAsia="Kaiti TC" w:hAnsi="Kaiti TC" w:cs="Kaiti TC"/>
          <w:color w:val="000000"/>
        </w:rPr>
        <w:t>免責聲明</w:t>
      </w:r>
    </w:p>
    <w:p w14:paraId="28235B58" w14:textId="77777777" w:rsidR="008D4985" w:rsidRPr="00321D06" w:rsidRDefault="00262991" w:rsidP="00321D06">
      <w:pPr>
        <w:pStyle w:val="ac"/>
        <w:numPr>
          <w:ilvl w:val="0"/>
          <w:numId w:val="8"/>
        </w:numPr>
        <w:pBdr>
          <w:top w:val="nil"/>
          <w:left w:val="nil"/>
          <w:bottom w:val="nil"/>
          <w:right w:val="nil"/>
          <w:between w:val="nil"/>
        </w:pBdr>
        <w:tabs>
          <w:tab w:val="left" w:pos="567"/>
        </w:tabs>
        <w:spacing w:beforeLines="30" w:before="72" w:afterLines="30" w:after="72" w:line="340" w:lineRule="exact"/>
        <w:ind w:leftChars="0" w:left="567" w:right="-125" w:hanging="567"/>
        <w:jc w:val="both"/>
        <w:rPr>
          <w:rFonts w:ascii="Kaiti TC" w:eastAsia="Kaiti TC" w:hAnsi="Kaiti TC" w:cs="Kaiti TC"/>
          <w:color w:val="000000"/>
        </w:rPr>
      </w:pPr>
      <w:r w:rsidRPr="00321D06">
        <w:rPr>
          <w:rFonts w:ascii="Kaiti TC" w:eastAsia="Kaiti TC" w:hAnsi="Kaiti TC" w:cs="Kaiti TC"/>
          <w:color w:val="000000"/>
        </w:rPr>
        <w:t>本專案服務係依現況現狀提供，乙方對於本專案不作任何明示、暗示或法定的擔保、主張或聲明，包括但不限於對於品質、效能、無侵權、適售性或特定用途適用性之擔保，或因交易過程、按慣例或行業常規而衍生之擔保。在不受限上述條款之前提下，且在法律容許的最大限度內，乙方不保證提供本服務、本網站或其中所含功能，或該服務、網站或功能可被存取、不會中斷、及時提供、安全可靠、正確、完整或無錯誤；且如有瑕疵 (如有) 會被更正；不保證本網站及/或本網站伺服器完全沒有任何病毒、時鐘、計時器、計數器、蠕蟲、軟體鎖、致死裝置、木馬、路由、陷阱門、定時炸彈或任何其他有害之程式碼、指令、程式或元件。</w:t>
      </w:r>
    </w:p>
    <w:p w14:paraId="6F73FB82" w14:textId="77777777" w:rsidR="008D4985" w:rsidRDefault="00262991" w:rsidP="00321D06">
      <w:pPr>
        <w:numPr>
          <w:ilvl w:val="0"/>
          <w:numId w:val="8"/>
        </w:numPr>
        <w:pBdr>
          <w:top w:val="nil"/>
          <w:left w:val="nil"/>
          <w:bottom w:val="nil"/>
          <w:right w:val="nil"/>
          <w:between w:val="nil"/>
        </w:pBdr>
        <w:tabs>
          <w:tab w:val="left" w:pos="567"/>
        </w:tabs>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甲方承認在法律容許的最大限度內，甲方應承擔使用本專案服務或其效能之全部相關風險。</w:t>
      </w:r>
    </w:p>
    <w:p w14:paraId="4F84A170" w14:textId="77777777" w:rsidR="008D4985" w:rsidRDefault="00262991" w:rsidP="00321D06">
      <w:pPr>
        <w:numPr>
          <w:ilvl w:val="0"/>
          <w:numId w:val="8"/>
        </w:numPr>
        <w:pBdr>
          <w:top w:val="nil"/>
          <w:left w:val="nil"/>
          <w:bottom w:val="nil"/>
          <w:right w:val="nil"/>
          <w:between w:val="nil"/>
        </w:pBdr>
        <w:tabs>
          <w:tab w:val="left" w:pos="567"/>
        </w:tabs>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乙方並未控制，且在法律容許的最大限度內，也不為下列事項提供保證或接受任何責任：</w:t>
      </w:r>
    </w:p>
    <w:p w14:paraId="2E321F3A" w14:textId="77777777" w:rsidR="008D4985" w:rsidRPr="00321D06" w:rsidRDefault="00262991" w:rsidP="00321D06">
      <w:pPr>
        <w:pStyle w:val="ac"/>
        <w:numPr>
          <w:ilvl w:val="0"/>
          <w:numId w:val="9"/>
        </w:numPr>
        <w:pBdr>
          <w:top w:val="nil"/>
          <w:left w:val="nil"/>
          <w:bottom w:val="nil"/>
          <w:right w:val="nil"/>
          <w:between w:val="nil"/>
        </w:pBdr>
        <w:tabs>
          <w:tab w:val="left" w:pos="993"/>
        </w:tabs>
        <w:spacing w:beforeLines="30" w:before="72" w:afterLines="30" w:after="72" w:line="340" w:lineRule="exact"/>
        <w:ind w:leftChars="0" w:right="-125"/>
        <w:jc w:val="both"/>
        <w:rPr>
          <w:rFonts w:ascii="Kaiti TC" w:eastAsia="Kaiti TC" w:hAnsi="Kaiti TC" w:cs="Kaiti TC"/>
          <w:color w:val="000000"/>
        </w:rPr>
      </w:pPr>
      <w:r w:rsidRPr="00321D06">
        <w:rPr>
          <w:rFonts w:ascii="Kaiti TC" w:eastAsia="Kaiti TC" w:hAnsi="Kaiti TC" w:cs="Kaiti TC"/>
          <w:color w:val="000000"/>
        </w:rPr>
        <w:t>經由本專案服務提供之商品之適用於特定目的、價格、數量、品質、安全性或合法性；</w:t>
      </w:r>
    </w:p>
    <w:p w14:paraId="53E4D03B" w14:textId="77777777" w:rsidR="008D4985" w:rsidRDefault="00262991" w:rsidP="00321D06">
      <w:pPr>
        <w:numPr>
          <w:ilvl w:val="0"/>
          <w:numId w:val="9"/>
        </w:numPr>
        <w:pBdr>
          <w:top w:val="nil"/>
          <w:left w:val="nil"/>
          <w:bottom w:val="nil"/>
          <w:right w:val="nil"/>
          <w:between w:val="nil"/>
        </w:pBdr>
        <w:tabs>
          <w:tab w:val="left" w:pos="567"/>
        </w:tabs>
        <w:spacing w:beforeLines="30" w:before="72" w:afterLines="30" w:after="72" w:line="340" w:lineRule="exact"/>
        <w:ind w:right="-125"/>
        <w:jc w:val="both"/>
        <w:rPr>
          <w:rFonts w:ascii="Kaiti TC" w:eastAsia="Kaiti TC" w:hAnsi="Kaiti TC" w:cs="Kaiti TC"/>
          <w:color w:val="000000"/>
        </w:rPr>
      </w:pPr>
      <w:r>
        <w:rPr>
          <w:rFonts w:ascii="Kaiti TC" w:eastAsia="Kaiti TC" w:hAnsi="Kaiti TC" w:cs="Kaiti TC"/>
          <w:color w:val="000000"/>
        </w:rPr>
        <w:t>賣方販賣商品的能力或買方付款的能力。如爭議涉及一位或多位使用者，該使用者同意在他們之間直接解決此爭議，且在法律容許的最大限度內，免除乙方及其關係企業任何及所有此爭議所導致或與其相關之主張、要求及損害。</w:t>
      </w:r>
    </w:p>
    <w:p w14:paraId="0C155150"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851" w:right="-125" w:hanging="851"/>
        <w:jc w:val="both"/>
        <w:rPr>
          <w:rFonts w:ascii="Kaiti TC" w:eastAsia="Kaiti TC" w:hAnsi="Kaiti TC" w:cs="Kaiti TC"/>
          <w:color w:val="000000"/>
        </w:rPr>
      </w:pPr>
      <w:r>
        <w:rPr>
          <w:rFonts w:ascii="Kaiti TC" w:eastAsia="Kaiti TC" w:hAnsi="Kaiti TC" w:cs="Kaiti TC"/>
          <w:color w:val="000000"/>
        </w:rPr>
        <w:t>準據法</w:t>
      </w:r>
    </w:p>
    <w:p w14:paraId="28DD106D" w14:textId="77777777" w:rsidR="008D4985" w:rsidRDefault="00262991" w:rsidP="00321D06">
      <w:pPr>
        <w:tabs>
          <w:tab w:val="left" w:pos="1150"/>
        </w:tabs>
        <w:spacing w:beforeLines="30" w:before="72" w:afterLines="30" w:after="72" w:line="340" w:lineRule="exact"/>
        <w:ind w:right="-125"/>
        <w:jc w:val="both"/>
        <w:rPr>
          <w:rFonts w:ascii="Kaiti TC" w:eastAsia="Kaiti TC" w:hAnsi="Kaiti TC" w:cs="Kaiti TC"/>
          <w:color w:val="000000"/>
        </w:rPr>
      </w:pPr>
      <w:r>
        <w:rPr>
          <w:rFonts w:ascii="Kaiti TC" w:eastAsia="Kaiti TC" w:hAnsi="Kaiti TC" w:cs="Kaiti TC"/>
          <w:color w:val="000000"/>
        </w:rPr>
        <w:t>本合約條款應以中華民國法律作為準據法並據此解釋，且不適用法律衝突原則。除適用法律另有規定外，因本合約引起或與其有關之針對雙方，或與其相關的任何爭議、爭論、主張或任何歧見，應以臺灣臺北地方法院為第一審管轄法院。</w:t>
      </w:r>
    </w:p>
    <w:p w14:paraId="43CBFF70" w14:textId="77777777" w:rsidR="00321D06" w:rsidRDefault="00321D06" w:rsidP="00321D06">
      <w:pPr>
        <w:tabs>
          <w:tab w:val="left" w:pos="1150"/>
        </w:tabs>
        <w:spacing w:beforeLines="30" w:before="72" w:afterLines="30" w:after="72" w:line="340" w:lineRule="exact"/>
        <w:ind w:right="-125"/>
        <w:jc w:val="both"/>
        <w:rPr>
          <w:rFonts w:ascii="Kaiti TC" w:eastAsia="Kaiti TC" w:hAnsi="Kaiti TC" w:cs="Kaiti TC"/>
          <w:color w:val="000000"/>
        </w:rPr>
      </w:pPr>
    </w:p>
    <w:p w14:paraId="04133D5D"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851" w:right="-125" w:hanging="851"/>
        <w:jc w:val="both"/>
        <w:rPr>
          <w:rFonts w:ascii="Kaiti TC" w:eastAsia="Kaiti TC" w:hAnsi="Kaiti TC" w:cs="Kaiti TC"/>
          <w:color w:val="000000"/>
        </w:rPr>
      </w:pPr>
      <w:r>
        <w:rPr>
          <w:rFonts w:ascii="Kaiti TC" w:eastAsia="Kaiti TC" w:hAnsi="Kaiti TC" w:cs="Kaiti TC"/>
          <w:color w:val="000000"/>
        </w:rPr>
        <w:t>通則</w:t>
      </w:r>
    </w:p>
    <w:p w14:paraId="7125CBCF" w14:textId="77777777" w:rsidR="008D4985" w:rsidRPr="00321D06" w:rsidRDefault="00262991" w:rsidP="00321D06">
      <w:pPr>
        <w:pStyle w:val="ac"/>
        <w:numPr>
          <w:ilvl w:val="0"/>
          <w:numId w:val="6"/>
        </w:numPr>
        <w:pBdr>
          <w:top w:val="nil"/>
          <w:left w:val="nil"/>
          <w:bottom w:val="nil"/>
          <w:right w:val="nil"/>
          <w:between w:val="nil"/>
        </w:pBdr>
        <w:spacing w:beforeLines="30" w:before="72" w:afterLines="30" w:after="72" w:line="340" w:lineRule="exact"/>
        <w:ind w:leftChars="0" w:left="567" w:right="-125" w:hanging="567"/>
        <w:jc w:val="both"/>
        <w:rPr>
          <w:rFonts w:ascii="Kaiti TC" w:eastAsia="Kaiti TC" w:hAnsi="Kaiti TC" w:cs="Kaiti TC"/>
          <w:color w:val="000000"/>
        </w:rPr>
      </w:pPr>
      <w:r w:rsidRPr="00321D06">
        <w:rPr>
          <w:rFonts w:ascii="Kaiti TC" w:eastAsia="Kaiti TC" w:hAnsi="Kaiti TC" w:cs="Kaiti TC"/>
          <w:color w:val="000000"/>
        </w:rPr>
        <w:t>本合約非經甲乙雙方書面簽字同意，不得增刪塗改及轉讓。</w:t>
      </w:r>
    </w:p>
    <w:p w14:paraId="5208B8C9" w14:textId="77777777" w:rsidR="008D4985" w:rsidRDefault="00262991" w:rsidP="00321D06">
      <w:pPr>
        <w:numPr>
          <w:ilvl w:val="0"/>
          <w:numId w:val="6"/>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合約未盡事宜，雙方另以書面協議以附約或附註方式訂定之或以中華民國法律為準。</w:t>
      </w:r>
    </w:p>
    <w:p w14:paraId="33A5E923" w14:textId="77777777" w:rsidR="008D4985" w:rsidRDefault="00262991" w:rsidP="00321D06">
      <w:pPr>
        <w:numPr>
          <w:ilvl w:val="0"/>
          <w:numId w:val="6"/>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lastRenderedPageBreak/>
        <w:t>本約所有附件與本合約條款具同效力。</w:t>
      </w:r>
    </w:p>
    <w:p w14:paraId="7EEDAFB0" w14:textId="77777777" w:rsidR="008D4985" w:rsidRDefault="00262991" w:rsidP="00321D06">
      <w:pPr>
        <w:numPr>
          <w:ilvl w:val="0"/>
          <w:numId w:val="6"/>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如果本合約中有任何條款根據管轄法律應被認定為不合法、無效或因任何原因無執行力，則該項條款應當視為與其他條款與條件分離，並且不影響任何其餘條款之有效性和執行力，亦不影響該有疑義之條款在任何其他管轄地之有效性和執行力。</w:t>
      </w:r>
    </w:p>
    <w:p w14:paraId="7F79FA2E" w14:textId="77777777" w:rsidR="008D4985" w:rsidRDefault="00262991" w:rsidP="00321D06">
      <w:pPr>
        <w:numPr>
          <w:ilvl w:val="0"/>
          <w:numId w:val="6"/>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某方權宜給另一方任何優惠，並不視為自動修改或變更原合約有關條款；如某方未行使本合約對另一方之某項權利，並不視為某方自動放棄該項權利或影響其他權利。</w:t>
      </w:r>
    </w:p>
    <w:p w14:paraId="057FB1AC" w14:textId="77777777" w:rsidR="008D4985" w:rsidRDefault="00262991" w:rsidP="00321D06">
      <w:pPr>
        <w:numPr>
          <w:ilvl w:val="0"/>
          <w:numId w:val="6"/>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雙方不得轉讓、再授權或轉移本合約授予之任何權利，或複委任任何義務。</w:t>
      </w:r>
    </w:p>
    <w:p w14:paraId="0ECFC9D0" w14:textId="77777777" w:rsidR="008D4985" w:rsidRDefault="00262991" w:rsidP="00321D06">
      <w:pPr>
        <w:numPr>
          <w:ilvl w:val="0"/>
          <w:numId w:val="6"/>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本合約條款中的任何約定不得解讀為雙方之間的合夥、合資關係或主要代理人關係，亦未授權一方得代表另一方產生任何費用或責任。</w:t>
      </w:r>
    </w:p>
    <w:p w14:paraId="547DD820" w14:textId="77777777" w:rsidR="008D4985" w:rsidRDefault="00262991" w:rsidP="00321D06">
      <w:pPr>
        <w:numPr>
          <w:ilvl w:val="0"/>
          <w:numId w:val="6"/>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本合約一式兩份，由雙方完成用印後，各執正本乙份為憑。</w:t>
      </w:r>
    </w:p>
    <w:p w14:paraId="7AD919DD" w14:textId="77777777" w:rsidR="00C43ECB" w:rsidRDefault="00C43ECB" w:rsidP="00C43ECB">
      <w:pPr>
        <w:pBdr>
          <w:top w:val="nil"/>
          <w:left w:val="nil"/>
          <w:bottom w:val="nil"/>
          <w:right w:val="nil"/>
          <w:between w:val="nil"/>
        </w:pBdr>
        <w:spacing w:beforeLines="30" w:before="72" w:afterLines="30" w:after="72" w:line="360" w:lineRule="exact"/>
        <w:ind w:left="567" w:right="-125"/>
        <w:jc w:val="both"/>
        <w:rPr>
          <w:rFonts w:ascii="Kaiti TC" w:eastAsia="Kaiti TC" w:hAnsi="Kaiti TC" w:cs="Kaiti TC"/>
          <w:color w:val="000000"/>
        </w:rPr>
      </w:pPr>
    </w:p>
    <w:p w14:paraId="75C2361B" w14:textId="77777777" w:rsidR="00C43ECB" w:rsidRDefault="00C43ECB">
      <w:pPr>
        <w:rPr>
          <w:rFonts w:ascii="Kaiti TC" w:eastAsia="Kaiti TC" w:hAnsi="Kaiti TC" w:cs="Kaiti TC"/>
          <w:color w:val="000000"/>
        </w:rPr>
      </w:pPr>
      <w:r>
        <w:rPr>
          <w:rFonts w:ascii="Kaiti TC" w:eastAsia="Kaiti TC" w:hAnsi="Kaiti TC" w:cs="Kaiti TC"/>
          <w:color w:val="000000"/>
        </w:rPr>
        <w:br w:type="page"/>
      </w:r>
    </w:p>
    <w:p w14:paraId="36A2AFB5" w14:textId="77777777" w:rsidR="008D4985" w:rsidRDefault="00262991" w:rsidP="00C43ECB">
      <w:pPr>
        <w:spacing w:beforeLines="30" w:before="72" w:afterLines="30" w:after="72" w:line="360" w:lineRule="exact"/>
        <w:rPr>
          <w:rFonts w:ascii="Kaiti TC" w:eastAsia="Kaiti TC" w:hAnsi="Kaiti TC" w:cs="Kaiti TC"/>
          <w:color w:val="000000"/>
        </w:rPr>
      </w:pPr>
      <w:r>
        <w:rPr>
          <w:rFonts w:ascii="Kaiti TC" w:eastAsia="Kaiti TC" w:hAnsi="Kaiti TC" w:cs="Kaiti TC"/>
          <w:color w:val="000000"/>
        </w:rPr>
        <w:lastRenderedPageBreak/>
        <w:t>附件一、本專案項目及費用</w:t>
      </w:r>
    </w:p>
    <w:tbl>
      <w:tblPr>
        <w:tblStyle w:val="a6"/>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2552"/>
        <w:gridCol w:w="4296"/>
        <w:gridCol w:w="2518"/>
      </w:tblGrid>
      <w:tr w:rsidR="008D4985" w14:paraId="3CD721E9" w14:textId="77777777">
        <w:tc>
          <w:tcPr>
            <w:tcW w:w="704" w:type="dxa"/>
          </w:tcPr>
          <w:p w14:paraId="1A3B7D03" w14:textId="77777777" w:rsidR="008D4985" w:rsidRDefault="00262991" w:rsidP="00C43ECB">
            <w:pPr>
              <w:spacing w:beforeLines="30" w:before="72" w:afterLines="30" w:after="72" w:line="360" w:lineRule="exact"/>
              <w:jc w:val="center"/>
              <w:rPr>
                <w:rFonts w:ascii="Kaiti TC" w:eastAsia="Kaiti TC" w:hAnsi="Kaiti TC" w:cs="Kaiti TC"/>
                <w:color w:val="000000"/>
              </w:rPr>
            </w:pPr>
            <w:r>
              <w:rPr>
                <w:rFonts w:ascii="Kaiti TC" w:eastAsia="Kaiti TC" w:hAnsi="Kaiti TC" w:cs="Kaiti TC"/>
                <w:color w:val="000000"/>
              </w:rPr>
              <w:t>項次</w:t>
            </w:r>
          </w:p>
        </w:tc>
        <w:tc>
          <w:tcPr>
            <w:tcW w:w="2552" w:type="dxa"/>
          </w:tcPr>
          <w:p w14:paraId="77378FCA" w14:textId="77777777" w:rsidR="008D4985" w:rsidRDefault="00262991" w:rsidP="00C43ECB">
            <w:pPr>
              <w:spacing w:beforeLines="30" w:before="72" w:afterLines="30" w:after="72" w:line="360" w:lineRule="exact"/>
              <w:jc w:val="center"/>
              <w:rPr>
                <w:rFonts w:ascii="Kaiti TC" w:eastAsia="Kaiti TC" w:hAnsi="Kaiti TC" w:cs="Kaiti TC"/>
                <w:color w:val="000000"/>
              </w:rPr>
            </w:pPr>
            <w:r>
              <w:rPr>
                <w:rFonts w:ascii="Kaiti TC" w:eastAsia="Kaiti TC" w:hAnsi="Kaiti TC" w:cs="Kaiti TC"/>
                <w:color w:val="000000"/>
              </w:rPr>
              <w:t>項目</w:t>
            </w:r>
          </w:p>
        </w:tc>
        <w:tc>
          <w:tcPr>
            <w:tcW w:w="4296" w:type="dxa"/>
          </w:tcPr>
          <w:p w14:paraId="29941EF6" w14:textId="77777777" w:rsidR="008D4985" w:rsidRDefault="00262991" w:rsidP="00C43ECB">
            <w:pPr>
              <w:spacing w:beforeLines="30" w:before="72" w:afterLines="30" w:after="72" w:line="360" w:lineRule="exact"/>
              <w:jc w:val="center"/>
              <w:rPr>
                <w:rFonts w:ascii="Kaiti TC" w:eastAsia="Kaiti TC" w:hAnsi="Kaiti TC" w:cs="Kaiti TC"/>
                <w:color w:val="000000"/>
              </w:rPr>
            </w:pPr>
            <w:r>
              <w:rPr>
                <w:rFonts w:ascii="Kaiti TC" w:eastAsia="Kaiti TC" w:hAnsi="Kaiti TC" w:cs="Kaiti TC"/>
                <w:color w:val="000000"/>
              </w:rPr>
              <w:t>說明</w:t>
            </w:r>
          </w:p>
        </w:tc>
        <w:tc>
          <w:tcPr>
            <w:tcW w:w="2518" w:type="dxa"/>
          </w:tcPr>
          <w:p w14:paraId="32749078" w14:textId="77777777" w:rsidR="008D4985" w:rsidRDefault="00262991" w:rsidP="00C43ECB">
            <w:pPr>
              <w:spacing w:beforeLines="30" w:before="72" w:afterLines="30" w:after="72" w:line="360" w:lineRule="exact"/>
              <w:jc w:val="center"/>
              <w:rPr>
                <w:rFonts w:ascii="Kaiti TC" w:eastAsia="Kaiti TC" w:hAnsi="Kaiti TC" w:cs="Kaiti TC"/>
                <w:color w:val="000000"/>
              </w:rPr>
            </w:pPr>
            <w:r>
              <w:rPr>
                <w:rFonts w:ascii="Kaiti TC" w:eastAsia="Kaiti TC" w:hAnsi="Kaiti TC" w:cs="Kaiti TC"/>
                <w:color w:val="000000"/>
              </w:rPr>
              <w:t>費用</w:t>
            </w:r>
          </w:p>
        </w:tc>
      </w:tr>
      <w:tr w:rsidR="008D4985" w14:paraId="22BE30A1" w14:textId="77777777">
        <w:tc>
          <w:tcPr>
            <w:tcW w:w="704" w:type="dxa"/>
          </w:tcPr>
          <w:p w14:paraId="243CCB14" w14:textId="77777777" w:rsidR="008D4985" w:rsidRDefault="00262991" w:rsidP="00C43ECB">
            <w:pPr>
              <w:spacing w:beforeLines="30" w:before="72" w:afterLines="30" w:after="72" w:line="360" w:lineRule="exact"/>
              <w:rPr>
                <w:rFonts w:ascii="Kaiti TC" w:eastAsia="Kaiti TC" w:hAnsi="Kaiti TC" w:cs="Kaiti TC"/>
                <w:color w:val="000000"/>
              </w:rPr>
            </w:pPr>
            <w:r>
              <w:rPr>
                <w:rFonts w:ascii="BiauKai" w:eastAsia="BiauKai" w:hAnsi="BiauKai" w:cs="BiauKai"/>
                <w:color w:val="000000"/>
              </w:rPr>
              <w:t>1.</w:t>
            </w:r>
          </w:p>
        </w:tc>
        <w:tc>
          <w:tcPr>
            <w:tcW w:w="2552" w:type="dxa"/>
          </w:tcPr>
          <w:p w14:paraId="4B47732A" w14:textId="77777777" w:rsidR="008D4985" w:rsidRPr="002D71F0" w:rsidRDefault="00262991" w:rsidP="00C43ECB">
            <w:pPr>
              <w:spacing w:beforeLines="30" w:before="72" w:afterLines="30" w:after="72" w:line="360" w:lineRule="exact"/>
              <w:rPr>
                <w:rFonts w:ascii="Kaiti TC" w:eastAsia="Kaiti TC" w:hAnsi="Kaiti TC" w:cs="Kaiti TC"/>
                <w:color w:val="000000"/>
              </w:rPr>
            </w:pPr>
            <w:r w:rsidRPr="002D71F0">
              <w:rPr>
                <w:rFonts w:ascii="Kaiti TC" w:eastAsia="Kaiti TC" w:hAnsi="Kaiti TC" w:cs="BiauKai"/>
                <w:color w:val="000000"/>
              </w:rPr>
              <w:t>旅網e點通</w:t>
            </w:r>
          </w:p>
        </w:tc>
        <w:tc>
          <w:tcPr>
            <w:tcW w:w="4296" w:type="dxa"/>
          </w:tcPr>
          <w:p w14:paraId="0F19F53E" w14:textId="77777777" w:rsidR="008D4985" w:rsidRPr="002D71F0" w:rsidRDefault="00262991" w:rsidP="00C43ECB">
            <w:pPr>
              <w:numPr>
                <w:ilvl w:val="0"/>
                <w:numId w:val="10"/>
              </w:numPr>
              <w:pBdr>
                <w:top w:val="nil"/>
                <w:left w:val="nil"/>
                <w:bottom w:val="nil"/>
                <w:right w:val="nil"/>
                <w:between w:val="nil"/>
              </w:pBdr>
              <w:spacing w:beforeLines="30" w:before="72" w:afterLines="30" w:after="72" w:line="360" w:lineRule="exact"/>
              <w:rPr>
                <w:rFonts w:ascii="Kaiti TC" w:eastAsia="Kaiti TC" w:hAnsi="Kaiti TC" w:cs="BiauKai"/>
                <w:color w:val="000000"/>
              </w:rPr>
            </w:pPr>
            <w:r w:rsidRPr="002D71F0">
              <w:rPr>
                <w:rFonts w:ascii="Kaiti TC" w:eastAsia="Kaiti TC" w:hAnsi="Kaiti TC" w:cs="BiauKai"/>
                <w:color w:val="000000"/>
              </w:rPr>
              <w:t>前台官方網站設置(包含部分免費圖庫素材)</w:t>
            </w:r>
          </w:p>
          <w:p w14:paraId="71E1FCF9" w14:textId="203A4559" w:rsidR="00B02F49" w:rsidRPr="00B02F49" w:rsidRDefault="00EC19C3" w:rsidP="005070FC">
            <w:pPr>
              <w:numPr>
                <w:ilvl w:val="0"/>
                <w:numId w:val="10"/>
              </w:numPr>
              <w:pBdr>
                <w:top w:val="nil"/>
                <w:left w:val="nil"/>
                <w:bottom w:val="nil"/>
                <w:right w:val="nil"/>
                <w:between w:val="nil"/>
              </w:pBdr>
              <w:spacing w:beforeLines="30" w:before="72" w:afterLines="30" w:after="72" w:line="360" w:lineRule="exact"/>
              <w:rPr>
                <w:rFonts w:ascii="Kaiti TC" w:eastAsia="Kaiti TC" w:hAnsi="Kaiti TC" w:cs="Kaiti TC"/>
                <w:color w:val="000000"/>
              </w:rPr>
            </w:pPr>
            <w:r>
              <w:rPr>
                <w:rFonts w:ascii="Kaiti TC" w:eastAsia="Kaiti TC" w:hAnsi="Kaiti TC" w:cs="BiauKai" w:hint="eastAsia"/>
                <w:color w:val="000000"/>
              </w:rPr>
              <w:t>${</w:t>
            </w:r>
            <w:r>
              <w:rPr>
                <w:rFonts w:ascii="Kaiti TC" w:eastAsia="Kaiti TC" w:hAnsi="Kaiti TC" w:cs="BiauKai"/>
                <w:color w:val="000000"/>
              </w:rPr>
              <w:t>explain_2</w:t>
            </w:r>
            <w:r>
              <w:rPr>
                <w:rFonts w:ascii="Kaiti TC" w:eastAsia="Kaiti TC" w:hAnsi="Kaiti TC" w:cs="BiauKai" w:hint="eastAsia"/>
                <w:color w:val="000000"/>
              </w:rPr>
              <w:t>}</w:t>
            </w:r>
          </w:p>
          <w:p w14:paraId="05B2D82B" w14:textId="77777777" w:rsidR="005070FC" w:rsidRPr="00877387" w:rsidRDefault="00C142EB" w:rsidP="005070FC">
            <w:pPr>
              <w:numPr>
                <w:ilvl w:val="0"/>
                <w:numId w:val="10"/>
              </w:numPr>
              <w:pBdr>
                <w:top w:val="nil"/>
                <w:left w:val="nil"/>
                <w:bottom w:val="nil"/>
                <w:right w:val="nil"/>
                <w:between w:val="nil"/>
              </w:pBdr>
              <w:spacing w:beforeLines="30" w:before="72" w:afterLines="30" w:after="72" w:line="360" w:lineRule="exact"/>
              <w:rPr>
                <w:rFonts w:ascii="Kaiti TC" w:eastAsia="Kaiti TC" w:hAnsi="Kaiti TC" w:cs="Kaiti TC"/>
                <w:color w:val="000000"/>
              </w:rPr>
            </w:pPr>
            <w:r>
              <w:rPr>
                <w:rFonts w:ascii="Kaiti TC" w:eastAsia="Kaiti TC" w:hAnsi="Kaiti TC" w:cs="BiauKai" w:hint="eastAsia"/>
                <w:color w:val="000000"/>
              </w:rPr>
              <w:t>前台採用</w:t>
            </w:r>
            <w:r w:rsidRPr="00C142EB">
              <w:rPr>
                <w:rFonts w:ascii="Kaiti TC" w:eastAsia="Kaiti TC" w:hAnsi="Kaiti TC" w:cs="BiauKai" w:hint="eastAsia"/>
                <w:color w:val="000000"/>
              </w:rPr>
              <w:t>響應式網頁設計</w:t>
            </w:r>
            <w:r>
              <w:rPr>
                <w:rFonts w:ascii="Kaiti TC" w:eastAsia="Kaiti TC" w:hAnsi="Kaiti TC" w:cs="BiauKai" w:hint="eastAsia"/>
                <w:color w:val="000000"/>
              </w:rPr>
              <w:t>技術。</w:t>
            </w:r>
          </w:p>
          <w:p w14:paraId="391B98E7" w14:textId="10C40A91" w:rsidR="005070FC" w:rsidRPr="00217705" w:rsidRDefault="00EC19C3" w:rsidP="00217705">
            <w:pPr>
              <w:numPr>
                <w:ilvl w:val="0"/>
                <w:numId w:val="10"/>
              </w:numPr>
              <w:pBdr>
                <w:top w:val="nil"/>
                <w:left w:val="nil"/>
                <w:bottom w:val="nil"/>
                <w:right w:val="nil"/>
                <w:between w:val="nil"/>
              </w:pBdr>
              <w:spacing w:beforeLines="30" w:before="72" w:afterLines="30" w:after="72" w:line="360" w:lineRule="exact"/>
              <w:rPr>
                <w:rFonts w:ascii="Kaiti TC" w:eastAsia="Kaiti TC" w:hAnsi="Kaiti TC" w:cs="Kaiti TC"/>
                <w:color w:val="000000"/>
              </w:rPr>
            </w:pPr>
            <w:r>
              <w:rPr>
                <w:rFonts w:ascii="Kaiti TC" w:eastAsia="Kaiti TC" w:hAnsi="Kaiti TC" w:cs="BiauKai" w:hint="eastAsia"/>
                <w:color w:val="000000"/>
              </w:rPr>
              <w:t>${</w:t>
            </w:r>
            <w:r>
              <w:rPr>
                <w:rFonts w:ascii="Kaiti TC" w:eastAsia="Kaiti TC" w:hAnsi="Kaiti TC" w:cs="BiauKai"/>
                <w:color w:val="000000"/>
              </w:rPr>
              <w:t>explain_4</w:t>
            </w:r>
            <w:r>
              <w:rPr>
                <w:rFonts w:ascii="Kaiti TC" w:eastAsia="Kaiti TC" w:hAnsi="Kaiti TC" w:cs="BiauKai" w:hint="eastAsia"/>
                <w:color w:val="000000"/>
              </w:rPr>
              <w:t>}</w:t>
            </w:r>
          </w:p>
        </w:tc>
        <w:tc>
          <w:tcPr>
            <w:tcW w:w="2518" w:type="dxa"/>
          </w:tcPr>
          <w:p w14:paraId="72C5A0FE" w14:textId="77777777" w:rsidR="008D4985" w:rsidRDefault="008D4985" w:rsidP="00C43ECB">
            <w:pPr>
              <w:spacing w:beforeLines="30" w:before="72" w:afterLines="30" w:after="72" w:line="360" w:lineRule="exact"/>
              <w:rPr>
                <w:rFonts w:ascii="Kaiti TC" w:eastAsia="Kaiti TC" w:hAnsi="Kaiti TC" w:cs="Kaiti TC"/>
                <w:color w:val="000000"/>
              </w:rPr>
            </w:pPr>
          </w:p>
        </w:tc>
      </w:tr>
      <w:tr w:rsidR="008D4985" w14:paraId="3764AB01" w14:textId="77777777">
        <w:tc>
          <w:tcPr>
            <w:tcW w:w="704" w:type="dxa"/>
          </w:tcPr>
          <w:p w14:paraId="755C49CE" w14:textId="77777777" w:rsidR="008D4985" w:rsidRDefault="00262991" w:rsidP="00C43ECB">
            <w:pPr>
              <w:spacing w:beforeLines="30" w:before="72" w:afterLines="30" w:after="72" w:line="360" w:lineRule="exact"/>
              <w:rPr>
                <w:rFonts w:ascii="Kaiti TC" w:eastAsia="Kaiti TC" w:hAnsi="Kaiti TC" w:cs="Kaiti TC"/>
                <w:color w:val="000000"/>
              </w:rPr>
            </w:pPr>
            <w:r>
              <w:rPr>
                <w:rFonts w:ascii="BiauKai" w:eastAsia="BiauKai" w:hAnsi="BiauKai" w:cs="BiauKai"/>
                <w:color w:val="000000"/>
              </w:rPr>
              <w:t>2.</w:t>
            </w:r>
          </w:p>
        </w:tc>
        <w:tc>
          <w:tcPr>
            <w:tcW w:w="2552" w:type="dxa"/>
          </w:tcPr>
          <w:p w14:paraId="70886250" w14:textId="77777777" w:rsidR="008D4985" w:rsidRPr="002D71F0" w:rsidRDefault="00262991" w:rsidP="00C43ECB">
            <w:pPr>
              <w:spacing w:beforeLines="30" w:before="72" w:afterLines="30" w:after="72" w:line="360" w:lineRule="exact"/>
              <w:rPr>
                <w:rFonts w:ascii="Kaiti TC" w:eastAsia="Kaiti TC" w:hAnsi="Kaiti TC" w:cs="Kaiti TC"/>
                <w:color w:val="000000"/>
              </w:rPr>
            </w:pPr>
            <w:r w:rsidRPr="002D71F0">
              <w:rPr>
                <w:rFonts w:ascii="Kaiti TC" w:eastAsia="Kaiti TC" w:hAnsi="Kaiti TC" w:cs="BiauKai"/>
                <w:color w:val="000000"/>
              </w:rPr>
              <w:t>旅遊便利店</w:t>
            </w:r>
          </w:p>
        </w:tc>
        <w:tc>
          <w:tcPr>
            <w:tcW w:w="4296" w:type="dxa"/>
          </w:tcPr>
          <w:p w14:paraId="3B308848" w14:textId="77777777" w:rsidR="005070FC" w:rsidRPr="00877387" w:rsidRDefault="00262991" w:rsidP="00877387">
            <w:pPr>
              <w:numPr>
                <w:ilvl w:val="0"/>
                <w:numId w:val="11"/>
              </w:numPr>
              <w:pBdr>
                <w:top w:val="nil"/>
                <w:left w:val="nil"/>
                <w:bottom w:val="nil"/>
                <w:right w:val="nil"/>
                <w:between w:val="nil"/>
              </w:pBdr>
              <w:spacing w:beforeLines="30" w:before="72" w:afterLines="30" w:after="72" w:line="360" w:lineRule="exact"/>
              <w:rPr>
                <w:rFonts w:ascii="Kaiti TC" w:eastAsia="Kaiti TC" w:hAnsi="Kaiti TC" w:cs="BiauKai"/>
                <w:color w:val="000000"/>
              </w:rPr>
            </w:pPr>
            <w:r w:rsidRPr="002D71F0">
              <w:rPr>
                <w:rFonts w:ascii="Kaiti TC" w:eastAsia="Kaiti TC" w:hAnsi="Kaiti TC" w:cs="BiauKai"/>
                <w:color w:val="000000"/>
              </w:rPr>
              <w:t>跨旅行社之行程產品搜尋。</w:t>
            </w:r>
          </w:p>
        </w:tc>
        <w:tc>
          <w:tcPr>
            <w:tcW w:w="2518" w:type="dxa"/>
          </w:tcPr>
          <w:p w14:paraId="4FE8F750" w14:textId="77777777" w:rsidR="008D4985" w:rsidRDefault="008D4985" w:rsidP="00C43ECB">
            <w:pPr>
              <w:spacing w:beforeLines="30" w:before="72" w:afterLines="30" w:after="72" w:line="360" w:lineRule="exact"/>
              <w:rPr>
                <w:rFonts w:ascii="Kaiti TC" w:eastAsia="Kaiti TC" w:hAnsi="Kaiti TC" w:cs="Kaiti TC"/>
                <w:color w:val="000000"/>
              </w:rPr>
            </w:pPr>
          </w:p>
        </w:tc>
      </w:tr>
      <w:tr w:rsidR="008D4985" w14:paraId="10703985" w14:textId="77777777">
        <w:tc>
          <w:tcPr>
            <w:tcW w:w="704" w:type="dxa"/>
          </w:tcPr>
          <w:p w14:paraId="2C011144" w14:textId="77777777" w:rsidR="008D4985" w:rsidRDefault="00D81733" w:rsidP="00C43ECB">
            <w:pPr>
              <w:spacing w:beforeLines="30" w:before="72" w:afterLines="30" w:after="72" w:line="360" w:lineRule="exact"/>
              <w:rPr>
                <w:rFonts w:ascii="Kaiti TC" w:eastAsia="Kaiti TC" w:hAnsi="Kaiti TC" w:cs="Kaiti TC"/>
                <w:color w:val="000000"/>
              </w:rPr>
            </w:pPr>
            <w:r>
              <w:rPr>
                <w:rFonts w:ascii="Kaiti TC" w:eastAsia="Kaiti TC" w:hAnsi="Kaiti TC" w:cs="Kaiti TC" w:hint="eastAsia"/>
                <w:color w:val="000000"/>
              </w:rPr>
              <w:t>3</w:t>
            </w:r>
            <w:r>
              <w:rPr>
                <w:rFonts w:ascii="Kaiti TC" w:eastAsia="Kaiti TC" w:hAnsi="Kaiti TC" w:cs="Kaiti TC"/>
                <w:color w:val="000000"/>
              </w:rPr>
              <w:t>.</w:t>
            </w:r>
          </w:p>
        </w:tc>
        <w:tc>
          <w:tcPr>
            <w:tcW w:w="2552" w:type="dxa"/>
          </w:tcPr>
          <w:p w14:paraId="4000379E" w14:textId="77777777" w:rsidR="008D4985" w:rsidRDefault="008D4985" w:rsidP="00C43ECB">
            <w:pPr>
              <w:spacing w:beforeLines="30" w:before="72" w:afterLines="30" w:after="72" w:line="360" w:lineRule="exact"/>
              <w:rPr>
                <w:rFonts w:ascii="Kaiti TC" w:eastAsia="Kaiti TC" w:hAnsi="Kaiti TC" w:cs="Kaiti TC"/>
                <w:color w:val="000000"/>
              </w:rPr>
            </w:pPr>
          </w:p>
        </w:tc>
        <w:tc>
          <w:tcPr>
            <w:tcW w:w="4296" w:type="dxa"/>
          </w:tcPr>
          <w:p w14:paraId="63628109" w14:textId="77777777" w:rsidR="008D4985" w:rsidRDefault="008D4985" w:rsidP="00C43ECB">
            <w:pPr>
              <w:spacing w:beforeLines="30" w:before="72" w:afterLines="30" w:after="72" w:line="360" w:lineRule="exact"/>
              <w:rPr>
                <w:rFonts w:ascii="Kaiti TC" w:eastAsia="Kaiti TC" w:hAnsi="Kaiti TC" w:cs="Kaiti TC"/>
                <w:color w:val="000000"/>
              </w:rPr>
            </w:pPr>
          </w:p>
        </w:tc>
        <w:tc>
          <w:tcPr>
            <w:tcW w:w="2518" w:type="dxa"/>
          </w:tcPr>
          <w:p w14:paraId="54FD31E6" w14:textId="77777777" w:rsidR="008D4985" w:rsidRDefault="008D4985" w:rsidP="00C43ECB">
            <w:pPr>
              <w:spacing w:beforeLines="30" w:before="72" w:afterLines="30" w:after="72" w:line="360" w:lineRule="exact"/>
              <w:rPr>
                <w:rFonts w:ascii="Kaiti TC" w:eastAsia="Kaiti TC" w:hAnsi="Kaiti TC" w:cs="Kaiti TC"/>
                <w:color w:val="000000"/>
              </w:rPr>
            </w:pPr>
          </w:p>
        </w:tc>
      </w:tr>
    </w:tbl>
    <w:p w14:paraId="3C5B6B8C" w14:textId="77777777" w:rsidR="008D4985" w:rsidRDefault="008D4985" w:rsidP="00C43ECB">
      <w:pPr>
        <w:spacing w:beforeLines="30" w:before="72" w:afterLines="30" w:after="72" w:line="360" w:lineRule="exact"/>
        <w:rPr>
          <w:rFonts w:ascii="Kaiti TC" w:eastAsia="Kaiti TC" w:hAnsi="Kaiti TC" w:cs="Kaiti TC"/>
          <w:color w:val="000000"/>
        </w:rPr>
      </w:pPr>
    </w:p>
    <w:p w14:paraId="1A39B799" w14:textId="77777777" w:rsidR="008D4985" w:rsidRDefault="00262991" w:rsidP="00C43ECB">
      <w:pPr>
        <w:spacing w:beforeLines="30" w:before="72" w:afterLines="30" w:after="72" w:line="360" w:lineRule="exact"/>
        <w:rPr>
          <w:rFonts w:ascii="Kaiti TC" w:eastAsia="Kaiti TC" w:hAnsi="Kaiti TC" w:cs="Kaiti TC"/>
          <w:color w:val="000000"/>
        </w:rPr>
      </w:pPr>
      <w:r>
        <w:rPr>
          <w:rFonts w:ascii="Kaiti TC" w:eastAsia="Kaiti TC" w:hAnsi="Kaiti TC" w:cs="Kaiti TC"/>
          <w:color w:val="000000"/>
        </w:rPr>
        <w:t>附件二、客製化需求/非本專案項目所含之需求</w:t>
      </w:r>
    </w:p>
    <w:p w14:paraId="334524FA" w14:textId="77777777" w:rsidR="008D4985" w:rsidRDefault="008D4985" w:rsidP="00C43ECB">
      <w:pPr>
        <w:spacing w:beforeLines="30" w:before="72" w:afterLines="30" w:after="72" w:line="320" w:lineRule="exact"/>
        <w:ind w:right="-125"/>
        <w:jc w:val="both"/>
        <w:rPr>
          <w:rFonts w:ascii="Kaiti TC" w:eastAsia="Kaiti TC" w:hAnsi="Kaiti TC" w:cs="Kaiti TC"/>
          <w:color w:val="000000"/>
        </w:rPr>
      </w:pPr>
    </w:p>
    <w:p w14:paraId="7EA84DBA" w14:textId="77777777" w:rsidR="008D4985" w:rsidRDefault="00262991">
      <w:pPr>
        <w:spacing w:before="120" w:after="120"/>
        <w:ind w:right="-125"/>
        <w:rPr>
          <w:rFonts w:ascii="Kaiti TC" w:eastAsia="Kaiti TC" w:hAnsi="Kaiti TC" w:cs="Kaiti TC"/>
          <w:color w:val="000000"/>
          <w:sz w:val="32"/>
          <w:szCs w:val="32"/>
        </w:rPr>
      </w:pPr>
      <w:r>
        <w:br w:type="page"/>
      </w:r>
      <w:r>
        <w:rPr>
          <w:rFonts w:ascii="Kaiti TC" w:eastAsia="Kaiti TC" w:hAnsi="Kaiti TC" w:cs="Kaiti TC"/>
          <w:color w:val="000000"/>
          <w:sz w:val="32"/>
          <w:szCs w:val="32"/>
        </w:rPr>
        <w:lastRenderedPageBreak/>
        <w:t>合約簽署 :</w:t>
      </w:r>
    </w:p>
    <w:p w14:paraId="19BAE0A5" w14:textId="77777777" w:rsidR="008D4985" w:rsidRDefault="008D4985">
      <w:pPr>
        <w:spacing w:before="120" w:after="120"/>
        <w:rPr>
          <w:rFonts w:ascii="Kaiti TC" w:eastAsia="Kaiti TC" w:hAnsi="Kaiti TC" w:cs="Kaiti TC"/>
          <w:color w:val="000000"/>
        </w:rPr>
      </w:pPr>
    </w:p>
    <w:tbl>
      <w:tblPr>
        <w:tblStyle w:val="a7"/>
        <w:tblW w:w="1007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035"/>
        <w:gridCol w:w="5035"/>
      </w:tblGrid>
      <w:tr w:rsidR="008D4985" w:rsidRPr="00321D06" w14:paraId="690B38FA" w14:textId="77777777">
        <w:tc>
          <w:tcPr>
            <w:tcW w:w="5035" w:type="dxa"/>
          </w:tcPr>
          <w:p w14:paraId="3148C806" w14:textId="77777777" w:rsidR="00541B11" w:rsidRDefault="00541B11" w:rsidP="00541B11">
            <w:pPr>
              <w:spacing w:before="120" w:after="120"/>
              <w:ind w:left="-48"/>
              <w:rPr>
                <w:rFonts w:ascii="Kaiti TC" w:eastAsia="Kaiti TC" w:hAnsi="Kaiti TC" w:cs="Kaiti TC"/>
                <w:color w:val="000000"/>
                <w:sz w:val="28"/>
                <w:szCs w:val="28"/>
              </w:rPr>
            </w:pPr>
            <w:r>
              <w:rPr>
                <w:rFonts w:ascii="Kaiti TC" w:eastAsia="Kaiti TC" w:hAnsi="Kaiti TC" w:cs="Kaiti TC"/>
                <w:color w:val="000000"/>
                <w:sz w:val="28"/>
                <w:szCs w:val="28"/>
              </w:rPr>
              <w:t>甲方：</w:t>
            </w:r>
            <w:r w:rsidR="00165784" w:rsidRPr="00165784">
              <w:rPr>
                <w:rFonts w:ascii="Kaiti TC" w:eastAsia="Kaiti TC" w:hAnsi="Kaiti TC" w:cs="Kaiti TC" w:hint="eastAsia"/>
                <w:color w:val="000000"/>
                <w:sz w:val="26"/>
                <w:szCs w:val="26"/>
              </w:rPr>
              <w:t>開新旅行社有限公司</w:t>
            </w:r>
          </w:p>
          <w:p w14:paraId="502E5CDB" w14:textId="77777777" w:rsidR="00541B11" w:rsidRDefault="00541B11" w:rsidP="00541B11">
            <w:pPr>
              <w:spacing w:before="120" w:after="120"/>
              <w:ind w:left="-48"/>
              <w:rPr>
                <w:rFonts w:ascii="Kaiti TC" w:eastAsia="Kaiti TC" w:hAnsi="Kaiti TC" w:cs="Kaiti TC"/>
                <w:color w:val="000000"/>
                <w:sz w:val="28"/>
                <w:szCs w:val="28"/>
              </w:rPr>
            </w:pPr>
            <w:r>
              <w:rPr>
                <w:rFonts w:ascii="Kaiti TC" w:eastAsia="Kaiti TC" w:hAnsi="Kaiti TC" w:cs="Kaiti TC"/>
                <w:color w:val="000000"/>
                <w:sz w:val="28"/>
                <w:szCs w:val="28"/>
              </w:rPr>
              <w:t>代表人：</w:t>
            </w:r>
            <w:r w:rsidR="00165784" w:rsidRPr="00165784">
              <w:rPr>
                <w:rFonts w:ascii="Kaiti TC" w:eastAsia="Kaiti TC" w:hAnsi="Kaiti TC" w:cs="Kaiti TC" w:hint="eastAsia"/>
                <w:color w:val="000000"/>
                <w:sz w:val="28"/>
                <w:szCs w:val="28"/>
              </w:rPr>
              <w:t>賴怡君</w:t>
            </w:r>
          </w:p>
          <w:p w14:paraId="1DAD0CC3" w14:textId="77777777" w:rsidR="00541B11" w:rsidRPr="0034446B" w:rsidRDefault="00541B11" w:rsidP="0034446B">
            <w:pPr>
              <w:rPr>
                <w:rFonts w:ascii="Times New Roman" w:eastAsia="Times New Roman" w:hAnsi="Times New Roman" w:cs="Times New Roman"/>
              </w:rPr>
            </w:pPr>
            <w:r>
              <w:rPr>
                <w:rFonts w:ascii="Kaiti TC" w:eastAsia="Kaiti TC" w:hAnsi="Kaiti TC" w:cs="Kaiti TC"/>
                <w:color w:val="000000"/>
                <w:sz w:val="28"/>
                <w:szCs w:val="28"/>
              </w:rPr>
              <w:t>統一編號：</w:t>
            </w:r>
            <w:r w:rsidR="00165784" w:rsidRPr="00165784">
              <w:rPr>
                <w:rFonts w:ascii="Kaiti TC" w:eastAsia="Kaiti TC" w:hAnsi="Kaiti TC" w:cs="Kaiti TC"/>
                <w:color w:val="000000"/>
                <w:sz w:val="28"/>
                <w:szCs w:val="28"/>
              </w:rPr>
              <w:t>27357122</w:t>
            </w:r>
            <w:r w:rsidRPr="00321D06">
              <w:rPr>
                <w:rFonts w:ascii="Kaiti TC" w:eastAsia="Kaiti TC" w:hAnsi="Kaiti TC" w:cs="Kaiti TC"/>
                <w:color w:val="000000"/>
                <w:sz w:val="28"/>
                <w:szCs w:val="28"/>
              </w:rPr>
              <w:t xml:space="preserve"> </w:t>
            </w:r>
          </w:p>
          <w:p w14:paraId="12CF4818" w14:textId="77777777" w:rsidR="00541B11" w:rsidRDefault="00541B11" w:rsidP="00541B11">
            <w:pPr>
              <w:spacing w:before="120" w:after="120"/>
              <w:ind w:left="-48"/>
              <w:rPr>
                <w:rFonts w:ascii="Kaiti TC" w:eastAsia="Kaiti TC" w:hAnsi="Kaiti TC" w:cs="Kaiti TC"/>
                <w:color w:val="000000"/>
                <w:sz w:val="28"/>
                <w:szCs w:val="28"/>
              </w:rPr>
            </w:pPr>
            <w:r>
              <w:rPr>
                <w:rFonts w:ascii="Kaiti TC" w:eastAsia="Kaiti TC" w:hAnsi="Kaiti TC" w:cs="Kaiti TC"/>
                <w:color w:val="000000"/>
                <w:sz w:val="28"/>
                <w:szCs w:val="28"/>
              </w:rPr>
              <w:t>地址：</w:t>
            </w:r>
          </w:p>
          <w:p w14:paraId="350D7D7D" w14:textId="77777777" w:rsidR="00EE1317" w:rsidRDefault="00165784" w:rsidP="00541B11">
            <w:pPr>
              <w:spacing w:before="120" w:after="120"/>
              <w:ind w:left="-48"/>
              <w:rPr>
                <w:rFonts w:ascii="Kaiti TC" w:eastAsia="Kaiti TC" w:hAnsi="Kaiti TC" w:cs="Kaiti TC"/>
                <w:color w:val="000000"/>
                <w:sz w:val="28"/>
                <w:szCs w:val="28"/>
              </w:rPr>
            </w:pPr>
            <w:r w:rsidRPr="00165784">
              <w:rPr>
                <w:rFonts w:ascii="Kaiti TC" w:eastAsia="Kaiti TC" w:hAnsi="Kaiti TC" w:cs="Kaiti TC" w:hint="eastAsia"/>
                <w:color w:val="000000"/>
                <w:sz w:val="28"/>
                <w:szCs w:val="28"/>
              </w:rPr>
              <w:t>台北市中山區長春路15號三樓</w:t>
            </w:r>
          </w:p>
          <w:p w14:paraId="6193E3CC" w14:textId="77777777" w:rsidR="008D4985" w:rsidRDefault="00541B11" w:rsidP="00541B11">
            <w:pPr>
              <w:spacing w:before="120" w:after="120"/>
              <w:ind w:left="-48"/>
              <w:rPr>
                <w:rFonts w:ascii="Kaiti TC" w:eastAsia="Kaiti TC" w:hAnsi="Kaiti TC" w:cs="Kaiti TC"/>
                <w:color w:val="000000"/>
                <w:sz w:val="28"/>
                <w:szCs w:val="28"/>
              </w:rPr>
            </w:pPr>
            <w:r>
              <w:rPr>
                <w:rFonts w:ascii="Kaiti TC" w:eastAsia="Kaiti TC" w:hAnsi="Kaiti TC" w:cs="Kaiti TC"/>
                <w:color w:val="000000"/>
                <w:sz w:val="28"/>
                <w:szCs w:val="28"/>
              </w:rPr>
              <w:t>指定聯絡人：</w:t>
            </w:r>
            <w:r w:rsidRPr="00321D06">
              <w:rPr>
                <w:rFonts w:ascii="Kaiti TC" w:eastAsia="Kaiti TC" w:hAnsi="Kaiti TC" w:cs="Kaiti TC"/>
                <w:color w:val="000000"/>
                <w:sz w:val="28"/>
                <w:szCs w:val="28"/>
              </w:rPr>
              <w:t xml:space="preserve"> </w:t>
            </w:r>
            <w:r w:rsidR="00262991" w:rsidRPr="00321D06">
              <w:rPr>
                <w:rFonts w:ascii="Kaiti TC" w:eastAsia="Kaiti TC" w:hAnsi="Kaiti TC" w:cs="Kaiti TC"/>
                <w:color w:val="000000"/>
                <w:sz w:val="28"/>
                <w:szCs w:val="28"/>
              </w:rPr>
              <w:t xml:space="preserve"> </w:t>
            </w:r>
          </w:p>
        </w:tc>
        <w:tc>
          <w:tcPr>
            <w:tcW w:w="5035" w:type="dxa"/>
          </w:tcPr>
          <w:p w14:paraId="0196FC94" w14:textId="77777777" w:rsidR="008D4985" w:rsidRDefault="00262991" w:rsidP="00321D06">
            <w:pPr>
              <w:spacing w:before="120" w:after="120"/>
              <w:rPr>
                <w:rFonts w:ascii="Kaiti TC" w:eastAsia="Kaiti TC" w:hAnsi="Kaiti TC" w:cs="Kaiti TC"/>
                <w:color w:val="000000"/>
                <w:sz w:val="28"/>
                <w:szCs w:val="28"/>
              </w:rPr>
            </w:pPr>
            <w:r>
              <w:rPr>
                <w:rFonts w:ascii="Kaiti TC" w:eastAsia="Kaiti TC" w:hAnsi="Kaiti TC" w:cs="Kaiti TC"/>
                <w:color w:val="000000"/>
                <w:sz w:val="28"/>
                <w:szCs w:val="28"/>
              </w:rPr>
              <w:t>乙方：擁樂數據服務股份有限公司</w:t>
            </w:r>
          </w:p>
          <w:p w14:paraId="186469B9" w14:textId="77777777" w:rsidR="008D4985" w:rsidRDefault="00262991" w:rsidP="00321D06">
            <w:pPr>
              <w:spacing w:before="120" w:after="120"/>
              <w:rPr>
                <w:rFonts w:ascii="Kaiti TC" w:eastAsia="Kaiti TC" w:hAnsi="Kaiti TC" w:cs="Kaiti TC"/>
                <w:color w:val="000000"/>
                <w:sz w:val="28"/>
                <w:szCs w:val="28"/>
              </w:rPr>
            </w:pPr>
            <w:r>
              <w:rPr>
                <w:rFonts w:ascii="Kaiti TC" w:eastAsia="Kaiti TC" w:hAnsi="Kaiti TC" w:cs="Kaiti TC"/>
                <w:color w:val="000000"/>
                <w:sz w:val="28"/>
                <w:szCs w:val="28"/>
              </w:rPr>
              <w:t>代表人：洪明楓</w:t>
            </w:r>
          </w:p>
          <w:p w14:paraId="5F389B46" w14:textId="77777777" w:rsidR="008D4985" w:rsidRDefault="00262991" w:rsidP="00321D06">
            <w:pPr>
              <w:spacing w:before="120" w:after="120"/>
              <w:rPr>
                <w:rFonts w:ascii="Kaiti TC" w:eastAsia="Kaiti TC" w:hAnsi="Kaiti TC" w:cs="Kaiti TC"/>
                <w:color w:val="000000"/>
                <w:sz w:val="28"/>
                <w:szCs w:val="28"/>
              </w:rPr>
            </w:pPr>
            <w:r>
              <w:rPr>
                <w:rFonts w:ascii="Kaiti TC" w:eastAsia="Kaiti TC" w:hAnsi="Kaiti TC" w:cs="Kaiti TC"/>
                <w:color w:val="000000"/>
                <w:sz w:val="28"/>
                <w:szCs w:val="28"/>
              </w:rPr>
              <w:t>統一編號： 52305046</w:t>
            </w:r>
          </w:p>
          <w:p w14:paraId="19A9B332" w14:textId="77777777" w:rsidR="008D4985" w:rsidRDefault="00262991" w:rsidP="00321D06">
            <w:pPr>
              <w:spacing w:before="120" w:after="120"/>
              <w:rPr>
                <w:rFonts w:ascii="Kaiti TC" w:eastAsia="Kaiti TC" w:hAnsi="Kaiti TC" w:cs="Kaiti TC"/>
                <w:color w:val="000000"/>
                <w:sz w:val="28"/>
                <w:szCs w:val="28"/>
              </w:rPr>
            </w:pPr>
            <w:r>
              <w:rPr>
                <w:rFonts w:ascii="Kaiti TC" w:eastAsia="Kaiti TC" w:hAnsi="Kaiti TC" w:cs="Kaiti TC"/>
                <w:color w:val="000000"/>
                <w:sz w:val="28"/>
                <w:szCs w:val="28"/>
              </w:rPr>
              <w:t>地址：</w:t>
            </w:r>
          </w:p>
          <w:p w14:paraId="1E4C5065" w14:textId="77777777" w:rsidR="008D4985" w:rsidRDefault="00262991" w:rsidP="00321D06">
            <w:pPr>
              <w:spacing w:before="120" w:after="120"/>
              <w:rPr>
                <w:rFonts w:ascii="Kaiti TC" w:eastAsia="Kaiti TC" w:hAnsi="Kaiti TC" w:cs="Kaiti TC"/>
                <w:color w:val="000000"/>
                <w:sz w:val="28"/>
                <w:szCs w:val="28"/>
              </w:rPr>
            </w:pPr>
            <w:r>
              <w:rPr>
                <w:rFonts w:ascii="Kaiti TC" w:eastAsia="Kaiti TC" w:hAnsi="Kaiti TC" w:cs="Kaiti TC"/>
                <w:color w:val="000000"/>
                <w:sz w:val="28"/>
                <w:szCs w:val="28"/>
              </w:rPr>
              <w:t>105台北市松山區長安東路二段225號A棟1樓之1</w:t>
            </w:r>
          </w:p>
          <w:p w14:paraId="70B4F440" w14:textId="77777777" w:rsidR="008D4985" w:rsidRPr="00321D06" w:rsidRDefault="00262991" w:rsidP="00321D06">
            <w:pPr>
              <w:spacing w:before="120" w:after="120"/>
              <w:rPr>
                <w:rFonts w:ascii="Kaiti TC" w:eastAsia="Kaiti TC" w:hAnsi="Kaiti TC" w:cs="Kaiti TC"/>
                <w:color w:val="000000"/>
                <w:sz w:val="28"/>
                <w:szCs w:val="28"/>
              </w:rPr>
            </w:pPr>
            <w:r>
              <w:rPr>
                <w:rFonts w:ascii="Kaiti TC" w:eastAsia="Kaiti TC" w:hAnsi="Kaiti TC" w:cs="Kaiti TC"/>
                <w:color w:val="000000"/>
                <w:sz w:val="28"/>
                <w:szCs w:val="28"/>
              </w:rPr>
              <w:t>指定聯絡人：</w:t>
            </w:r>
            <w:r w:rsidR="0034446B" w:rsidRPr="00C25ACC">
              <w:rPr>
                <w:rFonts w:ascii="Kaiti TC" w:eastAsia="Kaiti TC" w:hAnsi="Kaiti TC" w:cs="Kaiti TC" w:hint="eastAsia"/>
                <w:color w:val="000000"/>
                <w:sz w:val="32"/>
                <w:szCs w:val="32"/>
              </w:rPr>
              <w:t>吳賢璞</w:t>
            </w:r>
            <w:r w:rsidR="0034446B" w:rsidRPr="00C25ACC">
              <w:rPr>
                <w:rFonts w:ascii="Kaiti TC" w:eastAsia="Kaiti TC" w:hAnsi="Kaiti TC" w:cs="Kaiti TC"/>
                <w:color w:val="000000"/>
                <w:sz w:val="32"/>
                <w:szCs w:val="32"/>
              </w:rPr>
              <w:t xml:space="preserve"> </w:t>
            </w:r>
            <w:r w:rsidR="0034446B" w:rsidRPr="00C25ACC">
              <w:rPr>
                <w:rFonts w:ascii="Kaiti TC" w:eastAsia="Kaiti TC" w:hAnsi="Kaiti TC" w:cs="Kaiti TC" w:hint="eastAsia"/>
                <w:color w:val="000000"/>
                <w:sz w:val="32"/>
                <w:szCs w:val="32"/>
              </w:rPr>
              <w:t>0937-066-468</w:t>
            </w:r>
            <w:r>
              <w:rPr>
                <w:rFonts w:ascii="Kaiti TC" w:eastAsia="Kaiti TC" w:hAnsi="Kaiti TC" w:cs="Kaiti TC"/>
                <w:color w:val="000000"/>
                <w:sz w:val="28"/>
                <w:szCs w:val="28"/>
              </w:rPr>
              <w:t xml:space="preserve"> </w:t>
            </w:r>
          </w:p>
        </w:tc>
      </w:tr>
    </w:tbl>
    <w:p w14:paraId="6E95C73A" w14:textId="77777777" w:rsidR="008D4985" w:rsidRDefault="00262991">
      <w:pPr>
        <w:spacing w:before="120" w:after="120"/>
        <w:rPr>
          <w:rFonts w:ascii="Kaiti TC" w:eastAsia="Kaiti TC" w:hAnsi="Kaiti TC" w:cs="Kaiti TC"/>
          <w:color w:val="000000"/>
        </w:rPr>
      </w:pPr>
      <w:r>
        <w:rPr>
          <w:noProof/>
        </w:rPr>
        <mc:AlternateContent>
          <mc:Choice Requires="wps">
            <w:drawing>
              <wp:anchor distT="0" distB="0" distL="114300" distR="114300" simplePos="0" relativeHeight="251658240" behindDoc="0" locked="0" layoutInCell="1" hidden="0" allowOverlap="1" wp14:anchorId="58204681" wp14:editId="693D99A1">
                <wp:simplePos x="0" y="0"/>
                <wp:positionH relativeFrom="margin">
                  <wp:posOffset>50801</wp:posOffset>
                </wp:positionH>
                <wp:positionV relativeFrom="paragraph">
                  <wp:posOffset>63500</wp:posOffset>
                </wp:positionV>
                <wp:extent cx="1790700" cy="1621367"/>
                <wp:effectExtent l="0" t="0" r="0" b="0"/>
                <wp:wrapNone/>
                <wp:docPr id="1" name="矩形 1"/>
                <wp:cNvGraphicFramePr/>
                <a:graphic xmlns:a="http://schemas.openxmlformats.org/drawingml/2006/main">
                  <a:graphicData uri="http://schemas.microsoft.com/office/word/2010/wordprocessingShape">
                    <wps:wsp>
                      <wps:cNvSpPr/>
                      <wps:spPr>
                        <a:xfrm>
                          <a:off x="4457000" y="2975667"/>
                          <a:ext cx="1778000" cy="1608667"/>
                        </a:xfrm>
                        <a:prstGeom prst="rect">
                          <a:avLst/>
                        </a:prstGeom>
                        <a:noFill/>
                        <a:ln w="12700" cap="flat" cmpd="sng">
                          <a:solidFill>
                            <a:srgbClr val="31538F"/>
                          </a:solidFill>
                          <a:prstDash val="dash"/>
                          <a:miter lim="800000"/>
                          <a:headEnd type="none" w="sm" len="sm"/>
                          <a:tailEnd type="none" w="sm" len="sm"/>
                        </a:ln>
                      </wps:spPr>
                      <wps:txbx>
                        <w:txbxContent>
                          <w:p w14:paraId="7857C16A" w14:textId="77777777" w:rsidR="008D4985" w:rsidRDefault="008D4985">
                            <w:pPr>
                              <w:textDirection w:val="btLr"/>
                            </w:pPr>
                          </w:p>
                        </w:txbxContent>
                      </wps:txbx>
                      <wps:bodyPr spcFirstLastPara="1" wrap="square" lIns="91425" tIns="91425" rIns="91425" bIns="91425" anchor="ctr" anchorCtr="0"/>
                    </wps:wsp>
                  </a:graphicData>
                </a:graphic>
              </wp:anchor>
            </w:drawing>
          </mc:Choice>
          <mc:Fallback>
            <w:pict>
              <v:rect w14:anchorId="58204681" id="矩形 1" o:spid="_x0000_s1026" style="position:absolute;margin-left:4pt;margin-top:5pt;width:141pt;height:127.65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" filled="f" strokecolor="#31538f" strokeweight="1pt">
                <v:stroke dashstyle="dash" startarrowwidth="narrow" startarrowlength="short" endarrowwidth="narrow" endarrowlength="short"/>
                <v:textbox inset="2.53958mm,2.53958mm,2.53958mm,2.53958mm">
                  <w:txbxContent>
                    <w:p w14:paraId="7857C16A" w14:textId="77777777" w:rsidR="008D4985" w:rsidRDefault="008D4985">
                      <w:pPr>
                        <w:textDirection w:val="btLr"/>
                      </w:pP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hidden="0" allowOverlap="1" wp14:anchorId="7B3B9C5D" wp14:editId="38EA84AF">
                <wp:simplePos x="0" y="0"/>
                <wp:positionH relativeFrom="margin">
                  <wp:posOffset>3581400</wp:posOffset>
                </wp:positionH>
                <wp:positionV relativeFrom="paragraph">
                  <wp:posOffset>63500</wp:posOffset>
                </wp:positionV>
                <wp:extent cx="1790700" cy="1621155"/>
                <wp:effectExtent l="0" t="0" r="0" b="0"/>
                <wp:wrapNone/>
                <wp:docPr id="2" name="矩形 2"/>
                <wp:cNvGraphicFramePr/>
                <a:graphic xmlns:a="http://schemas.openxmlformats.org/drawingml/2006/main">
                  <a:graphicData uri="http://schemas.microsoft.com/office/word/2010/wordprocessingShape">
                    <wps:wsp>
                      <wps:cNvSpPr/>
                      <wps:spPr>
                        <a:xfrm>
                          <a:off x="4457000" y="2975773"/>
                          <a:ext cx="1778000" cy="1608455"/>
                        </a:xfrm>
                        <a:prstGeom prst="rect">
                          <a:avLst/>
                        </a:prstGeom>
                        <a:noFill/>
                        <a:ln w="12700" cap="flat" cmpd="sng">
                          <a:solidFill>
                            <a:srgbClr val="31538F"/>
                          </a:solidFill>
                          <a:prstDash val="dash"/>
                          <a:miter lim="800000"/>
                          <a:headEnd type="none" w="sm" len="sm"/>
                          <a:tailEnd type="none" w="sm" len="sm"/>
                        </a:ln>
                      </wps:spPr>
                      <wps:txbx>
                        <w:txbxContent>
                          <w:p w14:paraId="0054205F" w14:textId="77777777" w:rsidR="008D4985" w:rsidRDefault="008D4985">
                            <w:pPr>
                              <w:textDirection w:val="btLr"/>
                            </w:pPr>
                          </w:p>
                        </w:txbxContent>
                      </wps:txbx>
                      <wps:bodyPr spcFirstLastPara="1" wrap="square" lIns="91425" tIns="91425" rIns="91425" bIns="91425" anchor="ctr" anchorCtr="0"/>
                    </wps:wsp>
                  </a:graphicData>
                </a:graphic>
              </wp:anchor>
            </w:drawing>
          </mc:Choice>
          <mc:Fallback>
            <w:pict>
              <v:rect w14:anchorId="7B3B9C5D" id="矩形 2" o:spid="_x0000_s1027" style="position:absolute;margin-left:282pt;margin-top:5pt;width:141pt;height:127.6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" filled="f" strokecolor="#31538f" strokeweight="1pt">
                <v:stroke dashstyle="dash" startarrowwidth="narrow" startarrowlength="short" endarrowwidth="narrow" endarrowlength="short"/>
                <v:textbox inset="2.53958mm,2.53958mm,2.53958mm,2.53958mm">
                  <w:txbxContent>
                    <w:p w14:paraId="0054205F" w14:textId="77777777" w:rsidR="008D4985" w:rsidRDefault="008D4985">
                      <w:pPr>
                        <w:textDirection w:val="btLr"/>
                      </w:pPr>
                    </w:p>
                  </w:txbxContent>
                </v:textbox>
                <w10:wrap anchorx="margin"/>
              </v:rect>
            </w:pict>
          </mc:Fallback>
        </mc:AlternateContent>
      </w:r>
    </w:p>
    <w:p w14:paraId="0308F84E" w14:textId="77777777" w:rsidR="008D4985" w:rsidRDefault="008D4985">
      <w:pPr>
        <w:spacing w:before="120" w:after="120"/>
        <w:rPr>
          <w:rFonts w:ascii="Kaiti TC" w:eastAsia="Kaiti TC" w:hAnsi="Kaiti TC" w:cs="Kaiti TC"/>
          <w:color w:val="000000"/>
          <w:sz w:val="28"/>
          <w:szCs w:val="28"/>
        </w:rPr>
      </w:pPr>
    </w:p>
    <w:p w14:paraId="0A2A821C" w14:textId="77777777" w:rsidR="008D4985" w:rsidRDefault="008D4985">
      <w:pPr>
        <w:spacing w:before="120" w:after="120"/>
        <w:rPr>
          <w:rFonts w:ascii="Kaiti TC" w:eastAsia="Kaiti TC" w:hAnsi="Kaiti TC" w:cs="Kaiti TC"/>
          <w:color w:val="000000"/>
          <w:sz w:val="28"/>
          <w:szCs w:val="28"/>
        </w:rPr>
      </w:pPr>
    </w:p>
    <w:p w14:paraId="1BCE2160" w14:textId="77777777" w:rsidR="008D4985" w:rsidRDefault="00262991">
      <w:pPr>
        <w:spacing w:before="120" w:after="120"/>
        <w:rPr>
          <w:rFonts w:ascii="Kaiti TC" w:eastAsia="Kaiti TC" w:hAnsi="Kaiti TC" w:cs="Kaiti TC"/>
          <w:color w:val="000000"/>
          <w:sz w:val="28"/>
          <w:szCs w:val="28"/>
        </w:rPr>
      </w:pPr>
      <w:r>
        <w:rPr>
          <w:noProof/>
        </w:rPr>
        <mc:AlternateContent>
          <mc:Choice Requires="wps">
            <w:drawing>
              <wp:anchor distT="0" distB="0" distL="114300" distR="114300" simplePos="0" relativeHeight="251660288" behindDoc="0" locked="0" layoutInCell="1" hidden="0" allowOverlap="1" wp14:anchorId="17F112CE" wp14:editId="166B2B86">
                <wp:simplePos x="0" y="0"/>
                <wp:positionH relativeFrom="margin">
                  <wp:posOffset>2082800</wp:posOffset>
                </wp:positionH>
                <wp:positionV relativeFrom="paragraph">
                  <wp:posOffset>88900</wp:posOffset>
                </wp:positionV>
                <wp:extent cx="817033" cy="723900"/>
                <wp:effectExtent l="0" t="0" r="0" b="0"/>
                <wp:wrapNone/>
                <wp:docPr id="3" name="矩形 3"/>
                <wp:cNvGraphicFramePr/>
                <a:graphic xmlns:a="http://schemas.openxmlformats.org/drawingml/2006/main">
                  <a:graphicData uri="http://schemas.microsoft.com/office/word/2010/wordprocessingShape">
                    <wps:wsp>
                      <wps:cNvSpPr/>
                      <wps:spPr>
                        <a:xfrm>
                          <a:off x="4943834" y="3424400"/>
                          <a:ext cx="804333" cy="711200"/>
                        </a:xfrm>
                        <a:prstGeom prst="rect">
                          <a:avLst/>
                        </a:prstGeom>
                        <a:noFill/>
                        <a:ln w="12700" cap="flat" cmpd="sng">
                          <a:solidFill>
                            <a:srgbClr val="31538F"/>
                          </a:solidFill>
                          <a:prstDash val="dash"/>
                          <a:miter lim="800000"/>
                          <a:headEnd type="none" w="sm" len="sm"/>
                          <a:tailEnd type="none" w="sm" len="sm"/>
                        </a:ln>
                      </wps:spPr>
                      <wps:txbx>
                        <w:txbxContent>
                          <w:p w14:paraId="32FCF93F" w14:textId="77777777" w:rsidR="008D4985" w:rsidRDefault="008D4985">
                            <w:pPr>
                              <w:textDirection w:val="btLr"/>
                            </w:pPr>
                          </w:p>
                        </w:txbxContent>
                      </wps:txbx>
                      <wps:bodyPr spcFirstLastPara="1" wrap="square" lIns="91425" tIns="91425" rIns="91425" bIns="91425" anchor="ctr" anchorCtr="0"/>
                    </wps:wsp>
                  </a:graphicData>
                </a:graphic>
              </wp:anchor>
            </w:drawing>
          </mc:Choice>
          <mc:Fallback>
            <w:pict>
              <v:rect w14:anchorId="17F112CE" id="矩形 3" o:spid="_x0000_s1028" style="position:absolute;margin-left:164pt;margin-top:7pt;width:64.35pt;height:57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" filled="f" strokecolor="#31538f" strokeweight="1pt">
                <v:stroke dashstyle="dash" startarrowwidth="narrow" startarrowlength="short" endarrowwidth="narrow" endarrowlength="short"/>
                <v:textbox inset="2.53958mm,2.53958mm,2.53958mm,2.53958mm">
                  <w:txbxContent>
                    <w:p w14:paraId="32FCF93F" w14:textId="77777777" w:rsidR="008D4985" w:rsidRDefault="008D4985">
                      <w:pPr>
                        <w:textDirection w:val="btLr"/>
                      </w:pP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hidden="0" allowOverlap="1" wp14:anchorId="2871807C" wp14:editId="255ACF7E">
                <wp:simplePos x="0" y="0"/>
                <wp:positionH relativeFrom="margin">
                  <wp:posOffset>5638800</wp:posOffset>
                </wp:positionH>
                <wp:positionV relativeFrom="paragraph">
                  <wp:posOffset>152400</wp:posOffset>
                </wp:positionV>
                <wp:extent cx="817033" cy="723900"/>
                <wp:effectExtent l="0" t="0" r="0" b="0"/>
                <wp:wrapNone/>
                <wp:docPr id="4" name="矩形 4"/>
                <wp:cNvGraphicFramePr/>
                <a:graphic xmlns:a="http://schemas.openxmlformats.org/drawingml/2006/main">
                  <a:graphicData uri="http://schemas.microsoft.com/office/word/2010/wordprocessingShape">
                    <wps:wsp>
                      <wps:cNvSpPr/>
                      <wps:spPr>
                        <a:xfrm>
                          <a:off x="4943834" y="3424400"/>
                          <a:ext cx="804333" cy="711200"/>
                        </a:xfrm>
                        <a:prstGeom prst="rect">
                          <a:avLst/>
                        </a:prstGeom>
                        <a:noFill/>
                        <a:ln w="12700" cap="flat" cmpd="sng">
                          <a:solidFill>
                            <a:srgbClr val="31538F"/>
                          </a:solidFill>
                          <a:prstDash val="dash"/>
                          <a:miter lim="800000"/>
                          <a:headEnd type="none" w="sm" len="sm"/>
                          <a:tailEnd type="none" w="sm" len="sm"/>
                        </a:ln>
                      </wps:spPr>
                      <wps:txbx>
                        <w:txbxContent>
                          <w:p w14:paraId="529E4C2B" w14:textId="77777777" w:rsidR="008D4985" w:rsidRDefault="008D4985">
                            <w:pPr>
                              <w:textDirection w:val="btLr"/>
                            </w:pPr>
                          </w:p>
                        </w:txbxContent>
                      </wps:txbx>
                      <wps:bodyPr spcFirstLastPara="1" wrap="square" lIns="91425" tIns="91425" rIns="91425" bIns="91425" anchor="ctr" anchorCtr="0"/>
                    </wps:wsp>
                  </a:graphicData>
                </a:graphic>
              </wp:anchor>
            </w:drawing>
          </mc:Choice>
          <mc:Fallback>
            <w:pict>
              <v:rect w14:anchorId="2871807C" id="矩形 4" o:spid="_x0000_s1029" style="position:absolute;margin-left:444pt;margin-top:12pt;width:64.35pt;height:57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" filled="f" strokecolor="#31538f" strokeweight="1pt">
                <v:stroke dashstyle="dash" startarrowwidth="narrow" startarrowlength="short" endarrowwidth="narrow" endarrowlength="short"/>
                <v:textbox inset="2.53958mm,2.53958mm,2.53958mm,2.53958mm">
                  <w:txbxContent>
                    <w:p w14:paraId="529E4C2B" w14:textId="77777777" w:rsidR="008D4985" w:rsidRDefault="008D4985">
                      <w:pPr>
                        <w:textDirection w:val="btLr"/>
                      </w:pPr>
                    </w:p>
                  </w:txbxContent>
                </v:textbox>
                <w10:wrap anchorx="margin"/>
              </v:rect>
            </w:pict>
          </mc:Fallback>
        </mc:AlternateContent>
      </w:r>
    </w:p>
    <w:p w14:paraId="4DE328FF" w14:textId="77777777" w:rsidR="008D4985" w:rsidRDefault="008D4985">
      <w:pPr>
        <w:spacing w:before="120" w:after="120"/>
        <w:rPr>
          <w:rFonts w:ascii="Kaiti TC" w:eastAsia="Kaiti TC" w:hAnsi="Kaiti TC" w:cs="Kaiti TC"/>
          <w:color w:val="000000"/>
          <w:sz w:val="28"/>
          <w:szCs w:val="28"/>
        </w:rPr>
      </w:pPr>
    </w:p>
    <w:p w14:paraId="1EA89405" w14:textId="77777777" w:rsidR="008D4985" w:rsidRDefault="008D4985">
      <w:pPr>
        <w:spacing w:before="120" w:after="120"/>
        <w:rPr>
          <w:rFonts w:ascii="Kaiti TC" w:eastAsia="Kaiti TC" w:hAnsi="Kaiti TC" w:cs="Kaiti TC"/>
          <w:color w:val="000000"/>
          <w:sz w:val="28"/>
          <w:szCs w:val="28"/>
        </w:rPr>
      </w:pPr>
    </w:p>
    <w:p w14:paraId="444349A6" w14:textId="77777777" w:rsidR="008D4985" w:rsidRDefault="008D4985">
      <w:pPr>
        <w:spacing w:before="120" w:after="120"/>
        <w:jc w:val="center"/>
        <w:rPr>
          <w:rFonts w:ascii="Kaiti TC" w:eastAsia="Kaiti TC" w:hAnsi="Kaiti TC" w:cs="Kaiti TC"/>
          <w:color w:val="000000"/>
          <w:sz w:val="40"/>
          <w:szCs w:val="40"/>
        </w:rPr>
      </w:pPr>
    </w:p>
    <w:p w14:paraId="646D4A3B" w14:textId="77777777" w:rsidR="00C43ECB" w:rsidRDefault="00C43ECB">
      <w:pPr>
        <w:spacing w:before="120" w:after="120"/>
        <w:jc w:val="center"/>
        <w:rPr>
          <w:rFonts w:ascii="Kaiti TC" w:eastAsia="Kaiti TC" w:hAnsi="Kaiti TC" w:cs="Kaiti TC"/>
          <w:color w:val="000000"/>
          <w:sz w:val="40"/>
          <w:szCs w:val="40"/>
        </w:rPr>
      </w:pPr>
    </w:p>
    <w:p w14:paraId="4FC5ACF9" w14:textId="6B42398A" w:rsidR="008D4985" w:rsidRPr="007B7330" w:rsidRDefault="00262991" w:rsidP="00C43ECB">
      <w:pPr>
        <w:spacing w:before="120" w:after="120"/>
        <w:jc w:val="distribute"/>
        <w:rPr>
          <w:rFonts w:ascii="Kaiti TC" w:eastAsia="Kaiti TC" w:hAnsi="Kaiti TC" w:cs="Kaiti TC"/>
          <w:color w:val="000000"/>
          <w:sz w:val="32"/>
          <w:szCs w:val="32"/>
        </w:rPr>
      </w:pPr>
      <w:r>
        <w:rPr>
          <w:rFonts w:ascii="Kaiti TC" w:eastAsia="Kaiti TC" w:hAnsi="Kaiti TC" w:cs="Kaiti TC"/>
          <w:color w:val="000000"/>
          <w:sz w:val="32"/>
          <w:szCs w:val="32"/>
        </w:rPr>
        <w:t>中</w:t>
      </w:r>
      <w:r w:rsidR="00C43ECB">
        <w:rPr>
          <w:rFonts w:ascii="Kaiti TC" w:eastAsia="Kaiti TC" w:hAnsi="Kaiti TC" w:cs="Kaiti TC"/>
          <w:color w:val="000000"/>
          <w:sz w:val="32"/>
          <w:szCs w:val="32"/>
        </w:rPr>
        <w:t xml:space="preserve"> </w:t>
      </w:r>
      <w:r>
        <w:rPr>
          <w:rFonts w:ascii="Kaiti TC" w:eastAsia="Kaiti TC" w:hAnsi="Kaiti TC" w:cs="Kaiti TC"/>
          <w:color w:val="000000"/>
          <w:sz w:val="32"/>
          <w:szCs w:val="32"/>
        </w:rPr>
        <w:t>華</w:t>
      </w:r>
      <w:r w:rsidR="00C43ECB">
        <w:rPr>
          <w:rFonts w:ascii="Kaiti TC" w:eastAsia="Kaiti TC" w:hAnsi="Kaiti TC" w:cs="Kaiti TC"/>
          <w:color w:val="000000"/>
          <w:sz w:val="32"/>
          <w:szCs w:val="32"/>
        </w:rPr>
        <w:t xml:space="preserve"> </w:t>
      </w:r>
      <w:r>
        <w:rPr>
          <w:rFonts w:ascii="Kaiti TC" w:eastAsia="Kaiti TC" w:hAnsi="Kaiti TC" w:cs="Kaiti TC"/>
          <w:color w:val="000000"/>
          <w:sz w:val="32"/>
          <w:szCs w:val="32"/>
        </w:rPr>
        <w:t>民</w:t>
      </w:r>
      <w:r w:rsidR="00C43ECB">
        <w:rPr>
          <w:rFonts w:ascii="Kaiti TC" w:eastAsia="Kaiti TC" w:hAnsi="Kaiti TC" w:cs="Kaiti TC"/>
          <w:color w:val="000000"/>
          <w:sz w:val="32"/>
          <w:szCs w:val="32"/>
        </w:rPr>
        <w:t xml:space="preserve"> </w:t>
      </w:r>
      <w:r>
        <w:rPr>
          <w:rFonts w:ascii="Kaiti TC" w:eastAsia="Kaiti TC" w:hAnsi="Kaiti TC" w:cs="Kaiti TC"/>
          <w:color w:val="000000"/>
          <w:sz w:val="32"/>
          <w:szCs w:val="32"/>
        </w:rPr>
        <w:t>國</w:t>
      </w:r>
      <w:r w:rsidR="00111242">
        <w:rPr>
          <w:rFonts w:ascii="Kaiti TC" w:eastAsia="Kaiti TC" w:hAnsi="Kaiti TC" w:cs="Kaiti TC"/>
          <w:color w:val="000000"/>
          <w:sz w:val="32"/>
          <w:szCs w:val="32"/>
        </w:rPr>
        <w:t xml:space="preserve"> </w:t>
      </w:r>
      <w:r w:rsidR="0099430D">
        <w:rPr>
          <w:rFonts w:ascii="Kaiti TC" w:eastAsia="Kaiti TC" w:hAnsi="Kaiti TC" w:cs="Kaiti TC"/>
          <w:color w:val="000000"/>
          <w:sz w:val="32"/>
          <w:szCs w:val="32"/>
        </w:rPr>
        <w:t>${</w:t>
      </w:r>
      <w:proofErr w:type="spellStart"/>
      <w:r w:rsidR="0099430D">
        <w:rPr>
          <w:rFonts w:ascii="Kaiti TC" w:eastAsia="Kaiti TC" w:hAnsi="Kaiti TC" w:cs="Kaiti TC"/>
          <w:color w:val="000000"/>
          <w:sz w:val="32"/>
          <w:szCs w:val="32"/>
        </w:rPr>
        <w:t>create_at</w:t>
      </w:r>
      <w:proofErr w:type="spellEnd"/>
      <w:r w:rsidR="0099430D">
        <w:rPr>
          <w:rFonts w:ascii="Kaiti TC" w:eastAsia="Kaiti TC" w:hAnsi="Kaiti TC" w:cs="Kaiti TC"/>
          <w:color w:val="000000"/>
          <w:sz w:val="32"/>
          <w:szCs w:val="32"/>
        </w:rPr>
        <w:t>}</w:t>
      </w:r>
    </w:p>
    <w:sectPr w:rsidR="008D4985" w:rsidRPr="007B7330" w:rsidSect="00C43ECB">
      <w:footerReference w:type="even" r:id="rId7"/>
      <w:footerReference w:type="default" r:id="rId8"/>
      <w:pgSz w:w="12240" w:h="15840"/>
      <w:pgMar w:top="720" w:right="720" w:bottom="720" w:left="720" w:header="720" w:footer="20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1864B" w14:textId="77777777" w:rsidR="00897FDA" w:rsidRDefault="00897FDA">
      <w:r>
        <w:separator/>
      </w:r>
    </w:p>
  </w:endnote>
  <w:endnote w:type="continuationSeparator" w:id="0">
    <w:p w14:paraId="4DAE727D" w14:textId="77777777" w:rsidR="00897FDA" w:rsidRDefault="00897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Kaiti TC">
    <w:panose1 w:val="02010600040101010101"/>
    <w:charset w:val="88"/>
    <w:family w:val="auto"/>
    <w:pitch w:val="variable"/>
    <w:sig w:usb0="80000287" w:usb1="280F3C52" w:usb2="00000016" w:usb3="00000000" w:csb0="0014001F" w:csb1="00000000"/>
  </w:font>
  <w:font w:name="BiauKai">
    <w:altName w:val="標楷體"/>
    <w:panose1 w:val="02010601000101010101"/>
    <w:charset w:val="88"/>
    <w:family w:val="auto"/>
    <w:pitch w:val="variable"/>
    <w:sig w:usb0="00000003" w:usb1="08080000" w:usb2="00000010" w:usb3="00000000" w:csb0="001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標楷體">
    <w:altName w:val="宋体"/>
    <w:panose1 w:val="02010601000101010101"/>
    <w:charset w:val="88"/>
    <w:family w:val="auto"/>
    <w:pitch w:val="variable"/>
    <w:sig w:usb0="00000003" w:usb1="08080000" w:usb2="00000010"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9A9BE" w14:textId="77777777" w:rsidR="008D4985" w:rsidRDefault="00262991">
    <w:pPr>
      <w:pBdr>
        <w:top w:val="nil"/>
        <w:left w:val="nil"/>
        <w:bottom w:val="nil"/>
        <w:right w:val="nil"/>
        <w:between w:val="nil"/>
      </w:pBdr>
      <w:tabs>
        <w:tab w:val="center" w:pos="4153"/>
        <w:tab w:val="right" w:pos="8306"/>
      </w:tabs>
      <w:jc w:val="center"/>
      <w:rPr>
        <w:color w:val="000000"/>
        <w:sz w:val="20"/>
        <w:szCs w:val="20"/>
      </w:rPr>
    </w:pPr>
    <w:r>
      <w:rPr>
        <w:color w:val="000000"/>
        <w:sz w:val="20"/>
        <w:szCs w:val="20"/>
      </w:rPr>
      <w:fldChar w:fldCharType="begin"/>
    </w:r>
    <w:r>
      <w:rPr>
        <w:rFonts w:eastAsia="Calibri"/>
        <w:color w:val="000000"/>
        <w:sz w:val="20"/>
        <w:szCs w:val="20"/>
      </w:rPr>
      <w:instrText>PAGE</w:instrText>
    </w:r>
    <w:r>
      <w:rPr>
        <w:color w:val="000000"/>
        <w:sz w:val="20"/>
        <w:szCs w:val="20"/>
      </w:rPr>
      <w:fldChar w:fldCharType="end"/>
    </w:r>
  </w:p>
  <w:p w14:paraId="5541BD55" w14:textId="77777777" w:rsidR="008D4985" w:rsidRDefault="008D4985">
    <w:pPr>
      <w:pBdr>
        <w:top w:val="nil"/>
        <w:left w:val="nil"/>
        <w:bottom w:val="nil"/>
        <w:right w:val="nil"/>
        <w:between w:val="nil"/>
      </w:pBdr>
      <w:tabs>
        <w:tab w:val="center" w:pos="4153"/>
        <w:tab w:val="right" w:pos="8306"/>
      </w:tabs>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3446A" w14:textId="77777777" w:rsidR="008D4985" w:rsidRPr="00C43ECB" w:rsidRDefault="00262991" w:rsidP="00C43ECB">
    <w:pPr>
      <w:pBdr>
        <w:top w:val="nil"/>
        <w:left w:val="nil"/>
        <w:bottom w:val="nil"/>
        <w:right w:val="nil"/>
        <w:between w:val="nil"/>
      </w:pBdr>
      <w:tabs>
        <w:tab w:val="center" w:pos="4153"/>
        <w:tab w:val="right" w:pos="8306"/>
      </w:tabs>
      <w:jc w:val="center"/>
      <w:rPr>
        <w:rFonts w:ascii="標楷體" w:eastAsia="標楷體" w:hAnsi="標楷體"/>
        <w:color w:val="000000"/>
        <w:sz w:val="20"/>
        <w:szCs w:val="20"/>
      </w:rPr>
    </w:pPr>
    <w:r w:rsidRPr="00C43ECB">
      <w:rPr>
        <w:rFonts w:ascii="標楷體" w:eastAsia="標楷體" w:hAnsi="標楷體"/>
        <w:color w:val="000000"/>
        <w:sz w:val="20"/>
        <w:szCs w:val="20"/>
      </w:rPr>
      <w:t>第</w:t>
    </w:r>
    <w:r w:rsidRPr="00C43ECB">
      <w:rPr>
        <w:rFonts w:ascii="標楷體" w:eastAsia="標楷體" w:hAnsi="標楷體"/>
        <w:color w:val="000000"/>
        <w:sz w:val="20"/>
        <w:szCs w:val="20"/>
      </w:rPr>
      <w:fldChar w:fldCharType="begin"/>
    </w:r>
    <w:r w:rsidRPr="00C43ECB">
      <w:rPr>
        <w:rFonts w:ascii="標楷體" w:eastAsia="標楷體" w:hAnsi="標楷體"/>
        <w:color w:val="000000"/>
        <w:sz w:val="20"/>
        <w:szCs w:val="20"/>
      </w:rPr>
      <w:instrText>PAGE</w:instrText>
    </w:r>
    <w:r w:rsidRPr="00C43ECB">
      <w:rPr>
        <w:rFonts w:ascii="標楷體" w:eastAsia="標楷體" w:hAnsi="標楷體"/>
        <w:color w:val="000000"/>
        <w:sz w:val="20"/>
        <w:szCs w:val="20"/>
      </w:rPr>
      <w:fldChar w:fldCharType="separate"/>
    </w:r>
    <w:r w:rsidR="00470373">
      <w:rPr>
        <w:rFonts w:ascii="標楷體" w:eastAsia="標楷體" w:hAnsi="標楷體"/>
        <w:noProof/>
        <w:color w:val="000000"/>
        <w:sz w:val="20"/>
        <w:szCs w:val="20"/>
      </w:rPr>
      <w:t>1</w:t>
    </w:r>
    <w:r w:rsidRPr="00C43ECB">
      <w:rPr>
        <w:rFonts w:ascii="標楷體" w:eastAsia="標楷體" w:hAnsi="標楷體"/>
        <w:color w:val="000000"/>
        <w:sz w:val="20"/>
        <w:szCs w:val="20"/>
      </w:rPr>
      <w:fldChar w:fldCharType="end"/>
    </w:r>
    <w:r w:rsidRPr="00C43ECB">
      <w:rPr>
        <w:rFonts w:ascii="標楷體" w:eastAsia="標楷體" w:hAnsi="標楷體"/>
        <w:color w:val="000000"/>
        <w:sz w:val="20"/>
        <w:szCs w:val="20"/>
      </w:rPr>
      <w:t>頁，共</w:t>
    </w:r>
    <w:r w:rsidR="00C43ECB">
      <w:rPr>
        <w:rFonts w:ascii="標楷體" w:eastAsia="標楷體" w:hAnsi="標楷體"/>
        <w:color w:val="000000"/>
        <w:sz w:val="20"/>
        <w:szCs w:val="20"/>
      </w:rPr>
      <w:t>7</w:t>
    </w:r>
    <w:r w:rsidRPr="00C43ECB">
      <w:rPr>
        <w:rFonts w:ascii="標楷體" w:eastAsia="標楷體" w:hAnsi="標楷體"/>
        <w:color w:val="000000"/>
        <w:sz w:val="20"/>
        <w:szCs w:val="20"/>
      </w:rPr>
      <w:t>頁</w:t>
    </w:r>
  </w:p>
  <w:p w14:paraId="300459B8" w14:textId="77777777" w:rsidR="008D4985" w:rsidRDefault="008D4985">
    <w:pPr>
      <w:pBdr>
        <w:top w:val="nil"/>
        <w:left w:val="nil"/>
        <w:bottom w:val="nil"/>
        <w:right w:val="nil"/>
        <w:between w:val="nil"/>
      </w:pBdr>
      <w:tabs>
        <w:tab w:val="center" w:pos="4153"/>
        <w:tab w:val="right" w:pos="8306"/>
      </w:tabs>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6B400" w14:textId="77777777" w:rsidR="00897FDA" w:rsidRDefault="00897FDA">
      <w:r>
        <w:separator/>
      </w:r>
    </w:p>
  </w:footnote>
  <w:footnote w:type="continuationSeparator" w:id="0">
    <w:p w14:paraId="20C12EA4" w14:textId="77777777" w:rsidR="00897FDA" w:rsidRDefault="00897F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6FAC"/>
    <w:multiLevelType w:val="hybridMultilevel"/>
    <w:tmpl w:val="52B2F9DC"/>
    <w:lvl w:ilvl="0" w:tplc="25D8408A">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15:restartNumberingAfterBreak="0">
    <w:nsid w:val="105A1255"/>
    <w:multiLevelType w:val="multilevel"/>
    <w:tmpl w:val="35C4228E"/>
    <w:lvl w:ilvl="0">
      <w:start w:val="1"/>
      <w:numFmt w:val="taiwaneseCountingThousand"/>
      <w:lvlText w:val="(%1)"/>
      <w:lvlJc w:val="left"/>
      <w:pPr>
        <w:ind w:left="400" w:hanging="400"/>
      </w:pPr>
      <w:rPr>
        <w:rFonts w:ascii="Kaiti TC" w:eastAsia="Kaiti TC" w:hAnsi="Kaiti TC" w:cs="Kaiti TC"/>
      </w:r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2" w15:restartNumberingAfterBreak="0">
    <w:nsid w:val="10EC540F"/>
    <w:multiLevelType w:val="multilevel"/>
    <w:tmpl w:val="C12675AA"/>
    <w:lvl w:ilvl="0">
      <w:start w:val="1"/>
      <w:numFmt w:val="taiwaneseCountingThousand"/>
      <w:lvlText w:val="(%1)"/>
      <w:lvlJc w:val="left"/>
      <w:pPr>
        <w:ind w:left="400" w:hanging="400"/>
      </w:pPr>
      <w:rPr>
        <w:rFonts w:ascii="Kaiti TC" w:eastAsia="Kaiti TC" w:hAnsi="Kaiti TC" w:cs="Kaiti TC"/>
      </w:r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3" w15:restartNumberingAfterBreak="0">
    <w:nsid w:val="16BE28F5"/>
    <w:multiLevelType w:val="multilevel"/>
    <w:tmpl w:val="52285472"/>
    <w:lvl w:ilvl="0">
      <w:start w:val="1"/>
      <w:numFmt w:val="taiwaneseCountingThousand"/>
      <w:lvlText w:val="(%1)"/>
      <w:lvlJc w:val="left"/>
      <w:pPr>
        <w:ind w:left="400" w:hanging="400"/>
      </w:pPr>
      <w:rPr>
        <w:rFonts w:ascii="Kaiti TC" w:eastAsia="Kaiti TC" w:hAnsi="Kaiti TC" w:cs="Kaiti TC"/>
      </w:r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4" w15:restartNumberingAfterBreak="0">
    <w:nsid w:val="16E46262"/>
    <w:multiLevelType w:val="multilevel"/>
    <w:tmpl w:val="4B9CF33C"/>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17E84288"/>
    <w:multiLevelType w:val="multilevel"/>
    <w:tmpl w:val="30D01C64"/>
    <w:lvl w:ilvl="0">
      <w:start w:val="1"/>
      <w:numFmt w:val="decimal"/>
      <w:lvlText w:val="%1."/>
      <w:lvlJc w:val="left"/>
      <w:pPr>
        <w:ind w:left="927" w:hanging="360"/>
      </w:pPr>
      <w:rPr>
        <w:rFonts w:ascii="Kaiti TC" w:eastAsia="Kaiti TC" w:hAnsi="Kaiti TC" w:cs="Kaiti TC"/>
      </w:rPr>
    </w:lvl>
    <w:lvl w:ilvl="1">
      <w:start w:val="1"/>
      <w:numFmt w:val="decimal"/>
      <w:lvlText w:val="%2、"/>
      <w:lvlJc w:val="left"/>
      <w:pPr>
        <w:ind w:left="1527" w:hanging="480"/>
      </w:pPr>
      <w:rPr>
        <w:rFonts w:ascii="新細明體" w:eastAsia="新細明體" w:hAnsi="新細明體" w:cs="新細明體"/>
      </w:rPr>
    </w:lvl>
    <w:lvl w:ilvl="2">
      <w:start w:val="1"/>
      <w:numFmt w:val="lowerRoman"/>
      <w:lvlText w:val="%3."/>
      <w:lvlJc w:val="right"/>
      <w:pPr>
        <w:ind w:left="2007" w:hanging="480"/>
      </w:pPr>
    </w:lvl>
    <w:lvl w:ilvl="3">
      <w:start w:val="1"/>
      <w:numFmt w:val="decimal"/>
      <w:lvlText w:val="%4."/>
      <w:lvlJc w:val="left"/>
      <w:pPr>
        <w:ind w:left="2487" w:hanging="480"/>
      </w:pPr>
    </w:lvl>
    <w:lvl w:ilvl="4">
      <w:start w:val="1"/>
      <w:numFmt w:val="decimal"/>
      <w:lvlText w:val="%5、"/>
      <w:lvlJc w:val="left"/>
      <w:pPr>
        <w:ind w:left="2967" w:hanging="480"/>
      </w:pPr>
      <w:rPr>
        <w:rFonts w:ascii="新細明體" w:eastAsia="新細明體" w:hAnsi="新細明體" w:cs="新細明體"/>
      </w:rPr>
    </w:lvl>
    <w:lvl w:ilvl="5">
      <w:start w:val="1"/>
      <w:numFmt w:val="lowerRoman"/>
      <w:lvlText w:val="%6."/>
      <w:lvlJc w:val="right"/>
      <w:pPr>
        <w:ind w:left="3447" w:hanging="480"/>
      </w:pPr>
    </w:lvl>
    <w:lvl w:ilvl="6">
      <w:start w:val="1"/>
      <w:numFmt w:val="decimal"/>
      <w:lvlText w:val="%7."/>
      <w:lvlJc w:val="left"/>
      <w:pPr>
        <w:ind w:left="3927" w:hanging="480"/>
      </w:pPr>
    </w:lvl>
    <w:lvl w:ilvl="7">
      <w:start w:val="1"/>
      <w:numFmt w:val="decimal"/>
      <w:lvlText w:val="%8、"/>
      <w:lvlJc w:val="left"/>
      <w:pPr>
        <w:ind w:left="4407" w:hanging="480"/>
      </w:pPr>
      <w:rPr>
        <w:rFonts w:ascii="新細明體" w:eastAsia="新細明體" w:hAnsi="新細明體" w:cs="新細明體"/>
      </w:rPr>
    </w:lvl>
    <w:lvl w:ilvl="8">
      <w:start w:val="1"/>
      <w:numFmt w:val="lowerRoman"/>
      <w:lvlText w:val="%9."/>
      <w:lvlJc w:val="right"/>
      <w:pPr>
        <w:ind w:left="4887" w:hanging="480"/>
      </w:pPr>
    </w:lvl>
  </w:abstractNum>
  <w:abstractNum w:abstractNumId="6" w15:restartNumberingAfterBreak="0">
    <w:nsid w:val="18994E13"/>
    <w:multiLevelType w:val="multilevel"/>
    <w:tmpl w:val="0A06DF54"/>
    <w:lvl w:ilvl="0">
      <w:start w:val="1"/>
      <w:numFmt w:val="decimal"/>
      <w:lvlText w:val="(%1)"/>
      <w:lvlJc w:val="left"/>
      <w:pPr>
        <w:ind w:left="400" w:hanging="400"/>
      </w:p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7" w15:restartNumberingAfterBreak="0">
    <w:nsid w:val="1987096D"/>
    <w:multiLevelType w:val="multilevel"/>
    <w:tmpl w:val="B178F1BA"/>
    <w:lvl w:ilvl="0">
      <w:start w:val="1"/>
      <w:numFmt w:val="taiwaneseCountingThousand"/>
      <w:lvlText w:val="(%1)"/>
      <w:lvlJc w:val="left"/>
      <w:pPr>
        <w:ind w:left="400" w:hanging="400"/>
      </w:pPr>
      <w:rPr>
        <w:rFonts w:ascii="Kaiti TC" w:eastAsia="Kaiti TC" w:hAnsi="Kaiti TC" w:cs="Kaiti TC"/>
      </w:r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8" w15:restartNumberingAfterBreak="0">
    <w:nsid w:val="269444B4"/>
    <w:multiLevelType w:val="multilevel"/>
    <w:tmpl w:val="07B4CC74"/>
    <w:lvl w:ilvl="0">
      <w:start w:val="1"/>
      <w:numFmt w:val="taiwaneseCountingThousand"/>
      <w:lvlText w:val="(%1)"/>
      <w:lvlJc w:val="left"/>
      <w:pPr>
        <w:ind w:left="400" w:hanging="400"/>
      </w:pPr>
      <w:rPr>
        <w:rFonts w:ascii="Kaiti TC" w:eastAsia="Kaiti TC" w:hAnsi="Kaiti TC" w:cs="Kaiti TC"/>
      </w:r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9" w15:restartNumberingAfterBreak="0">
    <w:nsid w:val="271E5FFE"/>
    <w:multiLevelType w:val="multilevel"/>
    <w:tmpl w:val="D4C053E4"/>
    <w:lvl w:ilvl="0">
      <w:start w:val="1"/>
      <w:numFmt w:val="decimal"/>
      <w:lvlText w:val="%1、"/>
      <w:lvlJc w:val="left"/>
      <w:pPr>
        <w:ind w:left="840" w:hanging="720"/>
      </w:pPr>
    </w:lvl>
    <w:lvl w:ilvl="1">
      <w:start w:val="1"/>
      <w:numFmt w:val="decimal"/>
      <w:lvlText w:val="%2、"/>
      <w:lvlJc w:val="left"/>
      <w:pPr>
        <w:ind w:left="1080" w:hanging="480"/>
      </w:pPr>
      <w:rPr>
        <w:rFonts w:ascii="新細明體" w:eastAsia="新細明體" w:hAnsi="新細明體" w:cs="新細明體"/>
      </w:rPr>
    </w:lvl>
    <w:lvl w:ilvl="2">
      <w:start w:val="1"/>
      <w:numFmt w:val="lowerRoman"/>
      <w:lvlText w:val="%3."/>
      <w:lvlJc w:val="right"/>
      <w:pPr>
        <w:ind w:left="1560" w:hanging="480"/>
      </w:pPr>
    </w:lvl>
    <w:lvl w:ilvl="3">
      <w:start w:val="1"/>
      <w:numFmt w:val="decimal"/>
      <w:lvlText w:val="%4."/>
      <w:lvlJc w:val="left"/>
      <w:pPr>
        <w:ind w:left="2040" w:hanging="480"/>
      </w:pPr>
    </w:lvl>
    <w:lvl w:ilvl="4">
      <w:start w:val="1"/>
      <w:numFmt w:val="decimal"/>
      <w:lvlText w:val="%5、"/>
      <w:lvlJc w:val="left"/>
      <w:pPr>
        <w:ind w:left="2520" w:hanging="480"/>
      </w:pPr>
      <w:rPr>
        <w:rFonts w:ascii="新細明體" w:eastAsia="新細明體" w:hAnsi="新細明體" w:cs="新細明體"/>
      </w:rPr>
    </w:lvl>
    <w:lvl w:ilvl="5">
      <w:start w:val="1"/>
      <w:numFmt w:val="lowerRoman"/>
      <w:lvlText w:val="%6."/>
      <w:lvlJc w:val="right"/>
      <w:pPr>
        <w:ind w:left="3000" w:hanging="480"/>
      </w:pPr>
    </w:lvl>
    <w:lvl w:ilvl="6">
      <w:start w:val="1"/>
      <w:numFmt w:val="decimal"/>
      <w:lvlText w:val="%7."/>
      <w:lvlJc w:val="left"/>
      <w:pPr>
        <w:ind w:left="3480" w:hanging="480"/>
      </w:pPr>
    </w:lvl>
    <w:lvl w:ilvl="7">
      <w:start w:val="1"/>
      <w:numFmt w:val="decimal"/>
      <w:lvlText w:val="%8、"/>
      <w:lvlJc w:val="left"/>
      <w:pPr>
        <w:ind w:left="3960" w:hanging="480"/>
      </w:pPr>
      <w:rPr>
        <w:rFonts w:ascii="新細明體" w:eastAsia="新細明體" w:hAnsi="新細明體" w:cs="新細明體"/>
      </w:rPr>
    </w:lvl>
    <w:lvl w:ilvl="8">
      <w:start w:val="1"/>
      <w:numFmt w:val="lowerRoman"/>
      <w:lvlText w:val="%9."/>
      <w:lvlJc w:val="right"/>
      <w:pPr>
        <w:ind w:left="4440" w:hanging="480"/>
      </w:pPr>
    </w:lvl>
  </w:abstractNum>
  <w:abstractNum w:abstractNumId="10" w15:restartNumberingAfterBreak="0">
    <w:nsid w:val="2F6A3F62"/>
    <w:multiLevelType w:val="multilevel"/>
    <w:tmpl w:val="8D06C0E0"/>
    <w:lvl w:ilvl="0">
      <w:start w:val="1"/>
      <w:numFmt w:val="taiwaneseCountingThousand"/>
      <w:lvlText w:val="(%1)"/>
      <w:lvlJc w:val="left"/>
      <w:pPr>
        <w:ind w:left="480" w:hanging="480"/>
      </w:pPr>
      <w:rPr>
        <w:rFonts w:ascii="Kaiti TC" w:eastAsia="Kaiti TC" w:hAnsi="Kaiti TC" w:cs="Kaiti TC"/>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49B32075"/>
    <w:multiLevelType w:val="multilevel"/>
    <w:tmpl w:val="D0062F76"/>
    <w:lvl w:ilvl="0">
      <w:start w:val="1"/>
      <w:numFmt w:val="decimal"/>
      <w:lvlText w:val="%1."/>
      <w:lvlJc w:val="left"/>
      <w:pPr>
        <w:ind w:left="1800" w:hanging="360"/>
      </w:pPr>
      <w:rPr>
        <w:rFonts w:ascii="BiauKai" w:eastAsia="BiauKai" w:hAnsi="BiauKai" w:cs="BiauKai"/>
      </w:rPr>
    </w:lvl>
    <w:lvl w:ilvl="1">
      <w:start w:val="1"/>
      <w:numFmt w:val="decimal"/>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decimal"/>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decimal"/>
      <w:lvlText w:val="%8、"/>
      <w:lvlJc w:val="left"/>
      <w:pPr>
        <w:ind w:left="4680" w:hanging="480"/>
      </w:pPr>
    </w:lvl>
    <w:lvl w:ilvl="8">
      <w:start w:val="1"/>
      <w:numFmt w:val="lowerRoman"/>
      <w:lvlText w:val="%9."/>
      <w:lvlJc w:val="right"/>
      <w:pPr>
        <w:ind w:left="5160" w:hanging="480"/>
      </w:pPr>
    </w:lvl>
  </w:abstractNum>
  <w:abstractNum w:abstractNumId="12" w15:restartNumberingAfterBreak="0">
    <w:nsid w:val="4E2C287A"/>
    <w:multiLevelType w:val="multilevel"/>
    <w:tmpl w:val="123C001E"/>
    <w:lvl w:ilvl="0">
      <w:start w:val="1"/>
      <w:numFmt w:val="decimal"/>
      <w:lvlText w:val="%1."/>
      <w:lvlJc w:val="left"/>
      <w:pPr>
        <w:ind w:left="1800" w:hanging="360"/>
      </w:pPr>
      <w:rPr>
        <w:rFonts w:ascii="BiauKai" w:eastAsia="BiauKai" w:hAnsi="BiauKai" w:cs="BiauKai"/>
      </w:rPr>
    </w:lvl>
    <w:lvl w:ilvl="1">
      <w:start w:val="1"/>
      <w:numFmt w:val="decimal"/>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decimal"/>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decimal"/>
      <w:lvlText w:val="%8、"/>
      <w:lvlJc w:val="left"/>
      <w:pPr>
        <w:ind w:left="4680" w:hanging="480"/>
      </w:pPr>
    </w:lvl>
    <w:lvl w:ilvl="8">
      <w:start w:val="1"/>
      <w:numFmt w:val="lowerRoman"/>
      <w:lvlText w:val="%9."/>
      <w:lvlJc w:val="right"/>
      <w:pPr>
        <w:ind w:left="5160" w:hanging="480"/>
      </w:pPr>
    </w:lvl>
  </w:abstractNum>
  <w:abstractNum w:abstractNumId="13" w15:restartNumberingAfterBreak="0">
    <w:nsid w:val="5533503C"/>
    <w:multiLevelType w:val="multilevel"/>
    <w:tmpl w:val="DEAAE37E"/>
    <w:lvl w:ilvl="0">
      <w:start w:val="1"/>
      <w:numFmt w:val="taiwaneseCountingThousand"/>
      <w:lvlText w:val="(%1)"/>
      <w:lvlJc w:val="left"/>
      <w:pPr>
        <w:ind w:left="1353" w:hanging="360"/>
      </w:pPr>
      <w:rPr>
        <w:rFonts w:ascii="Kaiti TC" w:eastAsia="Kaiti TC" w:hAnsi="Kaiti TC" w:cs="Kaiti TC"/>
      </w:rPr>
    </w:lvl>
    <w:lvl w:ilvl="1">
      <w:start w:val="1"/>
      <w:numFmt w:val="decimal"/>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decimal"/>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decimal"/>
      <w:lvlText w:val="%8、"/>
      <w:lvlJc w:val="left"/>
      <w:pPr>
        <w:ind w:left="4680" w:hanging="480"/>
      </w:pPr>
    </w:lvl>
    <w:lvl w:ilvl="8">
      <w:start w:val="1"/>
      <w:numFmt w:val="lowerRoman"/>
      <w:lvlText w:val="%9."/>
      <w:lvlJc w:val="right"/>
      <w:pPr>
        <w:ind w:left="5160" w:hanging="480"/>
      </w:pPr>
    </w:lvl>
  </w:abstractNum>
  <w:abstractNum w:abstractNumId="14" w15:restartNumberingAfterBreak="0">
    <w:nsid w:val="5BC0240F"/>
    <w:multiLevelType w:val="multilevel"/>
    <w:tmpl w:val="022EEF8A"/>
    <w:lvl w:ilvl="0">
      <w:start w:val="1"/>
      <w:numFmt w:val="decimal"/>
      <w:lvlText w:val="%1."/>
      <w:lvlJc w:val="left"/>
      <w:pPr>
        <w:ind w:left="1800" w:hanging="360"/>
      </w:pPr>
      <w:rPr>
        <w:rFonts w:ascii="BiauKai" w:eastAsia="BiauKai" w:hAnsi="BiauKai" w:cs="BiauKai"/>
      </w:rPr>
    </w:lvl>
    <w:lvl w:ilvl="1">
      <w:start w:val="1"/>
      <w:numFmt w:val="decimal"/>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decimal"/>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decimal"/>
      <w:lvlText w:val="%8、"/>
      <w:lvlJc w:val="left"/>
      <w:pPr>
        <w:ind w:left="4680" w:hanging="480"/>
      </w:pPr>
    </w:lvl>
    <w:lvl w:ilvl="8">
      <w:start w:val="1"/>
      <w:numFmt w:val="lowerRoman"/>
      <w:lvlText w:val="%9."/>
      <w:lvlJc w:val="right"/>
      <w:pPr>
        <w:ind w:left="5160" w:hanging="480"/>
      </w:pPr>
    </w:lvl>
  </w:abstractNum>
  <w:abstractNum w:abstractNumId="15" w15:restartNumberingAfterBreak="0">
    <w:nsid w:val="6459697C"/>
    <w:multiLevelType w:val="hybridMultilevel"/>
    <w:tmpl w:val="0A8047BA"/>
    <w:lvl w:ilvl="0" w:tplc="6624FDCC">
      <w:start w:val="1"/>
      <w:numFmt w:val="taiwaneseCountingThousand"/>
      <w:lvlText w:val="(%1)"/>
      <w:lvlJc w:val="left"/>
      <w:pPr>
        <w:ind w:left="400" w:hanging="40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6" w15:restartNumberingAfterBreak="0">
    <w:nsid w:val="6562382B"/>
    <w:multiLevelType w:val="multilevel"/>
    <w:tmpl w:val="9FECBAB8"/>
    <w:lvl w:ilvl="0">
      <w:start w:val="1"/>
      <w:numFmt w:val="decimal"/>
      <w:lvlText w:val="%1."/>
      <w:lvlJc w:val="left"/>
      <w:pPr>
        <w:ind w:left="927" w:hanging="360"/>
      </w:pPr>
      <w:rPr>
        <w:rFonts w:ascii="Kaiti TC" w:eastAsia="Kaiti TC" w:hAnsi="Kaiti TC" w:cs="Kaiti TC"/>
      </w:rPr>
    </w:lvl>
    <w:lvl w:ilvl="1">
      <w:start w:val="1"/>
      <w:numFmt w:val="decimal"/>
      <w:lvlText w:val="%2、"/>
      <w:lvlJc w:val="left"/>
      <w:pPr>
        <w:ind w:left="927" w:hanging="480"/>
      </w:pPr>
    </w:lvl>
    <w:lvl w:ilvl="2">
      <w:start w:val="1"/>
      <w:numFmt w:val="lowerRoman"/>
      <w:lvlText w:val="%3."/>
      <w:lvlJc w:val="right"/>
      <w:pPr>
        <w:ind w:left="1407" w:hanging="480"/>
      </w:pPr>
    </w:lvl>
    <w:lvl w:ilvl="3">
      <w:start w:val="1"/>
      <w:numFmt w:val="decimal"/>
      <w:lvlText w:val="%4."/>
      <w:lvlJc w:val="left"/>
      <w:pPr>
        <w:ind w:left="1887" w:hanging="480"/>
      </w:pPr>
    </w:lvl>
    <w:lvl w:ilvl="4">
      <w:start w:val="1"/>
      <w:numFmt w:val="decimal"/>
      <w:lvlText w:val="%5、"/>
      <w:lvlJc w:val="left"/>
      <w:pPr>
        <w:ind w:left="2367" w:hanging="480"/>
      </w:pPr>
    </w:lvl>
    <w:lvl w:ilvl="5">
      <w:start w:val="1"/>
      <w:numFmt w:val="lowerRoman"/>
      <w:lvlText w:val="%6."/>
      <w:lvlJc w:val="right"/>
      <w:pPr>
        <w:ind w:left="2847" w:hanging="480"/>
      </w:pPr>
    </w:lvl>
    <w:lvl w:ilvl="6">
      <w:start w:val="1"/>
      <w:numFmt w:val="decimal"/>
      <w:lvlText w:val="%7."/>
      <w:lvlJc w:val="left"/>
      <w:pPr>
        <w:ind w:left="3327" w:hanging="480"/>
      </w:pPr>
    </w:lvl>
    <w:lvl w:ilvl="7">
      <w:start w:val="1"/>
      <w:numFmt w:val="decimal"/>
      <w:lvlText w:val="%8、"/>
      <w:lvlJc w:val="left"/>
      <w:pPr>
        <w:ind w:left="3807" w:hanging="480"/>
      </w:pPr>
    </w:lvl>
    <w:lvl w:ilvl="8">
      <w:start w:val="1"/>
      <w:numFmt w:val="lowerRoman"/>
      <w:lvlText w:val="%9."/>
      <w:lvlJc w:val="right"/>
      <w:pPr>
        <w:ind w:left="4287" w:hanging="480"/>
      </w:pPr>
    </w:lvl>
  </w:abstractNum>
  <w:abstractNum w:abstractNumId="17" w15:restartNumberingAfterBreak="0">
    <w:nsid w:val="6DD6699F"/>
    <w:multiLevelType w:val="multilevel"/>
    <w:tmpl w:val="D76C0368"/>
    <w:lvl w:ilvl="0">
      <w:start w:val="1"/>
      <w:numFmt w:val="taiwaneseCountingThousand"/>
      <w:lvlText w:val="(%1)"/>
      <w:lvlJc w:val="left"/>
      <w:pPr>
        <w:ind w:left="400" w:hanging="400"/>
      </w:pPr>
      <w:rPr>
        <w:rFonts w:ascii="Kaiti TC" w:eastAsia="Kaiti TC" w:hAnsi="Kaiti TC" w:cs="Kaiti TC"/>
      </w:r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18" w15:restartNumberingAfterBreak="0">
    <w:nsid w:val="7DBE3177"/>
    <w:multiLevelType w:val="multilevel"/>
    <w:tmpl w:val="42344F7C"/>
    <w:lvl w:ilvl="0">
      <w:start w:val="1"/>
      <w:numFmt w:val="taiwaneseCountingThousand"/>
      <w:lvlText w:val="(%1)"/>
      <w:lvlJc w:val="left"/>
      <w:pPr>
        <w:ind w:left="400" w:hanging="400"/>
      </w:pPr>
      <w:rPr>
        <w:rFonts w:ascii="Kaiti TC" w:eastAsia="Kaiti TC" w:hAnsi="Kaiti TC" w:cs="Kaiti TC"/>
      </w:r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19" w15:restartNumberingAfterBreak="0">
    <w:nsid w:val="7E9F761B"/>
    <w:multiLevelType w:val="multilevel"/>
    <w:tmpl w:val="803055B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num w:numId="1">
    <w:abstractNumId w:val="17"/>
  </w:num>
  <w:num w:numId="2">
    <w:abstractNumId w:val="12"/>
  </w:num>
  <w:num w:numId="3">
    <w:abstractNumId w:val="18"/>
  </w:num>
  <w:num w:numId="4">
    <w:abstractNumId w:val="13"/>
  </w:num>
  <w:num w:numId="5">
    <w:abstractNumId w:val="11"/>
  </w:num>
  <w:num w:numId="6">
    <w:abstractNumId w:val="3"/>
  </w:num>
  <w:num w:numId="7">
    <w:abstractNumId w:val="14"/>
  </w:num>
  <w:num w:numId="8">
    <w:abstractNumId w:val="1"/>
  </w:num>
  <w:num w:numId="9">
    <w:abstractNumId w:val="5"/>
  </w:num>
  <w:num w:numId="10">
    <w:abstractNumId w:val="4"/>
  </w:num>
  <w:num w:numId="11">
    <w:abstractNumId w:val="19"/>
  </w:num>
  <w:num w:numId="12">
    <w:abstractNumId w:val="9"/>
  </w:num>
  <w:num w:numId="13">
    <w:abstractNumId w:val="16"/>
  </w:num>
  <w:num w:numId="14">
    <w:abstractNumId w:val="8"/>
  </w:num>
  <w:num w:numId="15">
    <w:abstractNumId w:val="10"/>
  </w:num>
  <w:num w:numId="16">
    <w:abstractNumId w:val="6"/>
  </w:num>
  <w:num w:numId="17">
    <w:abstractNumId w:val="7"/>
  </w:num>
  <w:num w:numId="18">
    <w:abstractNumId w:val="2"/>
  </w:num>
  <w:num w:numId="19">
    <w:abstractNumId w:val="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bordersDoNotSurroundHeader/>
  <w:bordersDoNotSurroundFooter/>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985"/>
    <w:rsid w:val="00011A1C"/>
    <w:rsid w:val="00014378"/>
    <w:rsid w:val="00025195"/>
    <w:rsid w:val="0004207D"/>
    <w:rsid w:val="00091D9D"/>
    <w:rsid w:val="000D6AF3"/>
    <w:rsid w:val="00111242"/>
    <w:rsid w:val="00165784"/>
    <w:rsid w:val="001A54AC"/>
    <w:rsid w:val="00217705"/>
    <w:rsid w:val="00262991"/>
    <w:rsid w:val="00282424"/>
    <w:rsid w:val="002827D4"/>
    <w:rsid w:val="002B65DE"/>
    <w:rsid w:val="002D71F0"/>
    <w:rsid w:val="003030A2"/>
    <w:rsid w:val="00306C0C"/>
    <w:rsid w:val="00321D06"/>
    <w:rsid w:val="00325B3A"/>
    <w:rsid w:val="0034446B"/>
    <w:rsid w:val="00470373"/>
    <w:rsid w:val="004C09FA"/>
    <w:rsid w:val="005070FC"/>
    <w:rsid w:val="00541B11"/>
    <w:rsid w:val="00546709"/>
    <w:rsid w:val="00556701"/>
    <w:rsid w:val="00581FF6"/>
    <w:rsid w:val="00584231"/>
    <w:rsid w:val="0059454E"/>
    <w:rsid w:val="0061690B"/>
    <w:rsid w:val="00621698"/>
    <w:rsid w:val="00630FCE"/>
    <w:rsid w:val="0065689D"/>
    <w:rsid w:val="0067322E"/>
    <w:rsid w:val="006A4A43"/>
    <w:rsid w:val="006B4CF9"/>
    <w:rsid w:val="006C4076"/>
    <w:rsid w:val="00734FFA"/>
    <w:rsid w:val="00761ACD"/>
    <w:rsid w:val="00766CAC"/>
    <w:rsid w:val="007818A0"/>
    <w:rsid w:val="00782339"/>
    <w:rsid w:val="007944AD"/>
    <w:rsid w:val="007B7330"/>
    <w:rsid w:val="007D4FE6"/>
    <w:rsid w:val="007E61CC"/>
    <w:rsid w:val="00813D65"/>
    <w:rsid w:val="00824C1C"/>
    <w:rsid w:val="00877387"/>
    <w:rsid w:val="00890D13"/>
    <w:rsid w:val="00891B5D"/>
    <w:rsid w:val="00897FDA"/>
    <w:rsid w:val="008D4985"/>
    <w:rsid w:val="008E34A7"/>
    <w:rsid w:val="009013A0"/>
    <w:rsid w:val="0099430D"/>
    <w:rsid w:val="009A35C0"/>
    <w:rsid w:val="009D1B39"/>
    <w:rsid w:val="00A77BBA"/>
    <w:rsid w:val="00AB2C0B"/>
    <w:rsid w:val="00AC4DCC"/>
    <w:rsid w:val="00B02A7B"/>
    <w:rsid w:val="00B02F49"/>
    <w:rsid w:val="00B2087B"/>
    <w:rsid w:val="00B341F4"/>
    <w:rsid w:val="00B57C7B"/>
    <w:rsid w:val="00B8288C"/>
    <w:rsid w:val="00BD6067"/>
    <w:rsid w:val="00C142EB"/>
    <w:rsid w:val="00C43ECB"/>
    <w:rsid w:val="00C62056"/>
    <w:rsid w:val="00C944A7"/>
    <w:rsid w:val="00D14777"/>
    <w:rsid w:val="00D33CE4"/>
    <w:rsid w:val="00D433CE"/>
    <w:rsid w:val="00D57C42"/>
    <w:rsid w:val="00D65677"/>
    <w:rsid w:val="00D81733"/>
    <w:rsid w:val="00DB781F"/>
    <w:rsid w:val="00DE7DEC"/>
    <w:rsid w:val="00E32C96"/>
    <w:rsid w:val="00E82D1D"/>
    <w:rsid w:val="00EC19C3"/>
    <w:rsid w:val="00EC34E9"/>
    <w:rsid w:val="00EE1317"/>
    <w:rsid w:val="00F50FF4"/>
    <w:rsid w:val="00F52A75"/>
    <w:rsid w:val="00FA58D9"/>
    <w:rsid w:val="00FF77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006A9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paragraph" w:styleId="a8">
    <w:name w:val="header"/>
    <w:basedOn w:val="a"/>
    <w:link w:val="a9"/>
    <w:uiPriority w:val="99"/>
    <w:unhideWhenUsed/>
    <w:rsid w:val="00D57C42"/>
    <w:pPr>
      <w:tabs>
        <w:tab w:val="center" w:pos="4153"/>
        <w:tab w:val="right" w:pos="8306"/>
      </w:tabs>
      <w:snapToGrid w:val="0"/>
    </w:pPr>
    <w:rPr>
      <w:sz w:val="20"/>
      <w:szCs w:val="20"/>
    </w:rPr>
  </w:style>
  <w:style w:type="character" w:customStyle="1" w:styleId="a9">
    <w:name w:val="頁首 字元"/>
    <w:basedOn w:val="a0"/>
    <w:link w:val="a8"/>
    <w:uiPriority w:val="99"/>
    <w:rsid w:val="00D57C42"/>
    <w:rPr>
      <w:sz w:val="20"/>
      <w:szCs w:val="20"/>
    </w:rPr>
  </w:style>
  <w:style w:type="paragraph" w:styleId="aa">
    <w:name w:val="footer"/>
    <w:basedOn w:val="a"/>
    <w:link w:val="ab"/>
    <w:uiPriority w:val="99"/>
    <w:unhideWhenUsed/>
    <w:rsid w:val="00D57C42"/>
    <w:pPr>
      <w:tabs>
        <w:tab w:val="center" w:pos="4153"/>
        <w:tab w:val="right" w:pos="8306"/>
      </w:tabs>
      <w:snapToGrid w:val="0"/>
    </w:pPr>
    <w:rPr>
      <w:sz w:val="20"/>
      <w:szCs w:val="20"/>
    </w:rPr>
  </w:style>
  <w:style w:type="character" w:customStyle="1" w:styleId="ab">
    <w:name w:val="頁尾 字元"/>
    <w:basedOn w:val="a0"/>
    <w:link w:val="aa"/>
    <w:uiPriority w:val="99"/>
    <w:rsid w:val="00D57C42"/>
    <w:rPr>
      <w:sz w:val="20"/>
      <w:szCs w:val="20"/>
    </w:rPr>
  </w:style>
  <w:style w:type="paragraph" w:styleId="ac">
    <w:name w:val="List Paragraph"/>
    <w:basedOn w:val="a"/>
    <w:uiPriority w:val="34"/>
    <w:qFormat/>
    <w:rsid w:val="00C43EC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16896">
      <w:bodyDiv w:val="1"/>
      <w:marLeft w:val="0"/>
      <w:marRight w:val="0"/>
      <w:marTop w:val="0"/>
      <w:marBottom w:val="0"/>
      <w:divBdr>
        <w:top w:val="none" w:sz="0" w:space="0" w:color="auto"/>
        <w:left w:val="none" w:sz="0" w:space="0" w:color="auto"/>
        <w:bottom w:val="none" w:sz="0" w:space="0" w:color="auto"/>
        <w:right w:val="none" w:sz="0" w:space="0" w:color="auto"/>
      </w:divBdr>
    </w:div>
    <w:div w:id="734397088">
      <w:bodyDiv w:val="1"/>
      <w:marLeft w:val="0"/>
      <w:marRight w:val="0"/>
      <w:marTop w:val="0"/>
      <w:marBottom w:val="0"/>
      <w:divBdr>
        <w:top w:val="none" w:sz="0" w:space="0" w:color="auto"/>
        <w:left w:val="none" w:sz="0" w:space="0" w:color="auto"/>
        <w:bottom w:val="none" w:sz="0" w:space="0" w:color="auto"/>
        <w:right w:val="none" w:sz="0" w:space="0" w:color="auto"/>
      </w:divBdr>
    </w:div>
    <w:div w:id="1102186670">
      <w:bodyDiv w:val="1"/>
      <w:marLeft w:val="0"/>
      <w:marRight w:val="0"/>
      <w:marTop w:val="0"/>
      <w:marBottom w:val="0"/>
      <w:divBdr>
        <w:top w:val="none" w:sz="0" w:space="0" w:color="auto"/>
        <w:left w:val="none" w:sz="0" w:space="0" w:color="auto"/>
        <w:bottom w:val="none" w:sz="0" w:space="0" w:color="auto"/>
        <w:right w:val="none" w:sz="0" w:space="0" w:color="auto"/>
      </w:divBdr>
    </w:div>
    <w:div w:id="1493793041">
      <w:bodyDiv w:val="1"/>
      <w:marLeft w:val="0"/>
      <w:marRight w:val="0"/>
      <w:marTop w:val="0"/>
      <w:marBottom w:val="0"/>
      <w:divBdr>
        <w:top w:val="none" w:sz="0" w:space="0" w:color="auto"/>
        <w:left w:val="none" w:sz="0" w:space="0" w:color="auto"/>
        <w:bottom w:val="none" w:sz="0" w:space="0" w:color="auto"/>
        <w:right w:val="none" w:sz="0" w:space="0" w:color="auto"/>
      </w:divBdr>
    </w:div>
    <w:div w:id="1758943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680</Words>
  <Characters>3879</Characters>
  <Application>Microsoft Office Word</Application>
  <DocSecurity>0</DocSecurity>
  <Lines>32</Lines>
  <Paragraphs>9</Paragraphs>
  <ScaleCrop>false</ScaleCrop>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姿萱 吳</cp:lastModifiedBy>
  <cp:revision>11</cp:revision>
  <cp:lastPrinted>2018-10-11T01:52:00Z</cp:lastPrinted>
  <dcterms:created xsi:type="dcterms:W3CDTF">2019-03-03T09:13:00Z</dcterms:created>
  <dcterms:modified xsi:type="dcterms:W3CDTF">2019-03-06T03:03:00Z</dcterms:modified>
</cp:coreProperties>
</file>