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w:t>
      </w:r>
      <w:r w:rsidRPr="00DC6CA8">
        <w:rPr>
          <w:sz w:val="24"/>
          <w:szCs w:val="24"/>
        </w:rPr>
        <w:lastRenderedPageBreak/>
        <w:t>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w:t>
      </w:r>
      <w:r>
        <w:rPr>
          <w:b/>
          <w:sz w:val="24"/>
          <w:szCs w:val="24"/>
        </w:rPr>
        <w:t xml:space="preserve"> </w:t>
      </w:r>
      <w:r>
        <w:rPr>
          <w:b/>
          <w:sz w:val="24"/>
          <w:szCs w:val="24"/>
        </w:rPr>
        <w:t>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r w:rsidR="00F90047" w:rsidRPr="00F90047">
        <w:rPr>
          <w:b/>
          <w:sz w:val="24"/>
          <w:szCs w:val="24"/>
        </w:rPr>
        <w:t>.</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w:t>
      </w:r>
      <w:r w:rsidRPr="00282777">
        <w:rPr>
          <w:sz w:val="24"/>
          <w:szCs w:val="24"/>
        </w:rPr>
        <w:lastRenderedPageBreak/>
        <w:t xml:space="preserve">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Danny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lastRenderedPageBreak/>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Back at my vehicle I attempted to text Danny but couldn’t get a message to send, and as I drove out I attempted several more times finally succeeding when I reached highway 6.  I arrived in Lee Vining before 7 pm, and looked around a bit before I let Danny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bookmarkStart w:id="0" w:name="_GoBack"/>
      <w:bookmarkEnd w:id="0"/>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Pr="00062D03">
        <w:rPr>
          <w:b/>
          <w:sz w:val="24"/>
          <w:szCs w:val="24"/>
          <w:highlight w:val="yellow"/>
        </w:rPr>
        <w:t>:  It turned out to be no easy ridgeline with a lot of loose rock and rock pinnacles to down climb and skirt around.</w:t>
      </w:r>
    </w:p>
    <w:p w:rsidR="006B0888" w:rsidRPr="006B0888" w:rsidRDefault="006B0888" w:rsidP="00062D03">
      <w:pPr>
        <w:rPr>
          <w:sz w:val="24"/>
          <w:szCs w:val="24"/>
        </w:rPr>
      </w:pPr>
    </w:p>
    <w:p w:rsidR="006C1691" w:rsidRPr="00DC6CA8" w:rsidRDefault="006C1691" w:rsidP="00DC6CA8">
      <w:pPr>
        <w:rPr>
          <w:sz w:val="24"/>
          <w:szCs w:val="24"/>
        </w:rPr>
      </w:pPr>
    </w:p>
    <w:sectPr w:rsidR="006C1691" w:rsidRPr="00DC6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4A2D"/>
    <w:rsid w:val="00084BED"/>
    <w:rsid w:val="00091E0E"/>
    <w:rsid w:val="00094F7B"/>
    <w:rsid w:val="000973D7"/>
    <w:rsid w:val="0009799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7250"/>
    <w:rsid w:val="001210F6"/>
    <w:rsid w:val="00121C94"/>
    <w:rsid w:val="001260FD"/>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0FF4"/>
    <w:rsid w:val="004D1DA9"/>
    <w:rsid w:val="004D7A66"/>
    <w:rsid w:val="004E20B4"/>
    <w:rsid w:val="004E5586"/>
    <w:rsid w:val="004E5B4B"/>
    <w:rsid w:val="004F008C"/>
    <w:rsid w:val="004F1D20"/>
    <w:rsid w:val="004F239B"/>
    <w:rsid w:val="004F3728"/>
    <w:rsid w:val="004F3E0B"/>
    <w:rsid w:val="004F5367"/>
    <w:rsid w:val="005004DB"/>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88"/>
    <w:rsid w:val="006B08EE"/>
    <w:rsid w:val="006B1B3E"/>
    <w:rsid w:val="006B2438"/>
    <w:rsid w:val="006B5B74"/>
    <w:rsid w:val="006B6D75"/>
    <w:rsid w:val="006B755C"/>
    <w:rsid w:val="006C03E5"/>
    <w:rsid w:val="006C0A71"/>
    <w:rsid w:val="006C169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4A8B"/>
    <w:rsid w:val="00794E0B"/>
    <w:rsid w:val="00795D5B"/>
    <w:rsid w:val="007969A2"/>
    <w:rsid w:val="007A2492"/>
    <w:rsid w:val="007A2F35"/>
    <w:rsid w:val="007A47E7"/>
    <w:rsid w:val="007A65AA"/>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A50FE"/>
    <w:rsid w:val="008B1F24"/>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029"/>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96F95"/>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21D4"/>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CCF"/>
    <w:rsid w:val="00E15EC0"/>
    <w:rsid w:val="00E2186B"/>
    <w:rsid w:val="00E21908"/>
    <w:rsid w:val="00E339D7"/>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22</Pages>
  <Words>10238</Words>
  <Characters>58363</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867</cp:revision>
  <dcterms:created xsi:type="dcterms:W3CDTF">2020-07-22T14:54:00Z</dcterms:created>
  <dcterms:modified xsi:type="dcterms:W3CDTF">2020-08-06T15:09:00Z</dcterms:modified>
</cp:coreProperties>
</file>