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5D89B1F7" w14:textId="0105752F" w:rsidR="00F61B09" w:rsidRDefault="00A13742" w:rsidP="00F61B09">
      <w:r>
        <w:t>Ana and I</w:t>
      </w:r>
      <w:r w:rsidR="00F61B09">
        <w:t xml:space="preserve"> woke up</w:t>
      </w:r>
      <w:r w:rsidR="00C20D58">
        <w:t xml:space="preserve"> at dawn</w:t>
      </w:r>
      <w:r w:rsidR="00F61B09">
        <w:t>,</w:t>
      </w:r>
      <w:r w:rsidR="00F61B09" w:rsidRPr="004976CB">
        <w:t xml:space="preserve"> </w:t>
      </w:r>
      <w:r w:rsidR="00F61B09">
        <w:t>and before 8</w:t>
      </w:r>
      <w:r w:rsidR="00AF5ADB">
        <w:t>:00</w:t>
      </w:r>
      <w:r w:rsidR="00F61B09">
        <w:t xml:space="preserve"> </w:t>
      </w:r>
      <w:r w:rsidR="00AF5ADB">
        <w:t>a.m.</w:t>
      </w:r>
      <w:r w:rsidR="00F61B09">
        <w:t xml:space="preserve"> (Mountain Standard Time) we 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 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14:paraId="067D2FF8" w14:textId="3AAD90D3"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ninety degree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4AA35F0D"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w:t>
      </w:r>
      <w:proofErr w:type="spellStart"/>
      <w:r w:rsidR="00951707">
        <w:t>en</w:t>
      </w:r>
      <w:proofErr w:type="spellEnd"/>
      <w:r w:rsidR="00951707">
        <w:t xml:space="preserve">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3E485819"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obelisk </w:t>
      </w:r>
      <w:r w:rsidR="00CD26AB">
        <w:t xml:space="preserve">came </w:t>
      </w:r>
      <w:r>
        <w:t xml:space="preserve">into view </w:t>
      </w:r>
      <w:r w:rsidR="00827A72">
        <w:t xml:space="preserve">prompting us to </w:t>
      </w:r>
      <w:r w:rsidR="002A7D63">
        <w:t>quicken our pace</w:t>
      </w:r>
      <w:r>
        <w:t>.</w:t>
      </w:r>
    </w:p>
    <w:p w14:paraId="40E20FD7" w14:textId="78687C16" w:rsidR="00824301" w:rsidRDefault="00F864CA" w:rsidP="00824301">
      <w:r>
        <w:rPr>
          <w:noProof/>
        </w:rPr>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 xml:space="preserve">From trailhead to summit, we reached the highpoint in an hour and a half.  The eight-foot-tall obelisk granite marker informed us Colorado is 4.7 miles to the north, Kansas 53 miles to the east (and slightly north), Texas 31 miles to the south, and New Mexico only 1,299 feet to the west.  </w:t>
      </w:r>
    </w:p>
    <w:p w14:paraId="65EC95AE" w14:textId="403728CD" w:rsidR="00824301" w:rsidRDefault="00824301" w:rsidP="00824301">
      <w:r>
        <w:t>We hung out for about an hour posing for Christmas Eve photos in our Santa caps, and eating an early lunch.  Not only the summit but the whole hike through the Black Mesa Preserve gave off an untamed lonely feeling which was rather pleasant.</w:t>
      </w:r>
    </w:p>
    <w:p w14:paraId="28745EFC" w14:textId="631E6532"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including golden eagles frequenting the area.  </w:t>
      </w:r>
      <w:r w:rsidRPr="00626AD4">
        <w:t xml:space="preserve">The diversity of </w:t>
      </w:r>
      <w:r w:rsidRPr="00626AD4">
        <w:lastRenderedPageBreak/>
        <w:t>wildlife goes right along with the variety of weather Black Mesa sees.  After all the mesa is both the coldest and driest area of Oklahoma.</w:t>
      </w:r>
      <w:r w:rsidRPr="00282983">
        <w:t xml:space="preserve"> </w:t>
      </w:r>
      <w:r>
        <w:t xml:space="preserve"> During the summer months temperatures can easily exceed 100 degrees Fahrenheit and hikers are encouraged to return to their vehicles </w:t>
      </w:r>
      <w:r w:rsidR="008D1ECA">
        <w:t>no later than</w:t>
      </w:r>
      <w:r>
        <w:t xml:space="preserve"> 10:00 a.m.</w:t>
      </w:r>
    </w:p>
    <w:p w14:paraId="3C012C9D" w14:textId="17877B65" w:rsidR="008D1ECA" w:rsidRP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320627D5" w14:textId="65EAF0EF" w:rsidR="00824301" w:rsidRDefault="00824301" w:rsidP="00824301">
      <w:r>
        <w:t xml:space="preserve">Around 12:30 p.m. we were on the road heading to Santa Fe NM 260 miles away.  Between Las Vegas NM, and Santa Fe the sun began to </w:t>
      </w:r>
      <w:r w:rsidR="008D1ECA">
        <w:t>set,</w:t>
      </w:r>
      <w:r>
        <w:t xml:space="preserve"> and snow began to fall.  </w:t>
      </w:r>
    </w:p>
    <w:p w14:paraId="0129EDD9" w14:textId="40965C53" w:rsidR="009E7435" w:rsidRDefault="009E7435" w:rsidP="00824301"/>
    <w:p w14:paraId="6360A25C" w14:textId="5C15E597"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54875EED"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w:t>
      </w:r>
      <w:proofErr w:type="spellStart"/>
      <w:r>
        <w:rPr>
          <w:sz w:val="24"/>
          <w:szCs w:val="24"/>
        </w:rPr>
        <w:t>Lutsen</w:t>
      </w:r>
      <w:proofErr w:type="spellEnd"/>
      <w:r>
        <w:rPr>
          <w:sz w:val="24"/>
          <w:szCs w:val="24"/>
        </w:rPr>
        <w:t xml:space="preserve"> within the Superior National Forest.</w:t>
      </w:r>
      <w:r w:rsidR="00B74D9B">
        <w:rPr>
          <w:sz w:val="24"/>
          <w:szCs w:val="24"/>
        </w:rPr>
        <w:t xml:space="preserve">  Twenty or so miles north of </w:t>
      </w:r>
      <w:proofErr w:type="spellStart"/>
      <w:r w:rsidR="00B74D9B">
        <w:rPr>
          <w:sz w:val="24"/>
          <w:szCs w:val="24"/>
        </w:rPr>
        <w:t>Lutsen</w:t>
      </w:r>
      <w:proofErr w:type="spellEnd"/>
      <w:r w:rsidR="00B74D9B">
        <w:rPr>
          <w:sz w:val="24"/>
          <w:szCs w:val="24"/>
        </w:rPr>
        <w:t xml:space="preserve">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xml:space="preserve">, having not seen another person since </w:t>
      </w:r>
      <w:proofErr w:type="spellStart"/>
      <w:r w:rsidR="00A21793">
        <w:rPr>
          <w:sz w:val="24"/>
          <w:szCs w:val="24"/>
        </w:rPr>
        <w:t>Lutsen</w:t>
      </w:r>
      <w:proofErr w:type="spellEnd"/>
      <w:r w:rsidR="00A21793">
        <w:rPr>
          <w:sz w:val="24"/>
          <w:szCs w:val="24"/>
        </w:rPr>
        <w:t xml:space="preserve">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 xml:space="preserve">Mount </w:t>
      </w:r>
      <w:proofErr w:type="spellStart"/>
      <w:r>
        <w:rPr>
          <w:b/>
          <w:sz w:val="24"/>
          <w:szCs w:val="24"/>
        </w:rPr>
        <w:t>Arvon</w:t>
      </w:r>
      <w:proofErr w:type="spellEnd"/>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 xml:space="preserve">I located a seemingly new trailhead announcing Mount </w:t>
      </w:r>
      <w:proofErr w:type="spellStart"/>
      <w:r w:rsidR="006A61CC" w:rsidRPr="006A61CC">
        <w:rPr>
          <w:b/>
          <w:sz w:val="24"/>
          <w:szCs w:val="24"/>
        </w:rPr>
        <w:t>Arvon</w:t>
      </w:r>
      <w:proofErr w:type="spellEnd"/>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 xml:space="preserve">Mt. </w:t>
      </w:r>
      <w:proofErr w:type="spellStart"/>
      <w:r>
        <w:rPr>
          <w:sz w:val="24"/>
          <w:szCs w:val="24"/>
        </w:rPr>
        <w:t>Arvon</w:t>
      </w:r>
      <w:proofErr w:type="spellEnd"/>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 xml:space="preserve">Along the labyrinth of dirt roads leading to Mt. </w:t>
      </w:r>
      <w:proofErr w:type="spellStart"/>
      <w:r w:rsidR="008D5BAD">
        <w:rPr>
          <w:sz w:val="24"/>
          <w:szCs w:val="24"/>
        </w:rPr>
        <w:t>Arvon</w:t>
      </w:r>
      <w:proofErr w:type="spellEnd"/>
      <w:r w:rsidR="008D5BAD">
        <w:rPr>
          <w:sz w:val="24"/>
          <w:szCs w:val="24"/>
        </w:rPr>
        <w:t xml:space="preserve">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w:t>
      </w:r>
      <w:proofErr w:type="spellStart"/>
      <w:r w:rsidR="00CD2023">
        <w:rPr>
          <w:sz w:val="24"/>
          <w:szCs w:val="24"/>
        </w:rPr>
        <w:t>Arvon</w:t>
      </w:r>
      <w:proofErr w:type="spellEnd"/>
      <w:r w:rsidR="00CD2023">
        <w:rPr>
          <w:sz w:val="24"/>
          <w:szCs w:val="24"/>
        </w:rPr>
        <w:t xml:space="preserve">.  As such </w:t>
      </w:r>
      <w:r>
        <w:rPr>
          <w:sz w:val="24"/>
          <w:szCs w:val="24"/>
        </w:rPr>
        <w:t>it wasn’t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 xml:space="preserve">announcing Mount </w:t>
      </w:r>
      <w:proofErr w:type="spellStart"/>
      <w:r w:rsidR="00BF1116">
        <w:rPr>
          <w:sz w:val="24"/>
          <w:szCs w:val="24"/>
        </w:rPr>
        <w:t>Arvon</w:t>
      </w:r>
      <w:proofErr w:type="spellEnd"/>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w:t>
      </w:r>
      <w:proofErr w:type="spellStart"/>
      <w:r w:rsidR="00322952">
        <w:rPr>
          <w:sz w:val="24"/>
          <w:szCs w:val="24"/>
        </w:rPr>
        <w:t>Arvon</w:t>
      </w:r>
      <w:proofErr w:type="spellEnd"/>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w:t>
      </w:r>
      <w:proofErr w:type="spellStart"/>
      <w:r w:rsidR="003C6E4C">
        <w:rPr>
          <w:sz w:val="24"/>
          <w:szCs w:val="24"/>
        </w:rPr>
        <w:t>Arvon</w:t>
      </w:r>
      <w:proofErr w:type="spellEnd"/>
      <w:r w:rsidR="003C6E4C">
        <w:rPr>
          <w:sz w:val="24"/>
          <w:szCs w:val="24"/>
        </w:rPr>
        <w:t xml:space="preserve"> was not known to be the highest natural point of the Great Lakes State, with nearby Mt. </w:t>
      </w:r>
      <w:proofErr w:type="spellStart"/>
      <w:r w:rsidR="003C6E4C">
        <w:rPr>
          <w:sz w:val="24"/>
          <w:szCs w:val="24"/>
        </w:rPr>
        <w:t>Curwood</w:t>
      </w:r>
      <w:proofErr w:type="spellEnd"/>
      <w:r w:rsidR="003C6E4C">
        <w:rPr>
          <w:sz w:val="24"/>
          <w:szCs w:val="24"/>
        </w:rPr>
        <w:t xml:space="preserve">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w:t>
      </w:r>
      <w:proofErr w:type="spellStart"/>
      <w:r>
        <w:rPr>
          <w:sz w:val="24"/>
          <w:szCs w:val="24"/>
        </w:rPr>
        <w:t>Arvon</w:t>
      </w:r>
      <w:proofErr w:type="spellEnd"/>
      <w:r>
        <w:rPr>
          <w:sz w:val="24"/>
          <w:szCs w:val="24"/>
        </w:rPr>
        <w:t xml:space="preserve">.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proofErr w:type="spellStart"/>
      <w:r>
        <w:t>Sterler</w:t>
      </w:r>
      <w:proofErr w:type="spellEnd"/>
      <w:r>
        <w:t xml:space="preserve">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w:t>
      </w:r>
      <w:proofErr w:type="spellStart"/>
      <w:r w:rsidR="00AD3B7D">
        <w:t>Sterler</w:t>
      </w:r>
      <w:proofErr w:type="spellEnd"/>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w:t>
      </w:r>
      <w:proofErr w:type="spellStart"/>
      <w:r>
        <w:t>Sterler</w:t>
      </w:r>
      <w:proofErr w:type="spellEnd"/>
      <w:r>
        <w:t xml:space="preserve">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w:t>
      </w:r>
      <w:proofErr w:type="spellStart"/>
      <w:r>
        <w:t>Sterler</w:t>
      </w:r>
      <w:proofErr w:type="spellEnd"/>
      <w:r>
        <w:t xml:space="preserve">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ust after we signed the summit register, another couple arrived and asked to sign it.  We gave them the chairs and after they left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w:t>
      </w:r>
      <w:r>
        <w:lastRenderedPageBreak/>
        <w:t>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proofErr w:type="spellStart"/>
      <w:r w:rsidR="00B233EC">
        <w:t>Gulpha</w:t>
      </w:r>
      <w:proofErr w:type="spellEnd"/>
      <w:r w:rsidR="00B233EC">
        <w:t xml:space="preserve">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w:t>
      </w:r>
      <w:proofErr w:type="spellStart"/>
      <w:r>
        <w:t>payed</w:t>
      </w:r>
      <w:proofErr w:type="spellEnd"/>
      <w:r>
        <w:t xml:space="preserve">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 xml:space="preserve">the state highpoint skirting the false summit to its west </w:t>
      </w:r>
      <w:proofErr w:type="spellStart"/>
      <w:r w:rsidR="0032316F">
        <w:t>en</w:t>
      </w:r>
      <w:proofErr w:type="spellEnd"/>
      <w:r w:rsidR="0032316F">
        <w:t xml:space="preserve">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40E8"/>
    <w:rsid w:val="00067264"/>
    <w:rsid w:val="00070095"/>
    <w:rsid w:val="000806CC"/>
    <w:rsid w:val="00083B6F"/>
    <w:rsid w:val="00084563"/>
    <w:rsid w:val="0008570D"/>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406765"/>
    <w:rsid w:val="00421FB6"/>
    <w:rsid w:val="004320F0"/>
    <w:rsid w:val="004328C9"/>
    <w:rsid w:val="00432E62"/>
    <w:rsid w:val="00434B66"/>
    <w:rsid w:val="00434CCB"/>
    <w:rsid w:val="0044064C"/>
    <w:rsid w:val="004433A5"/>
    <w:rsid w:val="00443CFC"/>
    <w:rsid w:val="00446729"/>
    <w:rsid w:val="00450EB8"/>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1C7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5ADB"/>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F08AA"/>
    <w:rsid w:val="00D0495C"/>
    <w:rsid w:val="00D115D8"/>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C7C"/>
    <w:rsid w:val="00E46F2F"/>
    <w:rsid w:val="00E52234"/>
    <w:rsid w:val="00E56F15"/>
    <w:rsid w:val="00E65117"/>
    <w:rsid w:val="00E76D58"/>
    <w:rsid w:val="00E86CA7"/>
    <w:rsid w:val="00EA5AAD"/>
    <w:rsid w:val="00EB5892"/>
    <w:rsid w:val="00EB5C8A"/>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15</Pages>
  <Words>7281</Words>
  <Characters>41502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437</cp:revision>
  <dcterms:created xsi:type="dcterms:W3CDTF">2020-08-17T02:18:00Z</dcterms:created>
  <dcterms:modified xsi:type="dcterms:W3CDTF">2021-03-11T17:33:00Z</dcterms:modified>
</cp:coreProperties>
</file>