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D794" w14:textId="5AA3D39D" w:rsidR="004D6AF1" w:rsidRPr="004D6AF1" w:rsidRDefault="004D6AF1" w:rsidP="004D6AF1">
      <w:r w:rsidRPr="004D6AF1">
        <w:t>Graag vestigen wij uw aandacht op de volgende zaken:</w:t>
      </w:r>
    </w:p>
    <w:p w14:paraId="01BA4287" w14:textId="77777777" w:rsidR="004D6AF1" w:rsidRPr="004D6AF1" w:rsidRDefault="004D6AF1" w:rsidP="004D6AF1">
      <w:pPr>
        <w:numPr>
          <w:ilvl w:val="0"/>
          <w:numId w:val="1"/>
        </w:numPr>
        <w:rPr>
          <w:lang w:val="fr-FR"/>
        </w:rPr>
      </w:pPr>
      <w:r w:rsidRPr="004D6AF1">
        <w:rPr>
          <w:lang w:val="fr-BE"/>
        </w:rPr>
        <w:t>De 2000 à 2007, les dépenses relatives aux soins de santé sont intégrées dans les tableaux des salariés et des indépendants. Il s’agit des mêmes dépenses reprises dans le tableau des soins de santé.</w:t>
      </w:r>
    </w:p>
    <w:p w14:paraId="6196EEE3" w14:textId="77777777" w:rsidR="004D6AF1" w:rsidRPr="004D6AF1" w:rsidRDefault="004D6AF1" w:rsidP="004D6AF1">
      <w:pPr>
        <w:numPr>
          <w:ilvl w:val="0"/>
          <w:numId w:val="1"/>
        </w:numPr>
        <w:rPr>
          <w:lang w:val="fr-FR"/>
        </w:rPr>
      </w:pPr>
      <w:r w:rsidRPr="004D6AF1">
        <w:rPr>
          <w:lang w:val="fr-BE"/>
        </w:rPr>
        <w:t>En ce qui concerne les régimes hors gestions globales :</w:t>
      </w:r>
    </w:p>
    <w:p w14:paraId="76575CFF" w14:textId="77777777" w:rsidR="004D6AF1" w:rsidRPr="004D6AF1" w:rsidRDefault="004D6AF1" w:rsidP="004D6AF1">
      <w:pPr>
        <w:numPr>
          <w:ilvl w:val="0"/>
          <w:numId w:val="2"/>
        </w:numPr>
        <w:rPr>
          <w:lang w:val="fr-FR"/>
        </w:rPr>
      </w:pPr>
      <w:r w:rsidRPr="004D6AF1">
        <w:rPr>
          <w:lang w:val="fr-BE"/>
        </w:rPr>
        <w:t>De 2000 à 2006, seules les données de l’OSSOM sont reprises.</w:t>
      </w:r>
    </w:p>
    <w:p w14:paraId="10978E03" w14:textId="77777777" w:rsidR="004D6AF1" w:rsidRPr="004D6AF1" w:rsidRDefault="004D6AF1" w:rsidP="004D6AF1">
      <w:pPr>
        <w:numPr>
          <w:ilvl w:val="0"/>
          <w:numId w:val="2"/>
        </w:numPr>
        <w:rPr>
          <w:lang w:val="fr-FR"/>
        </w:rPr>
      </w:pPr>
      <w:r w:rsidRPr="004D6AF1">
        <w:rPr>
          <w:lang w:val="fr-BE"/>
        </w:rPr>
        <w:t>En 2015, l’ONSSAPL et l’OSSOM ont fusionné pour donner naissance à l’Office des régimes particuliers de sécurité sociale (loi du 12 mai 2014 portant création de l’Office des Régimes Particuliers de Sécurité Sociale - ORPSS).</w:t>
      </w:r>
    </w:p>
    <w:p w14:paraId="212FC7CF" w14:textId="77777777" w:rsidR="004D6AF1" w:rsidRPr="004D6AF1" w:rsidRDefault="004D6AF1" w:rsidP="004D6AF1">
      <w:pPr>
        <w:numPr>
          <w:ilvl w:val="0"/>
          <w:numId w:val="3"/>
        </w:numPr>
        <w:rPr>
          <w:lang w:val="fr-FR"/>
        </w:rPr>
      </w:pPr>
      <w:r w:rsidRPr="004D6AF1">
        <w:rPr>
          <w:lang w:val="fr-BE"/>
        </w:rPr>
        <w:t>En ce qui concerne les données des pensions publiques, nous n’en disposons qu’à partir de 2016 (ce régime étant géré par le PDOS avant la fusion avec l’ONP).</w:t>
      </w:r>
    </w:p>
    <w:p w14:paraId="411104F3" w14:textId="77777777" w:rsidR="004D6AF1" w:rsidRPr="004D6AF1" w:rsidRDefault="004D6AF1" w:rsidP="004D6AF1">
      <w:pPr>
        <w:numPr>
          <w:ilvl w:val="0"/>
          <w:numId w:val="3"/>
        </w:numPr>
        <w:rPr>
          <w:lang w:val="fr-FR"/>
        </w:rPr>
      </w:pPr>
      <w:r w:rsidRPr="004D6AF1">
        <w:rPr>
          <w:lang w:val="fr-BE"/>
        </w:rPr>
        <w:t>Concernant les réductions de cotisations, elles sont présentées en deux parties car, à partir de 2015, on retrouve également la partie concernant les pouvoirs locaux.</w:t>
      </w:r>
    </w:p>
    <w:p w14:paraId="775B3464" w14:textId="77777777" w:rsidR="00A869B6" w:rsidRPr="004D6AF1" w:rsidRDefault="00A869B6">
      <w:pPr>
        <w:rPr>
          <w:lang w:val="fr-FR"/>
        </w:rPr>
      </w:pPr>
    </w:p>
    <w:sectPr w:rsidR="00A869B6" w:rsidRPr="004D6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7E5"/>
    <w:multiLevelType w:val="multilevel"/>
    <w:tmpl w:val="386E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604709"/>
    <w:multiLevelType w:val="multilevel"/>
    <w:tmpl w:val="E846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7C577D"/>
    <w:multiLevelType w:val="multilevel"/>
    <w:tmpl w:val="55AA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9956032">
    <w:abstractNumId w:val="0"/>
  </w:num>
  <w:num w:numId="2" w16cid:durableId="944386676">
    <w:abstractNumId w:val="2"/>
  </w:num>
  <w:num w:numId="3" w16cid:durableId="476264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F1"/>
    <w:rsid w:val="004D6AF1"/>
    <w:rsid w:val="00560EEC"/>
    <w:rsid w:val="00604BDA"/>
    <w:rsid w:val="007A3D72"/>
    <w:rsid w:val="00820D10"/>
    <w:rsid w:val="00A51CDD"/>
    <w:rsid w:val="00A869B6"/>
    <w:rsid w:val="00B446E2"/>
    <w:rsid w:val="00C55DA7"/>
    <w:rsid w:val="00D14B20"/>
    <w:rsid w:val="00E30C29"/>
    <w:rsid w:val="00F1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90FED"/>
  <w15:chartTrackingRefBased/>
  <w15:docId w15:val="{EDD974E4-F62E-49DB-AC49-8D7CDB5D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779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Goris</dc:creator>
  <cp:keywords/>
  <dc:description/>
  <cp:lastModifiedBy>Willem Goris</cp:lastModifiedBy>
  <cp:revision>6</cp:revision>
  <dcterms:created xsi:type="dcterms:W3CDTF">2025-05-06T10:26:00Z</dcterms:created>
  <dcterms:modified xsi:type="dcterms:W3CDTF">2025-05-06T13:46:00Z</dcterms:modified>
</cp:coreProperties>
</file>