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October 28, 2025</w:t>
      </w:r>
    </w:p>
    <w:p>
      <w:r>
        <w:t>Resolution Number: 2025-01</w:t>
      </w:r>
    </w:p>
    <w:p>
      <w:r>
        <w:t>Subject: Appointment of Officers to Multiple Positions</w:t>
      </w:r>
    </w:p>
    <w:p>
      <w:r>
        <w:t>1. The previous Board of Directors resigned effective June 30, 2025;</w:t>
      </w:r>
    </w:p>
    <w:p>
      <w:r>
        <w:t>2. Timothy Casten was elected President and is the sole remaining Board member;</w:t>
      </w:r>
    </w:p>
    <w:p>
      <w:r>
        <w:t>3. The Chapter Bylaws require the positions of President, Vice President, Secretary, and Treasurer;</w:t>
      </w:r>
    </w:p>
    <w:p>
      <w:r>
        <w:t>4. Despite good faith recruitment efforts, no additional qualified candidates have volunteered to serve on the Board;</w:t>
      </w:r>
    </w:p>
    <w:p>
      <w:r>
        <w:t>5. The continuation of Chapter operations and service to members requires these officer positions to be filled;</w:t>
      </w:r>
    </w:p>
    <w:p>
      <w:r>
        <w:t>6. The Bylaws do not explicitly prohibit one person from holding multiple officer positions;</w:t>
      </w:r>
    </w:p>
    <w:p>
      <w:r>
        <w:t>7. Article IV, Section 12, Paragraph 3 provides that the President may nominate members to fill vacancies, subject to Board confirmation;</w:t>
      </w:r>
    </w:p>
    <w:p>
      <w:r>
        <w:t>8. As the sole Board member, Timothy Casten constitutes both the nominating authority and the confirming Board;</w:t>
      </w:r>
    </w:p>
    <w:p>
      <w:r>
        <w:t>Section 1. Emergency Appointment</w:t>
      </w:r>
    </w:p>
    <w:p>
      <w:r>
        <w:t>That Timothy Casten, currently serving as President, is hereby appointed to serve concurrently in the following officer positions until such time as qualified candidates can be recruited and elected:</w:t>
      </w:r>
    </w:p>
    <w:p>
      <w:r>
        <w:t>- President (current)</w:t>
      </w:r>
    </w:p>
    <w:p>
      <w:r>
        <w:t>- Treasurer</w:t>
      </w:r>
    </w:p>
    <w:p>
      <w:r>
        <w:t>- Secretary</w:t>
      </w:r>
    </w:p>
    <w:p>
      <w:r>
        <w:t>Section 2. Authority to Execute Duties</w:t>
      </w:r>
    </w:p>
    <w:p>
      <w:r>
        <w:t>That Timothy Casten is authorized to execute all duties associated with each office, including but not limited to:</w:t>
      </w:r>
    </w:p>
    <w:p>
      <w:r>
        <w:t>- Signing checks and financial instruments as both President and Treasurer</w:t>
      </w:r>
    </w:p>
    <w:p>
      <w:r>
        <w:t>- Maintaining corporate records and meeting minutes as Secretary</w:t>
      </w:r>
    </w:p>
    <w:p>
      <w:r>
        <w:t>- Making all decisions requiring officer action under the Bylaws</w:t>
      </w:r>
    </w:p>
    <w:p>
      <w:r>
        <w:t>Section 3. Financial Controls</w:t>
      </w:r>
    </w:p>
    <w:p>
      <w:r>
        <w:t>That to maintain proper financial oversight, the following controls are established:</w:t>
      </w:r>
    </w:p>
    <w:p>
      <w:r>
        <w:t>- All expenditures over $500 shall be documented with written justification</w:t>
      </w:r>
    </w:p>
    <w:p>
      <w:r>
        <w:t>- Monthly financial statements shall be prepared and maintained</w:t>
      </w:r>
    </w:p>
    <w:p>
      <w:r>
        <w:t>- Annual financial reports shall be presented to the membership</w:t>
      </w:r>
    </w:p>
    <w:p>
      <w:r>
        <w:t>- Bank statements shall be reviewed monthly</w:t>
      </w:r>
    </w:p>
    <w:p>
      <w:r>
        <w:t>Section 4. Good Faith Recruitment</w:t>
      </w:r>
    </w:p>
    <w:p>
      <w:r>
        <w:t>That the President shall continue to make good faith efforts to recruit qualified Board members and officers, including:</w:t>
      </w:r>
    </w:p>
    <w:p>
      <w:r>
        <w:t>- Regular communications to membership seeking volunteers</w:t>
      </w:r>
    </w:p>
    <w:p>
      <w:r>
        <w:t>- Outreach to active and engaged alumni</w:t>
      </w:r>
    </w:p>
    <w:p>
      <w:r>
        <w:t>- Posting of available positions on the Chapter website</w:t>
      </w:r>
    </w:p>
    <w:p>
      <w:r>
        <w:t>- Coordination with WVU Alumni Association for recruitment assistance</w:t>
      </w:r>
    </w:p>
    <w:p>
      <w:r>
        <w:t>Section 5. Duration</w:t>
      </w:r>
    </w:p>
    <w:p>
      <w:r>
        <w:t>That this resolution shall remain in effect until such time as:</w:t>
      </w:r>
    </w:p>
    <w:p>
      <w:r>
        <w:t>- Additional qualified officers are recruited and appointed/elected, OR</w:t>
      </w:r>
    </w:p>
    <w:p>
      <w:r>
        <w:t>- The Bylaws are amended to address officer requirements for small chapters, OR</w:t>
      </w:r>
    </w:p>
    <w:p>
      <w:r>
        <w:t>- The Chapter membership votes to modify this arrangement</w:t>
      </w:r>
    </w:p>
    <w:p>
      <w:r>
        <w:t>Section 6. Reporting</w:t>
      </w:r>
    </w:p>
    <w:p>
      <w:r>
        <w:t>That the status of Board recruitment efforts shall be reported to the membership at the Annual Business Meeting.</w:t>
      </w:r>
    </w:p>
    <w:p>
      <w:r>
        <w:t>Section 7. Bylaw Amendment</w:t>
      </w:r>
    </w:p>
    <w:p>
      <w:r>
        <w:t>That the President is directed to prepare proposed Bylaw amendments for membership consideration at the next Annual Business Meeting to address officer requirements when volunteer recruitment is insufficient.</w:t>
      </w:r>
    </w:p>
    <w:p>
      <w:r>
        <w:t>I, Timothy Casten, as the sole member of the Board of Directors, hereby certify that this resolution was duly adopted by unanimous vote of the Board (100% of Board members present) at a meeting held on October 28, 2025, at which a quorum was present.</w:t>
      </w:r>
    </w:p>
    <w:p>
      <w:r>
        <w:t>This resolution is adopted in accordance with Article IV, Section 10 (Majority Actions) and Article XI, Section 2 (Amendment by unanimous Board vote) of the Chapter Bylaws.</w:t>
      </w:r>
    </w:p>
    <w:p>
      <w:r>
        <w:t>Adopted: October 28, 2025</w:t>
      </w:r>
    </w:p>
    <w:p>
      <w:r>
        <w:t>Effective Date: October 28, 2025</w:t>
      </w:r>
    </w:p>
    <w:p>
      <w:r>
        <w:t>SIGNED:</w:t>
      </w:r>
    </w:p>
    <w:p>
      <w:r>
        <w:t>\_\_\_\_\_\_\_\_\_\_\_\_\_\_\_\_\_\_\_\_\_\_\_\_\_\_\_\_\_\_\_\_\_\_\_\_\_\_</w:t>
      </w:r>
    </w:p>
    <w:p>
      <w:r>
        <w:t>Timothy Casten, President</w:t>
      </w:r>
    </w:p>
    <w:p>
      <w:r>
        <w:t>Central Virginia Chapter, WVU Alumni Association</w:t>
      </w:r>
    </w:p>
    <w:p>
      <w:r>
        <w:t>Date: \_\_\_\_\_\_\_\_\_\_\_\_\_\_\_\_\_\_\_\_</w:t>
      </w:r>
    </w:p>
    <w:p>
      <w:r>
        <w:t>ATTESTATION:</w:t>
      </w:r>
    </w:p>
    <w:p>
      <w:r>
        <w:t>\_\_\_\_\_\_\_\_\_\_\_\_\_\_\_\_\_\_\_\_\_\_\_\_\_\_\_\_\_\_\_\_\_\_\_\_\_\_</w:t>
      </w:r>
    </w:p>
    <w:p>
      <w:r>
        <w:t>Timothy Casten, Secretary (pro tempore)</w:t>
      </w:r>
    </w:p>
    <w:p>
      <w:r>
        <w:t>Central Virginia Chapter, WVU Alumni Association</w:t>
      </w:r>
    </w:p>
    <w:p>
      <w:r>
        <w:t>Date: \_\_\_\_\_\_\_\_\_\_\_\_\_\_\_\_\_\_\_\_</w:t>
      </w:r>
    </w:p>
    <w:p>
      <w:r>
        <w:t>*This resolution shall be filed with the Chapter's corporate records and made available to members upon request.*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