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4DEFD" w14:textId="044F5EFB" w:rsidR="00E1498C" w:rsidRDefault="00E1498C">
      <w:r>
        <w:t>Genomic assembly proposal</w:t>
      </w:r>
    </w:p>
    <w:p w14:paraId="73FB66FF" w14:textId="4A0DB6B9" w:rsidR="00E1498C" w:rsidRDefault="00E1498C">
      <w:proofErr w:type="spellStart"/>
      <w:r>
        <w:t>Molli</w:t>
      </w:r>
      <w:proofErr w:type="spellEnd"/>
      <w:r>
        <w:t xml:space="preserve"> Coombs</w:t>
      </w:r>
    </w:p>
    <w:p w14:paraId="0B27A3B6" w14:textId="77777777" w:rsidR="00E1498C" w:rsidRDefault="00E1498C"/>
    <w:p w14:paraId="1A1CBC15" w14:textId="57EA2103" w:rsidR="00E1498C" w:rsidRDefault="00E1498C">
      <w:r>
        <w:t>Background</w:t>
      </w:r>
    </w:p>
    <w:p w14:paraId="288F5AAC" w14:textId="77777777" w:rsidR="00907DDB" w:rsidRDefault="00E1498C" w:rsidP="00E1498C">
      <w:pPr>
        <w:ind w:firstLine="720"/>
      </w:pPr>
      <w:r>
        <w:t xml:space="preserve">Whole genome sequencing gives the ability to classify bacteria in a clear-cut and effective way using average nucleotide identity (ANI) values </w:t>
      </w:r>
      <w:r>
        <w:fldChar w:fldCharType="begin" w:fldLock="1"/>
      </w:r>
      <w:r>
        <w:instrText>ADDIN CSL_CITATION {"citationItems":[{"id":"ITEM-1","itemData":{"DOI":"10.3343/alm.2019.39.6.602","ISSN":"22343814","PMID":"31240880","abstract":"Background: Next-generation sequencing is increasingly used for taxonomic identification of pathogenic bacterial isolates. We evaluated the performance of a newly introduced whole genome-based bacterial identification system, TrueBac ID (ChunLab Inc., Seoul, Korea), using clinical isolates that were not identified by three matrix-assisted laser desorption/ionization time-of-flight mass spectrometry (MALDI-TOF MS) systems and 16S rRNA gene sequencing. Methods: Thirty-six bacterial isolates were selected from a university-affiliated hospital and a commercial clinical laboratory. Species was identified by three MALDI-TOF MS systems: Bruker Biotyper MS (Bruker Daltonics, Billerica, MA, USA), VITEK MS (bioMérieux, Marcy l’Étoile, France), and ASTA MicroIDSys (ASTA Inc., Suwon, Korea). Whole genome sequencing was conducted using the Illumina MiSeq system (Illumina, San Diego, CA, USA), and genome-based identification was performed using the TrueBac ID cloud system (www.truebacid.com).Results: TrueBac ID assigned 94% (34/36) of the isolates to known (N=25) or novel (N=4) species, genomospecies (N=3), or species group (N=2). The remaining two were identified at the genus level. Conclusions: TrueBac ID successfully identified the majority of isolates that MALDI-TOF MS failed to identify. Genome-based identification can be a useful tool in clinical laboratories, with its superior accuracy and database-driven operations.","author":[{"dropping-particle":"","family":"Ha","given":"Sung Min","non-dropping-particle":"","parse-names":false,"suffix":""},{"dropping-particle":"","family":"Kim","given":"Chang Ki","non-dropping-particle":"","parse-names":false,"suffix":""},{"dropping-particle":"","family":"Roh","given":"Juhye","non-dropping-particle":"","parse-names":false,"suffix":""},{"dropping-particle":"","family":"Byun","given":"Jung Hyun","non-dropping-particle":"","parse-names":false,"suffix":""},{"dropping-particle":"","family":"Yang","given":"Seung Jo","non-dropping-particle":"","parse-names":false,"suffix":""},{"dropping-particle":"Bin","family":"Choi","given":"Seon","non-dropping-particle":"","parse-names":false,"suffix":""},{"dropping-particle":"","family":"Chun","given":"Jongsik","non-dropping-particle":"","parse-names":false,"suffix":""},{"dropping-particle":"","family":"Yong","given":"Dongeun","non-dropping-particle":"","parse-names":false,"suffix":""}],"container-title":"Annals of Laboratory Medicine","id":"ITEM-1","issue":"6","issued":{"date-parts":[["2019"]]},"page":"530-536","title":"Application of the whole genome-based bacterial identification system, TRUEBAC ID, using clinical isolates that were not identified with three matrix-assisted laser desorption/ionization time-of-flight mass spectrometry (MALDI-TOF MS) systems","type":"article-journal","volume":"39"},"uris":["http://www.mendeley.com/documents/?uuid=2915e428-c7e9-4f88-aa9b-10f090f291ff"]}],"mendeley":{"formattedCitation":"(Ha et al. 2019)","plainTextFormattedCitation":"(Ha et al. 2019)","previouslyFormattedCitation":"(Ha et al. 2019)"},"properties":{"noteIndex":0},"schema":"https://github.com/citation-style-language/schema/raw/master/csl-citation.json"}</w:instrText>
      </w:r>
      <w:r>
        <w:fldChar w:fldCharType="separate"/>
      </w:r>
      <w:r w:rsidRPr="00E1498C">
        <w:rPr>
          <w:noProof/>
        </w:rPr>
        <w:t>(Ha et al. 2019)</w:t>
      </w:r>
      <w:r>
        <w:fldChar w:fldCharType="end"/>
      </w:r>
      <w:r>
        <w:t xml:space="preserve">. The outcome of this sequencing has helped differentiate species on a more certain level and is often used in medical settings with isolated unknown bacteria. This sequencing, specifically for bacteria, is widely achieved using the Illumina </w:t>
      </w:r>
      <w:proofErr w:type="spellStart"/>
      <w:r>
        <w:t>MiSeq</w:t>
      </w:r>
      <w:proofErr w:type="spellEnd"/>
      <w:r>
        <w:t xml:space="preserve"> system with identification based on genome data analysis </w:t>
      </w:r>
      <w:r>
        <w:fldChar w:fldCharType="begin" w:fldLock="1"/>
      </w:r>
      <w:r>
        <w:instrText>ADDIN CSL_CITATION {"citationItems":[{"id":"ITEM-1","itemData":{"DOI":"10.1099/ijsem.0.002516","ISSN":"14665026","PMID":"29292687","abstract":"Advancement of DNA sequencing technology allows the routine use of genome sequences in the various fields of microbiology. The information held in genome sequences proved to provide objective and reliable means in the taxonomy of prokaryotes. Here, we describe the minimal standards for the quality of genome sequences and how they can be applied for taxonomic purposes.","author":[{"dropping-particle":"","family":"Chun","given":"Jongsik","non-dropping-particle":"","parse-names":false,"suffix":""},{"dropping-particle":"","family":"Oren","given":"Aharon","non-dropping-particle":"","parse-names":false,"suffix":""},{"dropping-particle":"","family":"Ventosa","given":"Antonio","non-dropping-particle":"","parse-names":false,"suffix":""},{"dropping-particle":"","family":"Christensen","given":"Henrik","non-dropping-particle":"","parse-names":false,"suffix":""},{"dropping-particle":"","family":"Arahal","given":"David Ruiz","non-dropping-particle":"","parse-names":false,"suffix":""},{"dropping-particle":"","family":"Costa","given":"Milton S.","non-dropping-particle":"da","parse-names":false,"suffix":""},{"dropping-particle":"","family":"Rooney","given":"Alejandro P.","non-dropping-particle":"","parse-names":false,"suffix":""},{"dropping-particle":"","family":"Yi","given":"Hana","non-dropping-particle":"","parse-names":false,"suffix":""},{"dropping-particle":"","family":"Xu","given":"Xue Wei","non-dropping-particle":"","parse-names":false,"suffix":""},{"dropping-particle":"","family":"Meyer","given":"Sofie","non-dropping-particle":"De","parse-names":false,"suffix":""},{"dropping-particle":"","family":"Trujillo","given":"Martha E.","non-dropping-particle":"","parse-names":false,"suffix":""}],"container-title":"International Journal of Systematic and Evolutionary Microbiology","id":"ITEM-1","issue":"1","issued":{"date-parts":[["2018"]]},"page":"461-466","title":"Proposed minimal standards for the use of genome data for the taxonomy of prokaryotes","type":"article-journal","volume":"68"},"uris":["http://www.mendeley.com/documents/?uuid=adcf3380-b9f7-44d5-9254-75ae56bc6773"]}],"mendeley":{"formattedCitation":"(Chun et al. 2018)","plainTextFormattedCitation":"(Chun et al. 2018)","previouslyFormattedCitation":"(Chun et al. 2018)"},"properties":{"noteIndex":0},"schema":"https://github.com/citation-style-language/schema/raw/master/csl-citation.json"}</w:instrText>
      </w:r>
      <w:r>
        <w:fldChar w:fldCharType="separate"/>
      </w:r>
      <w:r w:rsidRPr="00E1498C">
        <w:rPr>
          <w:noProof/>
        </w:rPr>
        <w:t>(Chun et al. 2018)</w:t>
      </w:r>
      <w:r>
        <w:fldChar w:fldCharType="end"/>
      </w:r>
      <w:r>
        <w:t xml:space="preserve">. </w:t>
      </w:r>
    </w:p>
    <w:p w14:paraId="609C68C1" w14:textId="77777777" w:rsidR="00907DDB" w:rsidRDefault="00E1498C" w:rsidP="00907DDB">
      <w:pPr>
        <w:ind w:firstLine="720"/>
      </w:pPr>
      <w:r>
        <w:t xml:space="preserve">In this experiment the genome of an unknown species of gram-negative bacillus will be sequenced to allow for classification. This is the first set of steps to classifying this bacterial species and beginning treatment in patients with this bacterium. The bacteria used in this study was isolated from an immunocompromised patient with a blood infection who was undergoing chemotherapy as treatment for pre-diagnosed acute myeloid leukemia. The bacteria found in the patient showed signs of antibiotic resistance and lead to consistent high fever, abdominal pain, and eventual sepsis. </w:t>
      </w:r>
    </w:p>
    <w:p w14:paraId="1B71010A" w14:textId="52BE10EE" w:rsidR="00E1498C" w:rsidRDefault="00E1498C" w:rsidP="00907DDB">
      <w:pPr>
        <w:ind w:firstLine="720"/>
      </w:pPr>
      <w:r>
        <w:t xml:space="preserve">The sequencing of the entire genome of the bacteria will allow for the pathogen to be identified on a species level and compared to known species to determine identity or significant genetic difference using ANI scores. The ability to quickly sequence isolated sample genomes in this fashion is important in medical settings to allow for quicker diagnosis and treatment. The next step in this study would be to compare the genome being sequenced to known genomes and comparing the ANI scores to determine speciation of the unknown bacteria. If this is a novel species of bacteria, meaning ANI scores no greater than 95% appear between current species, then to delineate species an RNA analysis and comparison of 16S rRNA would be used to determine speciation </w:t>
      </w:r>
      <w:r>
        <w:fldChar w:fldCharType="begin" w:fldLock="1"/>
      </w:r>
      <w:r>
        <w:instrText>ADDIN CSL_CITATION {"citationItems":[{"id":"ITEM-1","itemData":{"DOI":"10.1099/ijsem.0.002516","ISSN":"14665026","PMID":"29292687","abstract":"Advancement of DNA sequencing technology allows the routine use of genome sequences in the various fields of microbiology. The information held in genome sequences proved to provide objective and reliable means in the taxonomy of prokaryotes. Here, we describe the minimal standards for the quality of genome sequences and how they can be applied for taxonomic purposes.","author":[{"dropping-particle":"","family":"Chun","given":"Jongsik","non-dropping-particle":"","parse-names":false,"suffix":""},{"dropping-particle":"","family":"Oren","given":"Aharon","non-dropping-particle":"","parse-names":false,"suffix":""},{"dropping-particle":"","family":"Ventosa","given":"Antonio","non-dropping-particle":"","parse-names":false,"suffix":""},{"dropping-particle":"","family":"Christensen","given":"Henrik","non-dropping-particle":"","parse-names":false,"suffix":""},{"dropping-particle":"","family":"Arahal","given":"David Ruiz","non-dropping-particle":"","parse-names":false,"suffix":""},{"dropping-particle":"","family":"Costa","given":"Milton S.","non-dropping-particle":"da","parse-names":false,"suffix":""},{"dropping-particle":"","family":"Rooney","given":"Alejandro P.","non-dropping-particle":"","parse-names":false,"suffix":""},{"dropping-particle":"","family":"Yi","given":"Hana","non-dropping-particle":"","parse-names":false,"suffix":""},{"dropping-particle":"","family":"Xu","given":"Xue Wei","non-dropping-particle":"","parse-names":false,"suffix":""},{"dropping-particle":"","family":"Meyer","given":"Sofie","non-dropping-particle":"De","parse-names":false,"suffix":""},{"dropping-particle":"","family":"Trujillo","given":"Martha E.","non-dropping-particle":"","parse-names":false,"suffix":""}],"container-title":"International Journal of Systematic and Evolutionary Microbiology","id":"ITEM-1","issue":"1","issued":{"date-parts":[["2018"]]},"page":"461-466","title":"Proposed minimal standards for the use of genome data for the taxonomy of prokaryotes","type":"article-journal","volume":"68"},"uris":["http://www.mendeley.com/documents/?uuid=adcf3380-b9f7-44d5-9254-75ae56bc6773"]}],"mendeley":{"formattedCitation":"(Chun et al. 2018)","plainTextFormattedCitation":"(Chun et al. 2018)","previouslyFormattedCitation":"(Chun et al. 2018)"},"properties":{"noteIndex":0},"schema":"https://github.com/citation-style-language/schema/raw/master/csl-citation.json"}</w:instrText>
      </w:r>
      <w:r>
        <w:fldChar w:fldCharType="separate"/>
      </w:r>
      <w:r w:rsidRPr="00E1498C">
        <w:rPr>
          <w:noProof/>
        </w:rPr>
        <w:t>(Chun et al. 2018)</w:t>
      </w:r>
      <w:r>
        <w:fldChar w:fldCharType="end"/>
      </w:r>
      <w:r>
        <w:t>.</w:t>
      </w:r>
    </w:p>
    <w:p w14:paraId="472AA6D7" w14:textId="77777777" w:rsidR="00E1498C" w:rsidRDefault="00E1498C"/>
    <w:p w14:paraId="5FDBF2B5" w14:textId="58CB0859" w:rsidR="00E1498C" w:rsidRDefault="00E1498C">
      <w:r>
        <w:t>Methods</w:t>
      </w:r>
    </w:p>
    <w:p w14:paraId="7A0319B3" w14:textId="24A02997" w:rsidR="00E1498C" w:rsidRDefault="00E1498C">
      <w:r>
        <w:tab/>
        <w:t xml:space="preserve">Raw genomic data from the Illumina </w:t>
      </w:r>
      <w:proofErr w:type="spellStart"/>
      <w:r>
        <w:t>MiSeq</w:t>
      </w:r>
      <w:proofErr w:type="spellEnd"/>
      <w:r>
        <w:t xml:space="preserve"> run will be downloaded as the </w:t>
      </w:r>
      <w:proofErr w:type="spellStart"/>
      <w:r>
        <w:t>FastQ</w:t>
      </w:r>
      <w:proofErr w:type="spellEnd"/>
      <w:r>
        <w:t xml:space="preserve"> file available and run through a pipeline utilizing Velvet assembly, which works will with Illumina data. Velvet manipulates de </w:t>
      </w:r>
      <w:proofErr w:type="spellStart"/>
      <w:r>
        <w:t>Bruijn</w:t>
      </w:r>
      <w:proofErr w:type="spellEnd"/>
      <w:r>
        <w:t xml:space="preserve"> graphs as an alignment technique through compression to create contigs </w:t>
      </w:r>
      <w:r>
        <w:fldChar w:fldCharType="begin" w:fldLock="1"/>
      </w:r>
      <w:r>
        <w:instrText>ADDIN CSL_CITATION {"citationItems":[{"id":"ITEM-1","itemData":{"DOI":"10.1016/j.ygeno.2010.03.001.Assembly","author":[{"dropping-particle":"","family":"Miller","given":"Jason R","non-dropping-particle":"","parse-names":false,"suffix":""},{"dropping-particle":"","family":"Koren","given":"Sergey","non-dropping-particle":"","parse-names":false,"suffix":""},{"dropping-particle":"","family":"Sutton","given":"Granger","non-dropping-particle":"","parse-names":false,"suffix":""}],"id":"ITEM-1","issue":"6","issued":{"date-parts":[["2011"]]},"page":"315-327","title":"Genome Sequencing Algorithms","type":"article-journal","volume":"95"},"uris":["http://www.mendeley.com/documents/?uuid=5ebe452e-29c6-4be3-ac08-2cd94c257fa7"]}],"mendeley":{"formattedCitation":"(Miller et al. 2011)","plainTextFormattedCitation":"(Miller et al. 2011)","previouslyFormattedCitation":"(Miller et al. 2011)"},"properties":{"noteIndex":0},"schema":"https://github.com/citation-style-language/schema/raw/master/csl-citation.json"}</w:instrText>
      </w:r>
      <w:r>
        <w:fldChar w:fldCharType="separate"/>
      </w:r>
      <w:r w:rsidRPr="00E1498C">
        <w:rPr>
          <w:noProof/>
        </w:rPr>
        <w:t>(Miller et al. 2011)</w:t>
      </w:r>
      <w:r>
        <w:fldChar w:fldCharType="end"/>
      </w:r>
      <w:r>
        <w:t xml:space="preserve">. A simple pipeline can be written to include the downloaded genomic data and run through </w:t>
      </w:r>
      <w:proofErr w:type="spellStart"/>
      <w:r w:rsidR="001D28AB">
        <w:t>V</w:t>
      </w:r>
      <w:r>
        <w:t>elveth</w:t>
      </w:r>
      <w:proofErr w:type="spellEnd"/>
      <w:r>
        <w:t xml:space="preserve"> and </w:t>
      </w:r>
      <w:proofErr w:type="spellStart"/>
      <w:r w:rsidR="001D28AB">
        <w:t>V</w:t>
      </w:r>
      <w:r>
        <w:t>elvetg</w:t>
      </w:r>
      <w:proofErr w:type="spellEnd"/>
      <w:r>
        <w:t xml:space="preserve"> once the read lengths are categorized and the hash length is chosen </w:t>
      </w:r>
      <w:r>
        <w:fldChar w:fldCharType="begin" w:fldLock="1"/>
      </w:r>
      <w:r>
        <w:instrText>ADDIN CSL_CITATION {"citationItems":[{"id":"ITEM-1","itemData":{"DOI":"10.1002/0471250953.bi1105s31.Using","ISBN":"0471250953","abstract":"The Velvet de novo assembler was designed to build contigs and eventually scaffolds from short read sequencing data. This protocol describes how to use Velvet, interpret its output and tune its parameters for optimal results. It also covers practical issues such as configuration, using the VelvetOptimiser routine and processing colorspace data.","author":[{"dropping-particle":"","family":"Zerbino","given":"Daniel R","non-dropping-particle":"","parse-names":false,"suffix":""}],"container-title":"Current Protocols Bioinformatics","id":"ITEM-1","issue":"11","issued":{"date-parts":[["2010"]]},"page":"1-13","title":"Using Velvet &lt;i&gt;de novo&lt;/i&gt; assembler for short-reading sequence technologies","type":"article-journal","volume":"31"},"uris":["http://www.mendeley.com/documents/?uuid=9f607250-0579-4aae-98ce-03613d7cb2c5"]}],"mendeley":{"formattedCitation":"(Zerbino 2010)","plainTextFormattedCitation":"(Zerbino 2010)","previouslyFormattedCitation":"(Zerbino 2010)"},"properties":{"noteIndex":0},"schema":"https://github.com/citation-style-language/schema/raw/master/csl-citation.json"}</w:instrText>
      </w:r>
      <w:r>
        <w:fldChar w:fldCharType="separate"/>
      </w:r>
      <w:r w:rsidRPr="00E1498C">
        <w:rPr>
          <w:noProof/>
        </w:rPr>
        <w:t>(Zerbino 2010)</w:t>
      </w:r>
      <w:r>
        <w:fldChar w:fldCharType="end"/>
      </w:r>
      <w:r>
        <w:t xml:space="preserve">. </w:t>
      </w:r>
      <w:proofErr w:type="spellStart"/>
      <w:r>
        <w:t>VelvetOptimiser</w:t>
      </w:r>
      <w:proofErr w:type="spellEnd"/>
      <w:r>
        <w:t xml:space="preserve"> will be utilized to estimate the proper parameters to set to assemble the genome correctly. This package bundles with the total Velvet package and helps determine the ideal parameters to use for the best possible assembly. Velvet software works in two steps, with </w:t>
      </w:r>
      <w:proofErr w:type="spellStart"/>
      <w:r w:rsidR="001D28AB">
        <w:t>V</w:t>
      </w:r>
      <w:r>
        <w:t>elveth</w:t>
      </w:r>
      <w:proofErr w:type="spellEnd"/>
      <w:r>
        <w:t xml:space="preserve"> reading the sequence files and building a dictionary, and </w:t>
      </w:r>
      <w:proofErr w:type="spellStart"/>
      <w:r w:rsidR="001D28AB">
        <w:t>V</w:t>
      </w:r>
      <w:r>
        <w:t>elvetg</w:t>
      </w:r>
      <w:proofErr w:type="spellEnd"/>
      <w:r>
        <w:t xml:space="preserve"> reading the alignments and building the de </w:t>
      </w:r>
      <w:proofErr w:type="spellStart"/>
      <w:r>
        <w:t>Bruijn</w:t>
      </w:r>
      <w:proofErr w:type="spellEnd"/>
      <w:r>
        <w:t xml:space="preserve"> graphs and removing errors </w:t>
      </w:r>
      <w:r>
        <w:fldChar w:fldCharType="begin" w:fldLock="1"/>
      </w:r>
      <w:r w:rsidR="00DC4161">
        <w:instrText>ADDIN CSL_CITATION {"citationItems":[{"id":"ITEM-1","itemData":{"DOI":"10.12688/f1000research.13598.1","ISSN":"1759796X","abstract":"As a part of the ELIXIR-EXCELERATE efforts in capacity building, we present here 10 steps to facilitate researchers getting started in genome assembly and genome annotation. The guidelines given are broadly applicable, intended to be stable over time, and cover all aspects from start to finish of a general assembly and annotation project. Intrinsic properties of genomes are discussed, as is the importance of using high quality DNA. Different sequencing technologies and generally applicable workflows for genome assembly are also detailed. We cover structural and functional annotation and encourage readers to also annotate transposable elements, something that is often omitted from annotation workflows. The importance of data management is stressed, and we give advice on where to submit data and how to make your results Findable, Accessible, Interoperable, and Reusable (FAIR).","author":[{"dropping-particle":"","family":"Lantz","given":"Henrik","non-dropping-particle":"","parse-names":false,"suffix":""},{"dropping-particle":"","family":"Dominguez Del Angel","given":"Victoria","non-dropping-particle":"","parse-names":false,"suffix":""},{"dropping-particle":"","family":"Hjerde","given":"Erik","non-dropping-particle":"","parse-names":false,"suffix":""},{"dropping-particle":"","family":"Sterck","given":"Lieven","non-dropping-particle":"","parse-names":false,"suffix":""},{"dropping-particle":"","family":"Capella-Gutierrez","given":"Salvadors","non-dropping-particle":"","parse-names":false,"suffix":""},{"dropping-particle":"","family":"Notredame","given":"Cederic","non-dropping-particle":"","parse-names":false,"suffix":""},{"dropping-particle":"","family":"Vinnere Pettersson","given":"Olga","non-dropping-particle":"","parse-names":false,"suffix":""},{"dropping-particle":"","family":"Amselem","given":"Joelle","non-dropping-particle":"","parse-names":false,"suffix":""},{"dropping-particle":"","family":"Bouri","given":"Laurent","non-dropping-particle":"","parse-names":false,"suffix":""},{"dropping-particle":"","family":"Bocs","given":"Stephanie","non-dropping-particle":"","parse-names":false,"suffix":""},{"dropping-particle":"","family":"Klopp","given":"Christophe","non-dropping-particle":"","parse-names":false,"suffix":""},{"dropping-particle":"","family":"Gibrat","given":"Jean Francois","non-dropping-particle":"","parse-names":false,"suffix":""},{"dropping-particle":"","family":"Vlasova","given":"Anna","non-dropping-particle":"","parse-names":false,"suffix":""},{"dropping-particle":"","family":"Leskosek","given":"Brane L.","non-dropping-particle":"","parse-names":false,"suffix":""},{"dropping-particle":"","family":"Soler","given":"Lucile","non-dropping-particle":"","parse-names":false,"suffix":""},{"dropping-particle":"","family":"Binzer-Panchal","given":"Mahesh","non-dropping-particle":"","parse-names":false,"suffix":""}],"container-title":"F1000Research","id":"ITEM-1","issued":{"date-parts":[["2018"]]},"title":"Ten steps to get started in Genome Assembly and Annotation","type":"article-journal","volume":"7"},"uris":["http://www.mendeley.com/documents/?uuid=db428228-1884-459e-adc5-b8607ead6b04"]}],"mendeley":{"formattedCitation":"(Lantz et al. 2018)","plainTextFormattedCitation":"(Lantz et al. 2018)","previouslyFormattedCitation":"(Lantz et al. 2018)"},"properties":{"noteIndex":0},"schema":"https://github.com/citation-style-language/schema/raw/master/csl-citation.json"}</w:instrText>
      </w:r>
      <w:r>
        <w:fldChar w:fldCharType="separate"/>
      </w:r>
      <w:r w:rsidRPr="00E1498C">
        <w:rPr>
          <w:noProof/>
        </w:rPr>
        <w:t>(Lantz et al. 2018)</w:t>
      </w:r>
      <w:r>
        <w:fldChar w:fldCharType="end"/>
      </w:r>
      <w:r>
        <w:t>. Velvet include quality trimming in the program which increases the quality of the reads being used and will be utilized for this project to help ensure high-quality assembly.</w:t>
      </w:r>
    </w:p>
    <w:p w14:paraId="59BD041F" w14:textId="2526BCCF" w:rsidR="00E1498C" w:rsidRDefault="00E1498C" w:rsidP="00E1498C">
      <w:pPr>
        <w:ind w:firstLine="720"/>
      </w:pPr>
      <w:r>
        <w:t xml:space="preserve">The code will be written in </w:t>
      </w:r>
      <w:proofErr w:type="spellStart"/>
      <w:r>
        <w:t>BBedit</w:t>
      </w:r>
      <w:proofErr w:type="spellEnd"/>
      <w:r>
        <w:t xml:space="preserve"> and will be run in terminal connected to Spruce to ensure enough storage space is available. Velvet is a simple package to install and includes </w:t>
      </w:r>
      <w:proofErr w:type="spellStart"/>
      <w:r w:rsidR="001D28AB">
        <w:t>V</w:t>
      </w:r>
      <w:r>
        <w:t>elveth</w:t>
      </w:r>
      <w:proofErr w:type="spellEnd"/>
      <w:r>
        <w:t xml:space="preserve">, </w:t>
      </w:r>
      <w:proofErr w:type="spellStart"/>
      <w:r w:rsidR="001D28AB">
        <w:t>V</w:t>
      </w:r>
      <w:r>
        <w:t>elvetg</w:t>
      </w:r>
      <w:proofErr w:type="spellEnd"/>
      <w:r>
        <w:t xml:space="preserve">, and </w:t>
      </w:r>
      <w:proofErr w:type="spellStart"/>
      <w:r w:rsidR="001D28AB">
        <w:t>V</w:t>
      </w:r>
      <w:r>
        <w:t>elvetoptimizer</w:t>
      </w:r>
      <w:proofErr w:type="spellEnd"/>
      <w:r>
        <w:t xml:space="preserve">. I have some experience with coding already and am </w:t>
      </w:r>
      <w:r>
        <w:lastRenderedPageBreak/>
        <w:t>relatively familiar with running shell commands. My previous experience with bioinformatics will help with running lines of code and also with accessing and working with genomic data for this project. I plan on continuing to learn about genome sequencing and assembly to be used later on in my academic career, so this study will help introduce me to the coding that is required to achieve this type of analysis.</w:t>
      </w:r>
    </w:p>
    <w:p w14:paraId="000C255D" w14:textId="3E68E8F0" w:rsidR="00E1498C" w:rsidRDefault="00E1498C" w:rsidP="00E1498C">
      <w:pPr>
        <w:ind w:firstLine="720"/>
      </w:pPr>
      <w:r>
        <w:t xml:space="preserve">Creating a pipeline using Velvet is a reasonable approach to this genome assembly because the coding needed for the pipeline is a relatively simple process. The data from the isolated bacteria is publicly available through NCBI at </w:t>
      </w:r>
      <w:r w:rsidRPr="00E1498C">
        <w:rPr>
          <w:rFonts w:cstheme="minorHAnsi"/>
          <w:color w:val="000000"/>
        </w:rPr>
        <w:t>(</w:t>
      </w:r>
      <w:hyperlink r:id="rId6" w:history="1">
        <w:r w:rsidRPr="0021359C">
          <w:rPr>
            <w:rStyle w:val="Hyperlink"/>
            <w:rFonts w:cstheme="minorHAnsi"/>
          </w:rPr>
          <w:t>https://www.ncbi.nlm.nih.gov/assembly/GCA_008632125.1</w:t>
        </w:r>
      </w:hyperlink>
      <w:r w:rsidRPr="00E1498C">
        <w:rPr>
          <w:rFonts w:cstheme="minorHAnsi"/>
          <w:color w:val="000000"/>
        </w:rPr>
        <w:t>)</w:t>
      </w:r>
      <w:r>
        <w:rPr>
          <w:rFonts w:cstheme="minorHAnsi"/>
          <w:color w:val="000000"/>
        </w:rPr>
        <w:t xml:space="preserve"> and is easy to access and download in a </w:t>
      </w:r>
      <w:proofErr w:type="spellStart"/>
      <w:r>
        <w:rPr>
          <w:rFonts w:cstheme="minorHAnsi"/>
          <w:color w:val="000000"/>
        </w:rPr>
        <w:t>FastQ</w:t>
      </w:r>
      <w:proofErr w:type="spellEnd"/>
      <w:r>
        <w:rPr>
          <w:rFonts w:cstheme="minorHAnsi"/>
          <w:color w:val="000000"/>
        </w:rPr>
        <w:t xml:space="preserve"> file. </w:t>
      </w:r>
    </w:p>
    <w:p w14:paraId="09B5D9E2" w14:textId="4353F74C" w:rsidR="00E1498C" w:rsidRDefault="00E1498C"/>
    <w:p w14:paraId="0742F6E1" w14:textId="49D5CDD8" w:rsidR="00E1498C" w:rsidRDefault="00E1498C">
      <w:r>
        <w:t>Expected Outcomes</w:t>
      </w:r>
    </w:p>
    <w:p w14:paraId="2A46AA44" w14:textId="2A364AD3" w:rsidR="00E1498C" w:rsidRDefault="00E1498C">
      <w:r>
        <w:tab/>
        <w:t xml:space="preserve">From this study it is expected to assemble the genome of an unidentified bacteria isolated from a blood culture of an immunocompromised patient. This will be the starting point for further analysis of the bacteria to determine the species using comparison to already sequenced genomes of bacteria. </w:t>
      </w:r>
      <w:r w:rsidR="00EE5F8A">
        <w:t xml:space="preserve">Once the genome is compared to similar genomes to determine genus the next step would be identification at a species level. </w:t>
      </w:r>
      <w:r w:rsidR="00907DDB">
        <w:t xml:space="preserve">That step can be done using RNA analysis of highly variable 16S rRNA. The high variability of this RNA allows for a more accurate determination of species, which can be hard to achieve in bacteria that can have similar genetic makeup. </w:t>
      </w:r>
      <w:r>
        <w:t>This analysis will allow for better diagnosis and treatment of patients facing infections caused by this bacterium</w:t>
      </w:r>
      <w:r w:rsidR="00EE5F8A">
        <w:t xml:space="preserve"> by giving a species level identification</w:t>
      </w:r>
      <w:r>
        <w:t>.</w:t>
      </w:r>
      <w:r w:rsidR="00EE5F8A">
        <w:t xml:space="preserve"> </w:t>
      </w:r>
      <w:r>
        <w:t xml:space="preserve"> </w:t>
      </w:r>
    </w:p>
    <w:p w14:paraId="42194CBE" w14:textId="30B107D0" w:rsidR="00E1498C" w:rsidRDefault="00E1498C">
      <w:r>
        <w:tab/>
        <w:t xml:space="preserve">Possible challenges that could be faced in this study are problems in the coding pipeline, which will require re-writing code and troubleshooting. If the genome is large then space on the computer being used could be a problem, which is why spruce is being utilized for extra storage. </w:t>
      </w:r>
      <w:r w:rsidR="00DC4161">
        <w:t>Other possible challenges to be faced could be poor data quality from the isolated bacteria DNA that was extracted. If the DNA quality is low, it will be difficult to assemble the genome accurately and could result in large gaps in the genome. If this occurred, it would make errors in identification of the genome more likely and increase the chances of incorrect identification</w:t>
      </w:r>
      <w:r w:rsidR="00236D9E">
        <w:t xml:space="preserve"> of genus</w:t>
      </w:r>
      <w:r w:rsidR="00DC4161">
        <w:t xml:space="preserve">. </w:t>
      </w:r>
    </w:p>
    <w:p w14:paraId="7247D587" w14:textId="48D787DD" w:rsidR="00DC4161" w:rsidRDefault="00DC4161"/>
    <w:p w14:paraId="0F8411D0" w14:textId="58AC1AF3" w:rsidR="00DC4161" w:rsidRDefault="00DC4161"/>
    <w:p w14:paraId="5D92B391" w14:textId="5FFFB2F7" w:rsidR="00DC4161" w:rsidRDefault="00DC4161"/>
    <w:p w14:paraId="6F81A025" w14:textId="5AE9934A" w:rsidR="00DC4161" w:rsidRDefault="00DC4161"/>
    <w:p w14:paraId="4DC474CB" w14:textId="04C173B4" w:rsidR="00DC4161" w:rsidRDefault="00DC4161"/>
    <w:p w14:paraId="0C807FB5" w14:textId="38B008E3" w:rsidR="00DC4161" w:rsidRDefault="00DC4161"/>
    <w:p w14:paraId="5451C6E7" w14:textId="60486EF9" w:rsidR="00DC4161" w:rsidRDefault="00DC4161"/>
    <w:p w14:paraId="55D6253E" w14:textId="135F8CC0" w:rsidR="00DC4161" w:rsidRDefault="00DC4161"/>
    <w:p w14:paraId="53A75154" w14:textId="54E7EA77" w:rsidR="00DC4161" w:rsidRDefault="00DC4161"/>
    <w:p w14:paraId="601AC719" w14:textId="7E54EB30" w:rsidR="00DC4161" w:rsidRDefault="00DC4161"/>
    <w:p w14:paraId="1ACF79DD" w14:textId="2482DCA4" w:rsidR="00DC4161" w:rsidRDefault="00DC4161"/>
    <w:p w14:paraId="4B5752C0" w14:textId="700E5B0D" w:rsidR="00DC4161" w:rsidRDefault="00DC4161"/>
    <w:p w14:paraId="2A3FA16D" w14:textId="66208DCA" w:rsidR="00DC4161" w:rsidRDefault="00DC4161"/>
    <w:p w14:paraId="09EC6B42" w14:textId="4DDB7388" w:rsidR="00DC4161" w:rsidRDefault="00DC4161"/>
    <w:p w14:paraId="76EBF6DA" w14:textId="556A1037" w:rsidR="00DC4161" w:rsidRDefault="00DC4161"/>
    <w:p w14:paraId="79EF8FE2" w14:textId="116C3550" w:rsidR="00DC4161" w:rsidRPr="00DC4161" w:rsidRDefault="00DC4161" w:rsidP="00DC4161">
      <w:pPr>
        <w:widowControl w:val="0"/>
        <w:autoSpaceDE w:val="0"/>
        <w:autoSpaceDN w:val="0"/>
        <w:adjustRightInd w:val="0"/>
        <w:rPr>
          <w:u w:val="single"/>
        </w:rPr>
      </w:pPr>
      <w:r w:rsidRPr="00DC4161">
        <w:rPr>
          <w:u w:val="single"/>
        </w:rPr>
        <w:lastRenderedPageBreak/>
        <w:t>References</w:t>
      </w:r>
    </w:p>
    <w:p w14:paraId="37E90FAC" w14:textId="77777777" w:rsidR="00DC4161" w:rsidRDefault="00DC4161" w:rsidP="00DC4161">
      <w:pPr>
        <w:widowControl w:val="0"/>
        <w:autoSpaceDE w:val="0"/>
        <w:autoSpaceDN w:val="0"/>
        <w:adjustRightInd w:val="0"/>
      </w:pPr>
    </w:p>
    <w:p w14:paraId="7ADDAB06" w14:textId="7FEB1E1F" w:rsidR="00DC4161" w:rsidRDefault="00DC4161" w:rsidP="00DC4161">
      <w:pPr>
        <w:widowControl w:val="0"/>
        <w:autoSpaceDE w:val="0"/>
        <w:autoSpaceDN w:val="0"/>
        <w:adjustRightInd w:val="0"/>
        <w:rPr>
          <w:rFonts w:ascii="Calibri" w:hAnsi="Calibri" w:cs="Calibri"/>
          <w:noProof/>
        </w:rPr>
      </w:pPr>
      <w:r>
        <w:fldChar w:fldCharType="begin" w:fldLock="1"/>
      </w:r>
      <w:r>
        <w:instrText xml:space="preserve">ADDIN Mendeley Bibliography CSL_BIBLIOGRAPHY </w:instrText>
      </w:r>
      <w:r>
        <w:fldChar w:fldCharType="separate"/>
      </w:r>
      <w:r w:rsidRPr="00DC4161">
        <w:rPr>
          <w:rFonts w:ascii="Calibri" w:hAnsi="Calibri" w:cs="Calibri"/>
          <w:noProof/>
        </w:rPr>
        <w:t>Chun J, Oren A, Ventosa A, Christensen H, Arahal DR, da Costa MS, Rooney AP, Yi H, Xu XW, De Meyer S, et al. 2018. Proposed minimal standards for the use of genome data for the taxonomy of prokaryotes. Int J Syst Evol Microbiol. 68(1):461–466. doi:10.1099/ijsem.0.002516.</w:t>
      </w:r>
    </w:p>
    <w:p w14:paraId="04BBCA37" w14:textId="77777777" w:rsidR="00DC4161" w:rsidRPr="00DC4161" w:rsidRDefault="00DC4161" w:rsidP="00DC4161">
      <w:pPr>
        <w:widowControl w:val="0"/>
        <w:autoSpaceDE w:val="0"/>
        <w:autoSpaceDN w:val="0"/>
        <w:adjustRightInd w:val="0"/>
        <w:rPr>
          <w:rFonts w:ascii="Calibri" w:hAnsi="Calibri" w:cs="Calibri"/>
          <w:noProof/>
        </w:rPr>
      </w:pPr>
    </w:p>
    <w:p w14:paraId="24F7089B" w14:textId="31E4EA1F" w:rsidR="00DC4161" w:rsidRDefault="00DC4161" w:rsidP="00DC4161">
      <w:pPr>
        <w:widowControl w:val="0"/>
        <w:autoSpaceDE w:val="0"/>
        <w:autoSpaceDN w:val="0"/>
        <w:adjustRightInd w:val="0"/>
        <w:rPr>
          <w:rFonts w:ascii="Calibri" w:hAnsi="Calibri" w:cs="Calibri"/>
          <w:noProof/>
        </w:rPr>
      </w:pPr>
      <w:r w:rsidRPr="00DC4161">
        <w:rPr>
          <w:rFonts w:ascii="Calibri" w:hAnsi="Calibri" w:cs="Calibri"/>
          <w:noProof/>
        </w:rPr>
        <w:t>Ha SM, Kim CK, Roh J, Byun JH, Yang SJ, Choi S Bin, Chun J, Yong D. 2019. Application of the whole genome-based bacterial identification system, TRUEBAC ID, using clinical isolates that were not identified with three matrix-assisted laser desorption/ionization time-of-flight mass spectrometry (MALDI-TOF MS) systems. Ann Lab Med. 39(6):530–536. doi:10.3343/alm.2019.39.6.602.</w:t>
      </w:r>
    </w:p>
    <w:p w14:paraId="35F67783" w14:textId="77777777" w:rsidR="00DC4161" w:rsidRPr="00DC4161" w:rsidRDefault="00DC4161" w:rsidP="00DC4161">
      <w:pPr>
        <w:widowControl w:val="0"/>
        <w:autoSpaceDE w:val="0"/>
        <w:autoSpaceDN w:val="0"/>
        <w:adjustRightInd w:val="0"/>
        <w:rPr>
          <w:rFonts w:ascii="Calibri" w:hAnsi="Calibri" w:cs="Calibri"/>
          <w:noProof/>
        </w:rPr>
      </w:pPr>
    </w:p>
    <w:p w14:paraId="3411ECDD" w14:textId="4B53A4AC" w:rsidR="00DC4161" w:rsidRDefault="00DC4161" w:rsidP="00DC4161">
      <w:pPr>
        <w:widowControl w:val="0"/>
        <w:autoSpaceDE w:val="0"/>
        <w:autoSpaceDN w:val="0"/>
        <w:adjustRightInd w:val="0"/>
        <w:rPr>
          <w:rFonts w:ascii="Calibri" w:hAnsi="Calibri" w:cs="Calibri"/>
          <w:noProof/>
        </w:rPr>
      </w:pPr>
      <w:r w:rsidRPr="00DC4161">
        <w:rPr>
          <w:rFonts w:ascii="Calibri" w:hAnsi="Calibri" w:cs="Calibri"/>
          <w:noProof/>
        </w:rPr>
        <w:t>Lantz H, Dominguez Del Angel V, Hjerde E, Sterck L, Capella-Gutierrez S, Notredame C, Vinnere Pettersson O, Amselem J, Bouri L, Bocs S, et al. 2018. Ten steps to get started in Genome Assembly and Annotation. F1000Research. 7. doi:10.12688/f1000research.13598.1.</w:t>
      </w:r>
    </w:p>
    <w:p w14:paraId="62E12A48" w14:textId="77777777" w:rsidR="00DC4161" w:rsidRPr="00DC4161" w:rsidRDefault="00DC4161" w:rsidP="00DC4161">
      <w:pPr>
        <w:widowControl w:val="0"/>
        <w:autoSpaceDE w:val="0"/>
        <w:autoSpaceDN w:val="0"/>
        <w:adjustRightInd w:val="0"/>
        <w:rPr>
          <w:rFonts w:ascii="Calibri" w:hAnsi="Calibri" w:cs="Calibri"/>
          <w:noProof/>
        </w:rPr>
      </w:pPr>
    </w:p>
    <w:p w14:paraId="2EB8A9DC" w14:textId="731FF727" w:rsidR="00DC4161" w:rsidRDefault="00DC4161" w:rsidP="00DC4161">
      <w:pPr>
        <w:widowControl w:val="0"/>
        <w:autoSpaceDE w:val="0"/>
        <w:autoSpaceDN w:val="0"/>
        <w:adjustRightInd w:val="0"/>
        <w:rPr>
          <w:rFonts w:ascii="Calibri" w:hAnsi="Calibri" w:cs="Calibri"/>
          <w:noProof/>
        </w:rPr>
      </w:pPr>
      <w:r w:rsidRPr="00DC4161">
        <w:rPr>
          <w:rFonts w:ascii="Calibri" w:hAnsi="Calibri" w:cs="Calibri"/>
          <w:noProof/>
        </w:rPr>
        <w:t>Miller JR, Koren S, Sutton G. 2011. Genome Sequencing Algorithms. 95(6):315–327. doi:10.1016/j.ygeno.2010.03.001.Assembly.</w:t>
      </w:r>
    </w:p>
    <w:p w14:paraId="2C597BB2" w14:textId="77777777" w:rsidR="00DC4161" w:rsidRPr="00DC4161" w:rsidRDefault="00DC4161" w:rsidP="00DC4161">
      <w:pPr>
        <w:widowControl w:val="0"/>
        <w:autoSpaceDE w:val="0"/>
        <w:autoSpaceDN w:val="0"/>
        <w:adjustRightInd w:val="0"/>
        <w:rPr>
          <w:rFonts w:ascii="Calibri" w:hAnsi="Calibri" w:cs="Calibri"/>
          <w:noProof/>
        </w:rPr>
      </w:pPr>
    </w:p>
    <w:p w14:paraId="7D593303" w14:textId="77777777" w:rsidR="00DC4161" w:rsidRPr="00DC4161" w:rsidRDefault="00DC4161" w:rsidP="00DC4161">
      <w:pPr>
        <w:widowControl w:val="0"/>
        <w:autoSpaceDE w:val="0"/>
        <w:autoSpaceDN w:val="0"/>
        <w:adjustRightInd w:val="0"/>
        <w:rPr>
          <w:rFonts w:ascii="Calibri" w:hAnsi="Calibri" w:cs="Calibri"/>
          <w:noProof/>
        </w:rPr>
      </w:pPr>
      <w:r w:rsidRPr="00DC4161">
        <w:rPr>
          <w:rFonts w:ascii="Calibri" w:hAnsi="Calibri" w:cs="Calibri"/>
          <w:noProof/>
        </w:rPr>
        <w:t xml:space="preserve">Zerbino DR. 2010. Using Velvet </w:t>
      </w:r>
      <w:r w:rsidRPr="00DC4161">
        <w:rPr>
          <w:rFonts w:ascii="Calibri" w:hAnsi="Calibri" w:cs="Calibri"/>
          <w:i/>
          <w:iCs/>
          <w:noProof/>
        </w:rPr>
        <w:t>de novo</w:t>
      </w:r>
      <w:r w:rsidRPr="00DC4161">
        <w:rPr>
          <w:rFonts w:ascii="Calibri" w:hAnsi="Calibri" w:cs="Calibri"/>
          <w:noProof/>
        </w:rPr>
        <w:t xml:space="preserve"> assembler for short-reading sequence technologies. Curr Protoc Bioinforma. 31(11):1–13. doi:10.1002/0471250953.bi1105s31.Using.</w:t>
      </w:r>
    </w:p>
    <w:p w14:paraId="60FCF41B" w14:textId="6206EEFA" w:rsidR="00DC4161" w:rsidRDefault="00DC4161">
      <w:r>
        <w:fldChar w:fldCharType="end"/>
      </w:r>
    </w:p>
    <w:p w14:paraId="65206A0E" w14:textId="27919525" w:rsidR="00E1498C" w:rsidRDefault="00E1498C">
      <w:r>
        <w:tab/>
      </w:r>
    </w:p>
    <w:p w14:paraId="2C92ED4F" w14:textId="77777777" w:rsidR="00E1498C" w:rsidRDefault="00E1498C"/>
    <w:p w14:paraId="53E9DF60" w14:textId="0AC0420E" w:rsidR="00E1498C" w:rsidRDefault="00E1498C"/>
    <w:sectPr w:rsidR="00E1498C" w:rsidSect="000D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0297"/>
    <w:multiLevelType w:val="hybridMultilevel"/>
    <w:tmpl w:val="59DCD7DC"/>
    <w:lvl w:ilvl="0" w:tplc="ADC29DC0">
      <w:start w:val="7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33"/>
    <w:rsid w:val="000D7E4E"/>
    <w:rsid w:val="001D28AB"/>
    <w:rsid w:val="00231533"/>
    <w:rsid w:val="00236D9E"/>
    <w:rsid w:val="006D0DC8"/>
    <w:rsid w:val="00907DDB"/>
    <w:rsid w:val="00DC4161"/>
    <w:rsid w:val="00E1498C"/>
    <w:rsid w:val="00EE5F8A"/>
    <w:rsid w:val="00F8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9DB6"/>
  <w15:chartTrackingRefBased/>
  <w15:docId w15:val="{9CF823D0-FC5C-B542-82C4-E5A1275C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8C"/>
    <w:pPr>
      <w:ind w:left="720"/>
      <w:contextualSpacing/>
    </w:pPr>
  </w:style>
  <w:style w:type="character" w:styleId="Hyperlink">
    <w:name w:val="Hyperlink"/>
    <w:basedOn w:val="DefaultParagraphFont"/>
    <w:uiPriority w:val="99"/>
    <w:unhideWhenUsed/>
    <w:rsid w:val="00E1498C"/>
    <w:rPr>
      <w:color w:val="0563C1" w:themeColor="hyperlink"/>
      <w:u w:val="single"/>
    </w:rPr>
  </w:style>
  <w:style w:type="character" w:styleId="UnresolvedMention">
    <w:name w:val="Unresolved Mention"/>
    <w:basedOn w:val="DefaultParagraphFont"/>
    <w:uiPriority w:val="99"/>
    <w:semiHidden/>
    <w:unhideWhenUsed/>
    <w:rsid w:val="00E14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assembly/GCA_00863212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D273D-D788-3B4B-8CDB-C4B2E895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 Coombs</dc:creator>
  <cp:keywords/>
  <dc:description/>
  <cp:lastModifiedBy>Molli Coombs</cp:lastModifiedBy>
  <cp:revision>5</cp:revision>
  <dcterms:created xsi:type="dcterms:W3CDTF">2020-09-03T16:59:00Z</dcterms:created>
  <dcterms:modified xsi:type="dcterms:W3CDTF">2020-09-24T16:11:00Z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http://www.zotero.org/styles/council-of-science-editors-author-date</vt:lpwstr>
  </property>
  <property fmtid="{D5CDD505-2E9C-101B-9397-08002B2CF9AE}" pid="13" name="Mendeley Recent Style Name 5_1">
    <vt:lpwstr>Council of Science Editors, Name-Year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b6553bc9-5b64-3cc5-a144-72609648b736</vt:lpwstr>
  </property>
  <property fmtid="{D5CDD505-2E9C-101B-9397-08002B2CF9AE}" pid="24" name="Mendeley Citation Style_1">
    <vt:lpwstr>http://www.zotero.org/styles/council-of-science-editors-author-date</vt:lpwstr>
  </property>
</Properties>
</file>