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Verificador de Similaridade de Textos</w:t>
      </w:r>
    </w:p>
    <w:p/>
    <w:p>
      <w:r>
        <w:t>Bruno de Paula Souza - RA 10439739</w:t>
      </w:r>
    </w:p>
    <w:p>
      <w:r>
        <w:t>Gabriel Ferreira - RA 10442043</w:t>
      </w:r>
    </w:p>
    <w:p>
      <w:r>
        <w:t>Gian Lucca Campanha Ribeiro - RA 10438361</w:t>
      </w:r>
    </w:p>
    <w:p/>
    <w:p>
      <w:pPr>
        <w:pStyle w:val="Heading1"/>
      </w:pPr>
      <w:r>
        <w:t>1. Introdução</w:t>
      </w:r>
    </w:p>
    <w:p/>
    <w:p>
      <w:r>
        <w:t>Comparar documentos textuais é uma tarefa útil em problemas como identificação de plágio, agrupamento de documentos, recomendação de conteúdo e mecanismos de busca. Neste projeto, a similaridade entre arquivos de texto é calculada a partir das palavras relevantes de cada documento.</w:t>
      </w:r>
    </w:p>
    <w:p/>
    <w:p>
      <w:r>
        <w:t>Cada documento é lido, normalizado e armazenado em uma tabela hash própria, na qual cada palavra funciona como chave e sua frequência como valor. Depois disso, os pares de documentos são comparados e inseridos em uma árvore AVL, usando a similaridade como chave de ordenação.</w:t>
      </w:r>
    </w:p>
    <w:p/>
    <w:p>
      <w:pPr>
        <w:pStyle w:val="Heading1"/>
      </w:pPr>
      <w:r>
        <w:t>2. Metodologia</w:t>
      </w:r>
    </w:p>
    <w:p/>
    <w:p>
      <w:pPr>
        <w:pStyle w:val="Heading2"/>
      </w:pPr>
      <w:r>
        <w:t>2.1 Estrutura do projeto</w:t>
      </w:r>
    </w:p>
    <w:p/>
    <w:p>
      <w:r>
        <w:t>O código foi organizado em pacotes por responsabilidade: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Pacote</w:t>
            </w:r>
          </w:p>
        </w:tc>
        <w:tc>
          <w:tcPr>
            <w:tcW w:type="dxa" w:w="4680"/>
          </w:tcPr>
          <w:p>
            <w:r>
              <w:t>Responsabilidade</w:t>
            </w:r>
          </w:p>
        </w:tc>
      </w:tr>
      <w:tr>
        <w:tc>
          <w:tcPr>
            <w:tcW w:type="dxa" w:w="4680"/>
          </w:tcPr>
          <w:p>
            <w:r>
              <w:t>`app`</w:t>
            </w:r>
          </w:p>
        </w:tc>
        <w:tc>
          <w:tcPr>
            <w:tcW w:type="dxa" w:w="4680"/>
          </w:tcPr>
          <w:p>
            <w:r>
              <w:t>ponto de entrada do programa</w:t>
            </w:r>
          </w:p>
        </w:tc>
      </w:tr>
      <w:tr>
        <w:tc>
          <w:tcPr>
            <w:tcW w:type="dxa" w:w="4680"/>
          </w:tcPr>
          <w:p>
            <w:r>
              <w:t>`service`</w:t>
            </w:r>
          </w:p>
        </w:tc>
        <w:tc>
          <w:tcPr>
            <w:tcW w:type="dxa" w:w="4680"/>
          </w:tcPr>
          <w:p>
            <w:r>
              <w:t>controle do fluxo de leitura, comparação e consulta</w:t>
            </w:r>
          </w:p>
        </w:tc>
      </w:tr>
      <w:tr>
        <w:tc>
          <w:tcPr>
            <w:tcW w:type="dxa" w:w="4680"/>
          </w:tcPr>
          <w:p>
            <w:r>
              <w:t>`text`</w:t>
            </w:r>
          </w:p>
        </w:tc>
        <w:tc>
          <w:tcPr>
            <w:tcW w:type="dxa" w:w="4680"/>
          </w:tcPr>
          <w:p>
            <w:r>
              <w:t>leitura e normalização dos documentos</w:t>
            </w:r>
          </w:p>
        </w:tc>
      </w:tr>
      <w:tr>
        <w:tc>
          <w:tcPr>
            <w:tcW w:type="dxa" w:w="4680"/>
          </w:tcPr>
          <w:p>
            <w:r>
              <w:t>`similarity`</w:t>
            </w:r>
          </w:p>
        </w:tc>
        <w:tc>
          <w:tcPr>
            <w:tcW w:type="dxa" w:w="4680"/>
          </w:tcPr>
          <w:p>
            <w:r>
              <w:t>métricas de similaridade</w:t>
            </w:r>
          </w:p>
        </w:tc>
      </w:tr>
      <w:tr>
        <w:tc>
          <w:tcPr>
            <w:tcW w:type="dxa" w:w="4680"/>
          </w:tcPr>
          <w:p>
            <w:r>
              <w:t>`datastructure`</w:t>
            </w:r>
          </w:p>
        </w:tc>
        <w:tc>
          <w:tcPr>
            <w:tcW w:type="dxa" w:w="4680"/>
          </w:tcPr>
          <w:p>
            <w:r>
              <w:t>tabela hash e árvore AVL</w:t>
            </w:r>
          </w:p>
        </w:tc>
      </w:tr>
      <w:tr>
        <w:tc>
          <w:tcPr>
            <w:tcW w:type="dxa" w:w="4680"/>
          </w:tcPr>
          <w:p>
            <w:r>
              <w:t>`model`</w:t>
            </w:r>
          </w:p>
        </w:tc>
        <w:tc>
          <w:tcPr>
            <w:tcW w:type="dxa" w:w="4680"/>
          </w:tcPr>
          <w:p>
            <w:r>
              <w:t>classes simples de dados</w:t>
            </w:r>
          </w:p>
        </w:tc>
      </w:tr>
    </w:tbl>
    <w:p/>
    <w:p>
      <w:r>
        <w:t>Essa separação deixa o Main apenas com a responsabilidade de tratar argumentos e saída, enquanto as regras do projeto ficam em classes específicas.</w:t>
      </w:r>
    </w:p>
    <w:p/>
    <w:p>
      <w:pPr>
        <w:pStyle w:val="Heading2"/>
      </w:pPr>
      <w:r>
        <w:t>2.2 Pré-processamento dos textos</w:t>
      </w:r>
    </w:p>
    <w:p/>
    <w:p>
      <w:r>
        <w:t>Antes da comparação, o texto passa pelas seguintes etapas:</w:t>
      </w:r>
    </w:p>
    <w:p/>
    <w:p>
      <w:pPr>
        <w:pStyle w:val="ListNumber"/>
      </w:pPr>
      <w:r>
        <w:t>conversão para letras minúsculas;</w:t>
      </w:r>
    </w:p>
    <w:p>
      <w:pPr>
        <w:pStyle w:val="ListNumber"/>
      </w:pPr>
      <w:r>
        <w:t>remoção de acentos;</w:t>
      </w:r>
    </w:p>
    <w:p>
      <w:pPr>
        <w:pStyle w:val="ListNumber"/>
      </w:pPr>
      <w:r>
        <w:t>remoção de pontuação e caracteres não alfanuméricos;</w:t>
      </w:r>
    </w:p>
    <w:p>
      <w:pPr>
        <w:pStyle w:val="ListNumber"/>
      </w:pPr>
      <w:r>
        <w:t>tokenização por espaços;</w:t>
      </w:r>
    </w:p>
    <w:p>
      <w:pPr>
        <w:pStyle w:val="ListNumber"/>
      </w:pPr>
      <w:r>
        <w:t>remoção de stop words em português.</w:t>
      </w:r>
    </w:p>
    <w:p/>
    <w:p>
      <w:r>
        <w:t>Após essas etapas, as palavras restantes são inseridas na tabela hash do documento com suas frequências.</w:t>
      </w:r>
    </w:p>
    <w:p/>
    <w:p>
      <w:pPr>
        <w:pStyle w:val="Heading2"/>
      </w:pPr>
      <w:r>
        <w:t>2.3 Tabela hash</w:t>
      </w:r>
    </w:p>
    <w:p/>
    <w:p>
      <w:r>
        <w:t>A tabela hash foi implementada manualmente. O tratamento de colisões é feito por sondagem linear, e a tabela é redimensionada quando o fator de carga ultrapassa 0,75.</w:t>
      </w:r>
    </w:p>
    <w:p/>
    <w:p>
      <w:r>
        <w:t>Foram implementadas duas funções de dispersão: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Função</w:t>
            </w:r>
          </w:p>
        </w:tc>
        <w:tc>
          <w:tcPr>
            <w:tcW w:type="dxa" w:w="4680"/>
          </w:tcPr>
          <w:p>
            <w:r>
              <w:t>Descrição</w:t>
            </w:r>
          </w:p>
        </w:tc>
      </w:tr>
      <w:tr>
        <w:tc>
          <w:tcPr>
            <w:tcW w:type="dxa" w:w="4680"/>
          </w:tcPr>
          <w:p>
            <w:r>
              <w:t>Somatória de ASCII</w:t>
            </w:r>
          </w:p>
        </w:tc>
        <w:tc>
          <w:tcPr>
            <w:tcW w:type="dxa" w:w="4680"/>
          </w:tcPr>
          <w:p>
            <w:r>
              <w:t>soma os valores dos caracteres e aplica módulo pelo tamanho da tabela</w:t>
            </w:r>
          </w:p>
        </w:tc>
      </w:tr>
      <w:tr>
        <w:tc>
          <w:tcPr>
            <w:tcW w:type="dxa" w:w="4680"/>
          </w:tcPr>
          <w:p>
            <w:r>
              <w:t>Hash polinomial</w:t>
            </w:r>
          </w:p>
        </w:tc>
        <w:tc>
          <w:tcPr>
            <w:tcW w:type="dxa" w:w="4680"/>
          </w:tcPr>
          <w:p>
            <w:r>
              <w:t>multiplica o valor acumulado por 31 e soma o caractere atual</w:t>
            </w:r>
          </w:p>
        </w:tc>
      </w:tr>
    </w:tbl>
    <w:p/>
    <w:p>
      <w:r>
        <w:t>Na execução principal foi utilizado o hash polinomial. Ele tende a distribuir melhor palavras parecidas, principalmente quando duas palavras usam letras semelhantes em ordens diferentes.</w:t>
      </w:r>
    </w:p>
    <w:p/>
    <w:p>
      <w:pPr>
        <w:pStyle w:val="Heading2"/>
      </w:pPr>
      <w:r>
        <w:t>2.4 Árvore AVL</w:t>
      </w:r>
    </w:p>
    <w:p/>
    <w:p>
      <w:r>
        <w:t>A árvore AVL guarda os resultados das comparações ordenados pela similaridade. Como mais de um par pode ter a mesma pontuação, cada nó mantém uma lista de objetos Resultado.</w:t>
      </w:r>
    </w:p>
    <w:p/>
    <w:p>
      <w:r>
        <w:t>A inserção retorna a quantidade de rotações realizadas por meio da classe RotationInfo. Esses valores são acumulados durante a comparação dos pares para análise posterior.</w:t>
      </w:r>
    </w:p>
    <w:p/>
    <w:p>
      <w:pPr>
        <w:pStyle w:val="Heading2"/>
      </w:pPr>
      <w:r>
        <w:t>2.5 Métrica de similaridade</w:t>
      </w:r>
    </w:p>
    <w:p/>
    <w:p>
      <w:r>
        <w:t>A métrica usada na execução principal foi o Cosseno. Ela foi escolhida porque considera a frequência das palavras, e não apenas se uma palavra aparece ou não no documento.</w:t>
      </w:r>
    </w:p>
    <w:p/>
    <w:p>
      <w:r>
        <w:t>Também foram implementadas as métricas Jaccard e Dice, mantidas no código para comparação e possíveis testes.</w:t>
      </w:r>
    </w:p>
    <w:p/>
    <w:p>
      <w:pPr>
        <w:pStyle w:val="Heading1"/>
      </w:pPr>
      <w:r>
        <w:t>3. Funcionamento</w:t>
      </w:r>
    </w:p>
    <w:p/>
    <w:p>
      <w:r>
        <w:t>O programa recebe os argumentos no formato:</w:t>
      </w:r>
    </w:p>
    <w:p/>
    <w:p>
      <w:r>
        <w:t>java -cp target/classes br.mackenzie.ed2.app.Main &lt;diretorio_documentos&gt; &lt;limiar&gt; &lt;modo&gt; [argumentos_opcionais]</w:t>
      </w:r>
    </w:p>
    <w:p/>
    <w:p>
      <w:r>
        <w:t>Os modos disponíveis são: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Modo</w:t>
            </w:r>
          </w:p>
        </w:tc>
        <w:tc>
          <w:tcPr>
            <w:tcW w:type="dxa" w:w="4680"/>
          </w:tcPr>
          <w:p>
            <w:r>
              <w:t>Comportamento</w:t>
            </w:r>
          </w:p>
        </w:tc>
      </w:tr>
      <w:tr>
        <w:tc>
          <w:tcPr>
            <w:tcW w:type="dxa" w:w="4680"/>
          </w:tcPr>
          <w:p>
            <w:r>
              <w:t>`lista`</w:t>
            </w:r>
          </w:p>
        </w:tc>
        <w:tc>
          <w:tcPr>
            <w:tcW w:type="dxa" w:w="4680"/>
          </w:tcPr>
          <w:p>
            <w:r>
              <w:t>mostra os pares acima do limiar e os pares abaixo dele</w:t>
            </w:r>
          </w:p>
        </w:tc>
      </w:tr>
      <w:tr>
        <w:tc>
          <w:tcPr>
            <w:tcW w:type="dxa" w:w="4680"/>
          </w:tcPr>
          <w:p>
            <w:r>
              <w:t>`topK`</w:t>
            </w:r>
          </w:p>
        </w:tc>
        <w:tc>
          <w:tcPr>
            <w:tcW w:type="dxa" w:w="4680"/>
          </w:tcPr>
          <w:p>
            <w:r>
              <w:t>mostra os K pares mais semelhantes acima do limiar</w:t>
            </w:r>
          </w:p>
        </w:tc>
      </w:tr>
      <w:tr>
        <w:tc>
          <w:tcPr>
            <w:tcW w:type="dxa" w:w="4680"/>
          </w:tcPr>
          <w:p>
            <w:r>
              <w:t>`busca`</w:t>
            </w:r>
          </w:p>
        </w:tc>
        <w:tc>
          <w:tcPr>
            <w:tcW w:type="dxa" w:w="4680"/>
          </w:tcPr>
          <w:p>
            <w:r>
              <w:t>compara apenas dois arquivos específicos</w:t>
            </w:r>
          </w:p>
        </w:tc>
      </w:tr>
    </w:tbl>
    <w:p/>
    <w:p>
      <w:r>
        <w:t>Em todos os modos, a saída é exibida no terminal e gravada em resultado.txt.</w:t>
      </w:r>
    </w:p>
    <w:p/>
    <w:p>
      <w:pPr>
        <w:pStyle w:val="Heading1"/>
      </w:pPr>
      <w:r>
        <w:t>4. Análise experimental</w:t>
      </w:r>
    </w:p>
    <w:p/>
    <w:p>
      <w:r>
        <w:t>Os testes foram feitos com cinco documentos de exemplo. Com a métrica Cosseno e hash polinomial, foram processados 5 documentos e comparados 10 pares.</w:t>
      </w:r>
    </w:p>
    <w:p/>
    <w:p>
      <w:pPr>
        <w:pStyle w:val="Heading2"/>
      </w:pPr>
      <w:r>
        <w:t>4.1 Colisões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Colisões</w:t>
            </w:r>
          </w:p>
        </w:tc>
      </w:tr>
      <w:tr>
        <w:tc>
          <w:tcPr>
            <w:tcW w:type="dxa" w:w="4680"/>
          </w:tcPr>
          <w:p>
            <w:r>
              <w:t>doc1.txt</w:t>
            </w:r>
          </w:p>
        </w:tc>
        <w:tc>
          <w:tcPr>
            <w:tcW w:type="dxa" w:w="4680"/>
          </w:tcPr>
          <w:p>
            <w:r>
              <w:t>80</w:t>
            </w:r>
          </w:p>
        </w:tc>
      </w:tr>
      <w:tr>
        <w:tc>
          <w:tcPr>
            <w:tcW w:type="dxa" w:w="4680"/>
          </w:tcPr>
          <w:p>
            <w:r>
              <w:t>doc2.txt</w:t>
            </w:r>
          </w:p>
        </w:tc>
        <w:tc>
          <w:tcPr>
            <w:tcW w:type="dxa" w:w="4680"/>
          </w:tcPr>
          <w:p>
            <w:r>
              <w:t>91</w:t>
            </w:r>
          </w:p>
        </w:tc>
      </w:tr>
      <w:tr>
        <w:tc>
          <w:tcPr>
            <w:tcW w:type="dxa" w:w="4680"/>
          </w:tcPr>
          <w:p>
            <w:r>
              <w:t>doc3.txt</w:t>
            </w:r>
          </w:p>
        </w:tc>
        <w:tc>
          <w:tcPr>
            <w:tcW w:type="dxa" w:w="4680"/>
          </w:tcPr>
          <w:p>
            <w:r>
              <w:t>57</w:t>
            </w:r>
          </w:p>
        </w:tc>
      </w:tr>
      <w:tr>
        <w:tc>
          <w:tcPr>
            <w:tcW w:type="dxa" w:w="4680"/>
          </w:tcPr>
          <w:p>
            <w:r>
              <w:t>doc4.txt</w:t>
            </w:r>
          </w:p>
        </w:tc>
        <w:tc>
          <w:tcPr>
            <w:tcW w:type="dxa" w:w="4680"/>
          </w:tcPr>
          <w:p>
            <w:r>
              <w:t>57</w:t>
            </w:r>
          </w:p>
        </w:tc>
      </w:tr>
      <w:tr>
        <w:tc>
          <w:tcPr>
            <w:tcW w:type="dxa" w:w="4680"/>
          </w:tcPr>
          <w:p>
            <w:r>
              <w:t>doc5.txt</w:t>
            </w:r>
          </w:p>
        </w:tc>
        <w:tc>
          <w:tcPr>
            <w:tcW w:type="dxa" w:w="4680"/>
          </w:tcPr>
          <w:p>
            <w:r>
              <w:t>76</w:t>
            </w:r>
          </w:p>
        </w:tc>
      </w:tr>
    </w:tbl>
    <w:p/>
    <w:p>
      <w:r>
        <w:t>O número de colisões varia conforme o vocabulário de cada arquivo. Documentos com mais palavras distintas tendem a gerar mais inserções e, consequentemente, mais chances de colisão.</w:t>
      </w:r>
    </w:p>
    <w:p/>
    <w:p>
      <w:pPr>
        <w:pStyle w:val="Heading2"/>
      </w:pPr>
      <w:r>
        <w:t>4.2 Similaridades encontradas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</w:t>
            </w:r>
          </w:p>
        </w:tc>
        <w:tc>
          <w:tcPr>
            <w:tcW w:type="dxa" w:w="4680"/>
          </w:tcPr>
          <w:p>
            <w:r>
              <w:t>Similaridade</w:t>
            </w:r>
          </w:p>
        </w:tc>
      </w:tr>
      <w:tr>
        <w:tc>
          <w:tcPr>
            <w:tcW w:type="dxa" w:w="4680"/>
          </w:tcPr>
          <w:p>
            <w:r>
              <w:t>doc3.txt - doc4.txt</w:t>
            </w:r>
          </w:p>
        </w:tc>
        <w:tc>
          <w:tcPr>
            <w:tcW w:type="dxa" w:w="4680"/>
          </w:tcPr>
          <w:p>
            <w:r>
              <w:t>0,53</w:t>
            </w:r>
          </w:p>
        </w:tc>
      </w:tr>
      <w:tr>
        <w:tc>
          <w:tcPr>
            <w:tcW w:type="dxa" w:w="4680"/>
          </w:tcPr>
          <w:p>
            <w:r>
              <w:t>doc1.txt - doc2.txt</w:t>
            </w:r>
          </w:p>
        </w:tc>
        <w:tc>
          <w:tcPr>
            <w:tcW w:type="dxa" w:w="4680"/>
          </w:tcPr>
          <w:p>
            <w:r>
              <w:t>0,51</w:t>
            </w:r>
          </w:p>
        </w:tc>
      </w:tr>
      <w:tr>
        <w:tc>
          <w:tcPr>
            <w:tcW w:type="dxa" w:w="4680"/>
          </w:tcPr>
          <w:p>
            <w:r>
              <w:t>doc2.txt - doc4.txt</w:t>
            </w:r>
          </w:p>
        </w:tc>
        <w:tc>
          <w:tcPr>
            <w:tcW w:type="dxa" w:w="4680"/>
          </w:tcPr>
          <w:p>
            <w:r>
              <w:t>0,20</w:t>
            </w:r>
          </w:p>
        </w:tc>
      </w:tr>
      <w:tr>
        <w:tc>
          <w:tcPr>
            <w:tcW w:type="dxa" w:w="4680"/>
          </w:tcPr>
          <w:p>
            <w:r>
              <w:t>doc2.txt - doc3.txt</w:t>
            </w:r>
          </w:p>
        </w:tc>
        <w:tc>
          <w:tcPr>
            <w:tcW w:type="dxa" w:w="4680"/>
          </w:tcPr>
          <w:p>
            <w:r>
              <w:t>0,16</w:t>
            </w:r>
          </w:p>
        </w:tc>
      </w:tr>
      <w:tr>
        <w:tc>
          <w:tcPr>
            <w:tcW w:type="dxa" w:w="4680"/>
          </w:tcPr>
          <w:p>
            <w:r>
              <w:t>doc1.txt - doc4.txt</w:t>
            </w:r>
          </w:p>
        </w:tc>
        <w:tc>
          <w:tcPr>
            <w:tcW w:type="dxa" w:w="4680"/>
          </w:tcPr>
          <w:p>
            <w:r>
              <w:t>0,14</w:t>
            </w:r>
          </w:p>
        </w:tc>
      </w:tr>
      <w:tr>
        <w:tc>
          <w:tcPr>
            <w:tcW w:type="dxa" w:w="4680"/>
          </w:tcPr>
          <w:p>
            <w:r>
              <w:t>doc1.txt - doc3.txt</w:t>
            </w:r>
          </w:p>
        </w:tc>
        <w:tc>
          <w:tcPr>
            <w:tcW w:type="dxa" w:w="4680"/>
          </w:tcPr>
          <w:p>
            <w:r>
              <w:t>0,12</w:t>
            </w:r>
          </w:p>
        </w:tc>
      </w:tr>
      <w:tr>
        <w:tc>
          <w:tcPr>
            <w:tcW w:type="dxa" w:w="4680"/>
          </w:tcPr>
          <w:p>
            <w:r>
              <w:t>doc1.txt - doc5.txt</w:t>
            </w:r>
          </w:p>
        </w:tc>
        <w:tc>
          <w:tcPr>
            <w:tcW w:type="dxa" w:w="4680"/>
          </w:tcPr>
          <w:p>
            <w:r>
              <w:t>0,01</w:t>
            </w:r>
          </w:p>
        </w:tc>
      </w:tr>
      <w:tr>
        <w:tc>
          <w:tcPr>
            <w:tcW w:type="dxa" w:w="4680"/>
          </w:tcPr>
          <w:p>
            <w:r>
              <w:t>doc4.txt - doc5.txt</w:t>
            </w:r>
          </w:p>
        </w:tc>
        <w:tc>
          <w:tcPr>
            <w:tcW w:type="dxa" w:w="4680"/>
          </w:tcPr>
          <w:p>
            <w:r>
              <w:t>0,01</w:t>
            </w:r>
          </w:p>
        </w:tc>
      </w:tr>
      <w:tr>
        <w:tc>
          <w:tcPr>
            <w:tcW w:type="dxa" w:w="4680"/>
          </w:tcPr>
          <w:p>
            <w:r>
              <w:t>doc2.txt - doc5.txt</w:t>
            </w:r>
          </w:p>
        </w:tc>
        <w:tc>
          <w:tcPr>
            <w:tcW w:type="dxa" w:w="4680"/>
          </w:tcPr>
          <w:p>
            <w:r>
              <w:t>0,00</w:t>
            </w:r>
          </w:p>
        </w:tc>
      </w:tr>
      <w:tr>
        <w:tc>
          <w:tcPr>
            <w:tcW w:type="dxa" w:w="4680"/>
          </w:tcPr>
          <w:p>
            <w:r>
              <w:t>doc3.txt - doc5.txt</w:t>
            </w:r>
          </w:p>
        </w:tc>
        <w:tc>
          <w:tcPr>
            <w:tcW w:type="dxa" w:w="4680"/>
          </w:tcPr>
          <w:p>
            <w:r>
              <w:t>0,00</w:t>
            </w:r>
          </w:p>
        </w:tc>
      </w:tr>
    </w:tbl>
    <w:p/>
    <w:p>
      <w:r>
        <w:t>Os maiores valores aparecem entre documentos que tratam de temas próximos. O par doc3.txt - doc4.txt foi o mais semelhante no conjunto testado.</w:t>
      </w:r>
    </w:p>
    <w:p/>
    <w:p>
      <w:pPr>
        <w:pStyle w:val="Heading2"/>
      </w:pPr>
      <w:r>
        <w:t>4.3 Rotações da AVL</w:t>
      </w:r>
    </w:p>
    <w:p/>
    <w:p>
      <w:r>
        <w:t>Na execução testada, a árvore AVL realizou: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Tipo de rotação</w:t>
            </w:r>
          </w:p>
        </w:tc>
        <w:tc>
          <w:tcPr>
            <w:tcW w:type="dxa" w:w="4680"/>
          </w:tcPr>
          <w:p>
            <w:r>
              <w:t>Quantidade</w:t>
            </w:r>
          </w:p>
        </w:tc>
      </w:tr>
      <w:tr>
        <w:tc>
          <w:tcPr>
            <w:tcW w:type="dxa" w:w="4680"/>
          </w:tcPr>
          <w:p>
            <w:r>
              <w:t>Simples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Dupla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</w:tbl>
    <w:p/>
    <w:p>
      <w:r>
        <w:t>Esse resultado mostra que a ordem de inserção dos valores de similaridade gerou alguns desequilíbrios, mas a árvore foi rebalanceada durante as inserções.</w:t>
      </w:r>
    </w:p>
    <w:p/>
    <w:p>
      <w:pPr>
        <w:pStyle w:val="Heading1"/>
      </w:pPr>
      <w:r>
        <w:t>5. Discussão</w:t>
      </w:r>
    </w:p>
    <w:p/>
    <w:p>
      <w:r>
        <w:t>Substituir a árvore AVL por uma heap teria vantagens apenas em consultas focadas no maior elemento. O acesso ao topo da heap é O(1), mas obter os K maiores elementos exige remoções sucessivas, normalmente em O(k log n).</w:t>
      </w:r>
    </w:p>
    <w:p/>
    <w:p>
      <w:r>
        <w:t>Para este projeto, a AVL é mais adequada porque mantém os resultados ordenados e permite percorrer os pares acima ou abaixo de um limiar. Essa propriedade é útil principalmente no modo lista.</w:t>
      </w:r>
    </w:p>
    <w:p/>
    <w:p>
      <w:r>
        <w:t>O pré-processamento também influencia bastante o resultado. Sem remoção de pontuação, por exemplo, texto e texto, seriam tratados como palavras diferentes. Sem remoção de stop words, textos de temas diferentes poderiam parecer semelhantes apenas por repetirem palavras muito comuns, como de, a, o e para.</w:t>
      </w:r>
    </w:p>
    <w:p/>
    <w:p>
      <w:r>
        <w:t>Como melhoria, o projeto poderia incluir stemming ou lematização, para aproximar palavras da mesma família, como computação, computador e computacional.</w:t>
      </w:r>
    </w:p>
    <w:p/>
    <w:p>
      <w:pPr>
        <w:pStyle w:val="Heading1"/>
      </w:pPr>
      <w:r>
        <w:t>6. Conclusão</w:t>
      </w:r>
    </w:p>
    <w:p/>
    <w:p>
      <w:r>
        <w:t>O sistema lê múltiplos documentos, normaliza os textos, armazena frequências em tabelas hash e organiza os resultados em uma árvore AVL. A estrutura com lista de resultados em cada nó permite tratar corretamente pares com a mesma similaridade.</w:t>
      </w:r>
    </w:p>
    <w:p/>
    <w:p>
      <w:r>
        <w:t>As maiores dificuldades foram manter a contagem correta de colisões, tratar similaridades repetidas na AVL e separar a lógica do programa para que a execução por linha de comando continuasse simples.</w:t>
      </w:r>
    </w:p>
    <w:p/>
    <w:p>
      <w:r>
        <w:t>Durante os testes, um problema importante foi impedir que resultado.txt fosse lido como documento de entrada. A solução adotada foi filtrar esse arquivo na etapa de carregamento dos documentos.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