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65D"/>
          <w:sz w:val="40"/>
        </w:rPr>
        <w:t>基于人工智能的肾肿瘤侵袭性与惰性预测系统研究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6"/>
        </w:rPr>
        <w:t>零基础学习路径与可落地制作路线脚本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9"/>
        </w:rPr>
        <w:t>参考材料：冠脉DSA影像狭窄自动检测与分割系统研究申请书；文献9《Artificial intelligence links CT images to pathologic features and survival outcomes of renal masses》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AF3F8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</w:rPr>
              <w:t>一句话目标</w:t>
            </w:r>
          </w:p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sz w:val="20"/>
              </w:rPr>
              <w:t>先做一个可运行、可展示、可写进论文的轻量系统：输入肾肿瘤 CT 图像或肿瘤 ROI，完成预处理、模型预测、结果可视化和报告输出；模型目标是区分“侵袭性”与“惰性”，后续再扩展到自动分割、多期相融合和生存风险分析。</w:t>
            </w:r>
          </w:p>
        </w:tc>
      </w:tr>
    </w:tbl>
    <w:p/>
    <w:p>
      <w:pPr>
        <w:pStyle w:val="Heading1"/>
        <w:keepNext/>
        <w:spacing w:before="160" w:after="80"/>
      </w:pPr>
      <w:r>
        <w:t>一、把课题降级成可完成的 MVP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你的题目很专业，完整版本会涉及多期相 CT、肿瘤分割、病理标签、深度学习分类、可解释性和软件系统。零基础阶段不建议一开始追求顶级论文复现，而应先做最小可用系统。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134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814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1928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1701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模型</w:t>
            </w:r>
          </w:p>
        </w:tc>
        <w:tc>
          <w:tcPr>
            <w:tcW w:type="dxa" w:w="1928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</w:t>
            </w:r>
          </w:p>
        </w:tc>
        <w:tc>
          <w:tcPr>
            <w:tcW w:type="dxa" w:w="850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难度</w:t>
            </w:r>
          </w:p>
        </w:tc>
      </w:tr>
      <w:tr>
        <w:tc>
          <w:tcPr>
            <w:tcW w:type="dxa" w:w="113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MVP 1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肿瘤侵袭性/惰性二分类</w:t>
            </w:r>
          </w:p>
        </w:tc>
        <w:tc>
          <w:tcPr>
            <w:tcW w:type="dxa" w:w="19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医生/人工裁剪后的肾肿瘤 ROI 图像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ResNet18 或 2.5D CNN</w:t>
            </w:r>
          </w:p>
        </w:tc>
        <w:tc>
          <w:tcPr>
            <w:tcW w:type="dxa" w:w="19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概率、类别、Grad-CAM 热力图</w:t>
            </w:r>
          </w:p>
        </w:tc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低</w:t>
            </w:r>
          </w:p>
        </w:tc>
      </w:tr>
      <w:tr>
        <w:tc>
          <w:tcPr>
            <w:tcW w:type="dxa" w:w="113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MVP 2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加入 CT 医学预处理</w:t>
            </w:r>
          </w:p>
        </w:tc>
        <w:tc>
          <w:tcPr>
            <w:tcW w:type="dxa" w:w="19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DICOM/NIfTI CT 切片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ResNet18 + MONAI transforms</w:t>
            </w:r>
          </w:p>
        </w:tc>
        <w:tc>
          <w:tcPr>
            <w:tcW w:type="dxa" w:w="19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预测结果和病例记录</w:t>
            </w:r>
          </w:p>
        </w:tc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</w:tr>
      <w:tr>
        <w:tc>
          <w:tcPr>
            <w:tcW w:type="dxa" w:w="113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MVP 3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半自动分割 + 分类</w:t>
            </w:r>
          </w:p>
        </w:tc>
        <w:tc>
          <w:tcPr>
            <w:tcW w:type="dxa" w:w="19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CT 体数据 + 肿瘤 mask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U-Net/nnU-Net + 分类模型</w:t>
            </w:r>
          </w:p>
        </w:tc>
        <w:tc>
          <w:tcPr>
            <w:tcW w:type="dxa" w:w="19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肿瘤区域、侵袭性概率</w:t>
            </w:r>
          </w:p>
        </w:tc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中高</w:t>
            </w:r>
          </w:p>
        </w:tc>
      </w:tr>
      <w:tr>
        <w:tc>
          <w:tcPr>
            <w:tcW w:type="dxa" w:w="113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论文增强版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多期相 CT 融合预测</w:t>
            </w:r>
          </w:p>
        </w:tc>
        <w:tc>
          <w:tcPr>
            <w:tcW w:type="dxa" w:w="19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平扫/动脉期/静脉期 CT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多分支 CNN 或 3D CNN</w:t>
            </w:r>
          </w:p>
        </w:tc>
        <w:tc>
          <w:tcPr>
            <w:tcW w:type="dxa" w:w="19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AUC、敏感度、特异度、可解释性</w:t>
            </w:r>
          </w:p>
        </w:tc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FFF2CC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</w:rPr>
              <w:t>建议选择</w:t>
            </w:r>
          </w:p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sz w:val="20"/>
              </w:rPr>
              <w:t>先完成 MVP 1 + MVP 2。它不算高级，但完整可用：有数据处理、有模型训练、有验证指标、有界面展示，足够支撑课程项目、开题、大创初稿和后续论文雏形。</w:t>
            </w:r>
          </w:p>
        </w:tc>
      </w:tr>
    </w:tbl>
    <w:p/>
    <w:p>
      <w:pPr>
        <w:pStyle w:val="Heading1"/>
        <w:keepNext/>
        <w:spacing w:before="160" w:after="80"/>
      </w:pPr>
      <w:r>
        <w:t>二、两篇参考材料给你的启发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814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参考材料</w:t>
            </w:r>
          </w:p>
        </w:tc>
        <w:tc>
          <w:tcPr>
            <w:tcW w:type="dxa" w:w="2948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可借鉴内容</w:t>
            </w:r>
          </w:p>
        </w:tc>
        <w:tc>
          <w:tcPr>
            <w:tcW w:type="dxa" w:w="3515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迁移到本课题的做法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冠脉 DSA 系统申请书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写作结构清晰：研究目的、研究内容、国内外现状、创新点、技术路线、软件模块、进度安排。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你的文档也按“模型开发 + 软件系统”两条线展开，系统模块可设置为图像导入、预处理、模型推理、结果分析、可视化报告。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文献9 肾肿瘤 CT AI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使用术前 CT 预测肾肿瘤良恶性和侵袭性；大样本、多中心、多期相 CT；分割网络先定位肿瘤，再用多期相 CNN 分类。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初期不用复现全部规模，先采用 ROI 分类。论文写法上强调非侵入式预测、病理标签、AUC 评价、与传统影像组学或人工读片对比。</w:t>
            </w:r>
          </w:p>
        </w:tc>
      </w:tr>
    </w:tbl>
    <w:p/>
    <w:p>
      <w:pPr>
        <w:pStyle w:val="Heading1"/>
        <w:keepNext/>
        <w:spacing w:before="160" w:after="80"/>
      </w:pPr>
      <w:r>
        <w:t>三、文献9的核心技术路线总结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sz w:val="20"/>
        </w:rPr>
        <w:t>研究问题：术前 CT 图像能否预测肾肿瘤的病理特征，并进一步区分侵袭性与惰性。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sz w:val="20"/>
        </w:rPr>
        <w:t>数据规模：文献纳入 4557 名患者、13261 个术前 CT 体数据，包含训练集、内部测试集、外部测试集、前瞻性测试集和 TCIA 测试集。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sz w:val="20"/>
        </w:rPr>
        <w:t>模型框架：先用分割网络描绘肾肿瘤区域，分割性能 DICE 约 0.852；再基于裁剪后的肿瘤图像建立多期相卷积神经网络。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sz w:val="20"/>
        </w:rPr>
        <w:t>任务结果：良恶性预测在前瞻性测试集中 AUC 约 0.871；侵袭性与惰性预测在前瞻性测试集中 AUC 约 0.783。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sz w:val="20"/>
        </w:rPr>
        <w:t>可解释性：使用 CAM/类似热力图展示模型关注区域，帮助说明模型不是只输出黑盒概率。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sz w:val="20"/>
        </w:rPr>
        <w:t>临床意义：模型可作为术前辅助决策工具，减少对病理不确定性的依赖，辅助选择随访、消融或手术治疗策略。</w:t>
      </w:r>
    </w:p>
    <w:p>
      <w:pPr>
        <w:pStyle w:val="Heading1"/>
        <w:keepNext/>
        <w:spacing w:before="160" w:after="80"/>
      </w:pPr>
      <w:r>
        <w:t>四、你的系统推荐技术路线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建议采用“先分类、后分割、再多期相”的路线，避免一开始被医学影像三维数据和复杂标注卡住。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680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5216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具体任务</w:t>
            </w:r>
          </w:p>
        </w:tc>
        <w:tc>
          <w:tcPr>
            <w:tcW w:type="dxa" w:w="2381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产物</w:t>
            </w:r>
          </w:p>
        </w:tc>
      </w:tr>
      <w:tr>
        <w:tc>
          <w:tcPr>
            <w:tcW w:type="dxa" w:w="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52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收集肾肿瘤 CT 图像及病理标签，至少明确每例是侵袭性还是惰性。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病例表、标签表、数据字典</w:t>
            </w:r>
          </w:p>
        </w:tc>
      </w:tr>
      <w:tr>
        <w:tc>
          <w:tcPr>
            <w:tcW w:type="dxa" w:w="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52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 3D Slicer 或 ITK-SNAP 手动裁剪/标注肿瘤 ROI。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ROI 图像或 mask</w:t>
            </w:r>
          </w:p>
        </w:tc>
      </w:tr>
      <w:tr>
        <w:tc>
          <w:tcPr>
            <w:tcW w:type="dxa" w:w="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52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 CT 预处理：读取 DICOM/NIfTI、窗宽窗位、归一化、resize、数据增强。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preprocess.py</w:t>
            </w:r>
          </w:p>
        </w:tc>
      </w:tr>
      <w:tr>
        <w:tc>
          <w:tcPr>
            <w:tcW w:type="dxa" w:w="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52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训练一个基础分类模型：ResNet18、DenseNet121 或简单 3D CNN。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train.py、best_model.pth</w:t>
            </w:r>
          </w:p>
        </w:tc>
      </w:tr>
      <w:tr>
        <w:tc>
          <w:tcPr>
            <w:tcW w:type="dxa" w:w="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52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评价模型：AUC、Accuracy、Sensitivity、Specificity、Confusion Matrix。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metrics.csv、ROC 曲线</w:t>
            </w:r>
          </w:p>
        </w:tc>
      </w:tr>
      <w:tr>
        <w:tc>
          <w:tcPr>
            <w:tcW w:type="dxa" w:w="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52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加入 Grad-CAM，显示模型关注的肿瘤区域。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热力图输出</w:t>
            </w:r>
          </w:p>
        </w:tc>
      </w:tr>
      <w:tr>
        <w:tc>
          <w:tcPr>
            <w:tcW w:type="dxa" w:w="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52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做一个简易界面：上传图像、点击预测、显示结果、保存报告。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Streamlit/PyQt 系统原型</w:t>
            </w:r>
          </w:p>
        </w:tc>
      </w:tr>
    </w:tbl>
    <w:p/>
    <w:p>
      <w:pPr>
        <w:pStyle w:val="Heading1"/>
        <w:keepNext/>
        <w:spacing w:before="160" w:after="80"/>
      </w:pPr>
      <w:r>
        <w:t>五、零基础学习路径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871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学习内容</w:t>
            </w:r>
          </w:p>
        </w:tc>
        <w:tc>
          <w:tcPr>
            <w:tcW w:type="dxa" w:w="3969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必须会做的操作</w:t>
            </w:r>
          </w:p>
        </w:tc>
        <w:tc>
          <w:tcPr>
            <w:tcW w:type="dxa" w:w="1134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建议时长</w:t>
            </w:r>
          </w:p>
        </w:tc>
      </w:tr>
      <w:t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Python + NumPy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读写文件、数组切片、reshape、保存结果</w:t>
            </w:r>
          </w:p>
        </w:tc>
        <w:tc>
          <w:tcPr>
            <w:tcW w:type="dxa" w:w="113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2-3 周</w:t>
            </w:r>
          </w:p>
        </w:tc>
      </w:tr>
      <w:t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医学图像基础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理解 DICOM、NIfTI、HU 值、窗宽窗位、slice/voxel</w:t>
            </w:r>
          </w:p>
        </w:tc>
        <w:tc>
          <w:tcPr>
            <w:tcW w:type="dxa" w:w="113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 周</w:t>
            </w:r>
          </w:p>
        </w:tc>
      </w:tr>
      <w:t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PyTorch 基础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Dataset、DataLoader、模型、loss、optimizer、训练循环</w:t>
            </w:r>
          </w:p>
        </w:tc>
        <w:tc>
          <w:tcPr>
            <w:tcW w:type="dxa" w:w="113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3-4 周</w:t>
            </w:r>
          </w:p>
        </w:tc>
      </w:tr>
      <w:t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CNN 图像分类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训练 ResNet18 做二分类，画 ROC 和混淆矩阵</w:t>
            </w:r>
          </w:p>
        </w:tc>
        <w:tc>
          <w:tcPr>
            <w:tcW w:type="dxa" w:w="113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 周</w:t>
            </w:r>
          </w:p>
        </w:tc>
      </w:tr>
      <w:t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CT 项目实战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处理肾肿瘤 ROI，完成侵袭性/惰性预测</w:t>
            </w:r>
          </w:p>
        </w:tc>
        <w:tc>
          <w:tcPr>
            <w:tcW w:type="dxa" w:w="113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4-6 周</w:t>
            </w:r>
          </w:p>
        </w:tc>
      </w:tr>
      <w:t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可视化与系统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Grad-CAM、Streamlit/PyQt、结果报告</w:t>
            </w:r>
          </w:p>
        </w:tc>
        <w:tc>
          <w:tcPr>
            <w:tcW w:type="dxa" w:w="113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2-3 周</w:t>
            </w:r>
          </w:p>
        </w:tc>
      </w:tr>
      <w:t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论文与答辩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写技术路线、实验设计、结果分析、创新点</w:t>
            </w:r>
          </w:p>
        </w:tc>
        <w:tc>
          <w:tcPr>
            <w:tcW w:type="dxa" w:w="113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 周</w:t>
            </w:r>
          </w:p>
        </w:tc>
      </w:tr>
    </w:tbl>
    <w:p/>
    <w:p>
      <w:pPr>
        <w:pStyle w:val="Heading1"/>
        <w:keepNext/>
        <w:spacing w:before="160" w:after="80"/>
      </w:pPr>
      <w:r>
        <w:t>六、项目文件夹与脚本设计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建议从一开始就按工程项目管理，不要把数据、代码、模型和结果混在一个文件夹里。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目录/脚本</w:t>
            </w:r>
          </w:p>
        </w:tc>
        <w:tc>
          <w:tcPr>
            <w:tcW w:type="dxa" w:w="5896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data/raw</w:t>
            </w:r>
          </w:p>
        </w:tc>
        <w:tc>
          <w:tcPr>
            <w:tcW w:type="dxa" w:w="58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原始 DICOM、NIfTI 或导出的 CT 图片，只读保存。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data/roi</w:t>
            </w:r>
          </w:p>
        </w:tc>
        <w:tc>
          <w:tcPr>
            <w:tcW w:type="dxa" w:w="58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裁剪后的肾肿瘤 ROI 图像或 npy 文件。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data/labels.csv</w:t>
            </w:r>
          </w:p>
        </w:tc>
        <w:tc>
          <w:tcPr>
            <w:tcW w:type="dxa" w:w="58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病例编号、标签、期相、数据划分等信息。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src/preprocess.py</w:t>
            </w:r>
          </w:p>
        </w:tc>
        <w:tc>
          <w:tcPr>
            <w:tcW w:type="dxa" w:w="58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读取医学影像、窗宽窗位、归一化、resize。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src/dataset.py</w:t>
            </w:r>
          </w:p>
        </w:tc>
        <w:tc>
          <w:tcPr>
            <w:tcW w:type="dxa" w:w="58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定义 PyTorch Dataset 和数据增强。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src/model.py</w:t>
            </w:r>
          </w:p>
        </w:tc>
        <w:tc>
          <w:tcPr>
            <w:tcW w:type="dxa" w:w="58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定义 ResNet18/3D CNN 模型。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src/train.py</w:t>
            </w:r>
          </w:p>
        </w:tc>
        <w:tc>
          <w:tcPr>
            <w:tcW w:type="dxa" w:w="58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训练模型并保存 best_model.pth。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src/evaluate.py</w:t>
            </w:r>
          </w:p>
        </w:tc>
        <w:tc>
          <w:tcPr>
            <w:tcW w:type="dxa" w:w="58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计算 AUC、敏感度、特异度、混淆矩阵。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src/gradcam.py</w:t>
            </w:r>
          </w:p>
        </w:tc>
        <w:tc>
          <w:tcPr>
            <w:tcW w:type="dxa" w:w="58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生成模型热力图。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app/app.py</w:t>
            </w:r>
          </w:p>
        </w:tc>
        <w:tc>
          <w:tcPr>
            <w:tcW w:type="dxa" w:w="58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简易预测系统界面。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outputs</w:t>
            </w:r>
          </w:p>
        </w:tc>
        <w:tc>
          <w:tcPr>
            <w:tcW w:type="dxa" w:w="58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保存模型、图表、日志和预测报告。</w:t>
            </w:r>
          </w:p>
        </w:tc>
      </w:tr>
    </w:tbl>
    <w:p/>
    <w:p>
      <w:pPr>
        <w:pStyle w:val="Heading1"/>
        <w:keepNext/>
        <w:spacing w:before="160" w:after="80"/>
      </w:pPr>
      <w:r>
        <w:t>七、核心训练脚本伪代码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下面不是最终代码，而是你后续写程序时要遵循的脚本骨架。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sz w:val="20"/>
        </w:rPr>
        <w:t>读取 labels.csv，按患者级别划分 train/val/test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sz w:val="20"/>
        </w:rPr>
        <w:t>Dataset 根据病例路径读取 CT ROI 或切片图像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sz w:val="20"/>
        </w:rPr>
        <w:t>对图像执行窗宽窗位、归一化、resize、随机翻转/旋转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sz w:val="20"/>
        </w:rPr>
        <w:t>加载 ResNet18，将最后一层改为二分类输出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sz w:val="20"/>
        </w:rPr>
        <w:t>使用 BCEWithLogitsLoss 或 CrossEntropyLoss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sz w:val="20"/>
        </w:rPr>
        <w:t>每个 epoch 训练后在验证集计算 AUC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sz w:val="20"/>
        </w:rPr>
        <w:t>保存验证集 AUC 最高的模型 best_model.pth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sz w:val="20"/>
        </w:rPr>
        <w:t>在测试集输出 AUC、Accuracy、Sensitivity、Specificity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sz w:val="20"/>
        </w:rPr>
        <w:t>对典型病例生成 Grad-CAM 热力图</w:t>
      </w:r>
    </w:p>
    <w:p>
      <w:pPr>
        <w:pStyle w:val="Heading1"/>
        <w:keepNext/>
        <w:spacing w:before="160" w:after="80"/>
      </w:pPr>
      <w:r>
        <w:t>八、系统界面功能设计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247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288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3515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初版实现</w:t>
            </w:r>
          </w:p>
        </w:tc>
      </w:tr>
      <w:tr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图像导入</w:t>
            </w:r>
          </w:p>
        </w:tc>
        <w:tc>
          <w:tcPr>
            <w:tcW w:type="dxa" w:w="32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选择 CT 图片、ROI、DICOM 或 NIfTI 文件。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先支持 PNG/JPG/NPY，后扩展 DICOM。</w:t>
            </w:r>
          </w:p>
        </w:tc>
      </w:tr>
      <w:tr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预处理</w:t>
            </w:r>
          </w:p>
        </w:tc>
        <w:tc>
          <w:tcPr>
            <w:tcW w:type="dxa" w:w="32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统一图像尺寸、灰度归一化、窗宽窗位。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封装为 preprocess_image()。</w:t>
            </w:r>
          </w:p>
        </w:tc>
      </w:tr>
      <w:tr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模型预测</w:t>
            </w:r>
          </w:p>
        </w:tc>
        <w:tc>
          <w:tcPr>
            <w:tcW w:type="dxa" w:w="32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加载训练好的模型，输出侵袭性概率。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PyTorch 推理。</w:t>
            </w:r>
          </w:p>
        </w:tc>
      </w:tr>
      <w:tr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结果分析</w:t>
            </w:r>
          </w:p>
        </w:tc>
        <w:tc>
          <w:tcPr>
            <w:tcW w:type="dxa" w:w="32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显示类别、概率、风险提示、模型置信度。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表格 + 文本结果。</w:t>
            </w:r>
          </w:p>
        </w:tc>
      </w:tr>
      <w:tr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可解释性</w:t>
            </w:r>
          </w:p>
        </w:tc>
        <w:tc>
          <w:tcPr>
            <w:tcW w:type="dxa" w:w="32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叠加 Grad-CAM 热力图。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 overlay 图片。</w:t>
            </w:r>
          </w:p>
        </w:tc>
      </w:tr>
      <w:tr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报告导出</w:t>
            </w:r>
          </w:p>
        </w:tc>
        <w:tc>
          <w:tcPr>
            <w:tcW w:type="dxa" w:w="32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导出病例编号、预测结果、热力图。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先导出 PNG/CSV，后续导出 Word/PDF。</w:t>
            </w:r>
          </w:p>
        </w:tc>
      </w:tr>
    </w:tbl>
    <w:p/>
    <w:p>
      <w:pPr>
        <w:pStyle w:val="Heading1"/>
        <w:keepNext/>
        <w:spacing w:before="160" w:after="80"/>
      </w:pPr>
      <w:r>
        <w:t>九、论文/申报书写作框架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sz w:val="20"/>
        </w:rPr>
        <w:t>研究目的：利用人工智能从术前 CT 中预测肾肿瘤侵袭性与惰性，为治疗方案选择提供辅助依据。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sz w:val="20"/>
        </w:rPr>
        <w:t>研究内容：构建数据集；完成 CT 预处理；训练分类模型；设计可解释性模块；开发简易预测系统。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sz w:val="20"/>
        </w:rPr>
        <w:t>拟解决问题：肾肿瘤术前病理不确定、人工判断主观性强、传统影像特征难以全面表达肿瘤异质性。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sz w:val="20"/>
        </w:rPr>
        <w:t>创新点：把肾肿瘤 CT 影像、深度学习分类、可解释热力图和软件系统集成到一个完整流程中。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sz w:val="20"/>
        </w:rPr>
        <w:t>预期成果：训练得到一个侵袭性/惰性预测模型，完成一个可演示软件原型，形成实验结果图表和项目论文初稿。</w:t>
      </w:r>
    </w:p>
    <w:p>
      <w:pPr>
        <w:pStyle w:val="Heading1"/>
        <w:keepNext/>
        <w:spacing w:before="160" w:after="80"/>
      </w:pPr>
      <w:r>
        <w:t>十、3个月可执行进度表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247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4535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2381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第1-2周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学习 Python、NumPy、医学图像基本概念。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能读取图像并显示 CT 灰度图。</w:t>
            </w:r>
          </w:p>
        </w:tc>
      </w:tr>
      <w:tr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第3-4周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学习 PyTorch 分类流程，先跑通猫狗/普通医学图片二分类。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能完成 train/val/test 训练流程。</w:t>
            </w:r>
          </w:p>
        </w:tc>
      </w:tr>
      <w:tr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第5-6周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整理肾肿瘤数据和标签，制作 ROI 数据集。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形成 labels.csv 和 data/roi。</w:t>
            </w:r>
          </w:p>
        </w:tc>
      </w:tr>
      <w:tr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第7-8周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训练 ResNet18/DenseNet121 基线模型。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输出 AUC、混淆矩阵、ROC 曲线。</w:t>
            </w:r>
          </w:p>
        </w:tc>
      </w:tr>
      <w:tr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第9-10周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加入 Grad-CAM 和错误样本分析。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生成可解释性图片。</w:t>
            </w:r>
          </w:p>
        </w:tc>
      </w:tr>
      <w:tr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第11-12周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完成简易软件界面和报告输出。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能上传图像并显示预测结果。</w:t>
            </w:r>
          </w:p>
        </w:tc>
      </w:tr>
    </w:tbl>
    <w:p/>
    <w:p>
      <w:pPr>
        <w:pStyle w:val="Heading1"/>
        <w:keepNext/>
        <w:spacing w:before="160" w:after="80"/>
      </w:pPr>
      <w:r>
        <w:t>十一、风险与降级方案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361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494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表现</w:t>
            </w:r>
          </w:p>
        </w:tc>
        <w:tc>
          <w:tcPr>
            <w:tcW w:type="dxa" w:w="4309"/>
            <w:shd w:fill="1F4E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降级方案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数据太少</w:t>
            </w:r>
          </w:p>
        </w:tc>
        <w:tc>
          <w:tcPr>
            <w:tcW w:type="dxa" w:w="249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模型过拟合，验证集不稳定。</w:t>
            </w:r>
          </w:p>
        </w:tc>
        <w:tc>
          <w:tcPr>
            <w:tcW w:type="dxa" w:w="430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先做方法流程演示，使用交叉验证和数据增强，明确写为探索性研究。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没有分割标注</w:t>
            </w:r>
          </w:p>
        </w:tc>
        <w:tc>
          <w:tcPr>
            <w:tcW w:type="dxa" w:w="249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无法训练 U-Net。</w:t>
            </w:r>
          </w:p>
        </w:tc>
        <w:tc>
          <w:tcPr>
            <w:tcW w:type="dxa" w:w="430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先用医生/人工裁剪 ROI，分割作为后续工作。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DICOM 难处理</w:t>
            </w:r>
          </w:p>
        </w:tc>
        <w:tc>
          <w:tcPr>
            <w:tcW w:type="dxa" w:w="249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读取方向、窗宽窗位混乱。</w:t>
            </w:r>
          </w:p>
        </w:tc>
        <w:tc>
          <w:tcPr>
            <w:tcW w:type="dxa" w:w="430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先将 CT 导出为 PNG/NPY，之后再补 DICOM 读取。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电脑算力不足</w:t>
            </w:r>
          </w:p>
        </w:tc>
        <w:tc>
          <w:tcPr>
            <w:tcW w:type="dxa" w:w="249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3D 模型训练慢。</w:t>
            </w:r>
          </w:p>
        </w:tc>
        <w:tc>
          <w:tcPr>
            <w:tcW w:type="dxa" w:w="430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先用 2D 或 2.5D 模型，只取肿瘤最大层面及相邻切片。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结果不够高</w:t>
            </w:r>
          </w:p>
        </w:tc>
        <w:tc>
          <w:tcPr>
            <w:tcW w:type="dxa" w:w="249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AUC 不理想。</w:t>
            </w:r>
          </w:p>
        </w:tc>
        <w:tc>
          <w:tcPr>
            <w:tcW w:type="dxa" w:w="430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重点展示完整系统流程、可解释性和误差分析，不夸大临床能力。</w:t>
            </w:r>
          </w:p>
        </w:tc>
      </w:tr>
    </w:tbl>
    <w:p/>
    <w:p>
      <w:pPr>
        <w:pStyle w:val="Heading1"/>
        <w:keepNext/>
        <w:spacing w:before="160" w:after="80"/>
      </w:pPr>
      <w:r>
        <w:t>十二、结论：最适合你的路线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最稳妥的路线是：先用裁剪后的肾肿瘤 ROI 做侵袭性/惰性二分类，跑通 PyTorch 训练、评估和 Grad-CAM；再把模型嵌入一个 Streamlit 或 PyQt 小系统；最后在论文中把它表述为“基于 CT 影像的肾肿瘤侵袭性预测系统原型”。这样技术难度可控，成果又完整。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后续升级方向是自动分割、多期相 CT 融合、3D CNN/MONAI、nnU-Net 和与病理/临床指标联合建模。不要一开始就追求文献9的完整规模，先做出能运行、能解释、能展示的基础系统。</w:t>
      </w:r>
    </w:p>
    <w:p>
      <w:pPr>
        <w:pStyle w:val="Heading1"/>
        <w:keepNext/>
        <w:spacing w:before="160" w:after="80"/>
      </w:pPr>
      <w:r>
        <w:t>参考文献与材料来源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sz w:val="20"/>
        </w:rPr>
        <w:t>冠脉DSA影像狭窄自动检测与分割系统研究(1)——参考.doc：用于借鉴课题申报书结构、技术路线图思路和软件模块划分。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sz w:val="20"/>
        </w:rPr>
        <w:t>Ying Xiong et al. Artificial intelligence links CT images to pathologic features and survival outcomes of renal masses. Nature Communications, 2025. DOI: 10.1038/s41467-025-56784-z。</w:t>
      </w:r>
    </w:p>
    <w:sectPr w:rsidR="00FC693F" w:rsidRPr="0006063C" w:rsidSect="00034616">
      <w:footerReference w:type="default" r:id="rId9"/>
      <w:pgSz w:w="12240" w:h="15840"/>
      <w:pgMar w:top="1191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肾肿瘤侵袭性与惰性预测系统学习与制作路线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