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20" w:rsidRPr="007C6D20" w:rsidRDefault="007C6D20" w:rsidP="007C6D20">
      <w:pPr>
        <w:jc w:val="center"/>
        <w:rPr>
          <w:rFonts w:ascii="黑体" w:eastAsia="黑体" w:hAnsi="黑体" w:cs="Times New Roman"/>
          <w:b/>
          <w:sz w:val="44"/>
          <w:szCs w:val="28"/>
        </w:rPr>
      </w:pPr>
      <w:r w:rsidRPr="007C6D20">
        <w:rPr>
          <w:rFonts w:ascii="黑体" w:eastAsia="黑体" w:hAnsi="黑体" w:cs="Times New Roman"/>
          <w:b/>
          <w:sz w:val="44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7C6D20">
        <w:rPr>
          <w:rFonts w:ascii="黑体" w:eastAsia="黑体" w:hAnsi="黑体" w:cs="Times New Roman"/>
          <w:b/>
          <w:sz w:val="44"/>
          <w:szCs w:val="28"/>
        </w:rPr>
        <w:instrText>ADDIN CNKISM.UserStyle</w:instrText>
      </w:r>
      <w:r w:rsidRPr="007C6D20">
        <w:rPr>
          <w:rFonts w:ascii="黑体" w:eastAsia="黑体" w:hAnsi="黑体" w:cs="Times New Roman"/>
          <w:b/>
          <w:sz w:val="44"/>
          <w:szCs w:val="28"/>
        </w:rPr>
      </w:r>
      <w:r w:rsidRPr="007C6D20">
        <w:rPr>
          <w:rFonts w:ascii="黑体" w:eastAsia="黑体" w:hAnsi="黑体" w:cs="Times New Roman"/>
          <w:b/>
          <w:sz w:val="44"/>
          <w:szCs w:val="28"/>
        </w:rPr>
        <w:fldChar w:fldCharType="end"/>
      </w:r>
      <w:proofErr w:type="gramStart"/>
      <w:r w:rsidRPr="007C6D20">
        <w:rPr>
          <w:rFonts w:ascii="黑体" w:eastAsia="黑体" w:hAnsi="黑体" w:cs="Times New Roman" w:hint="eastAsia"/>
          <w:b/>
          <w:sz w:val="44"/>
          <w:szCs w:val="28"/>
        </w:rPr>
        <w:t>莱</w:t>
      </w:r>
      <w:proofErr w:type="gramEnd"/>
      <w:r w:rsidRPr="007C6D20">
        <w:rPr>
          <w:rFonts w:ascii="黑体" w:eastAsia="黑体" w:hAnsi="黑体" w:cs="Times New Roman" w:hint="eastAsia"/>
          <w:b/>
          <w:sz w:val="44"/>
          <w:szCs w:val="28"/>
        </w:rPr>
        <w:t>仪特太赫兹扫描平台开发要求</w:t>
      </w:r>
    </w:p>
    <w:p w:rsidR="007C6D20" w:rsidRPr="007C6D20" w:rsidRDefault="007C6D20" w:rsidP="007C6D20">
      <w:pPr>
        <w:jc w:val="left"/>
        <w:rPr>
          <w:rFonts w:ascii="宋体" w:eastAsia="宋体" w:hAnsi="宋体" w:cs="Times New Roman"/>
          <w:b/>
          <w:sz w:val="36"/>
        </w:rPr>
      </w:pPr>
      <w:r w:rsidRPr="007C6D20">
        <w:rPr>
          <w:rFonts w:ascii="宋体" w:eastAsia="宋体" w:hAnsi="宋体" w:cs="Times New Roman" w:hint="eastAsia"/>
          <w:b/>
          <w:sz w:val="44"/>
        </w:rPr>
        <w:t>1.机械部分</w:t>
      </w:r>
    </w:p>
    <w:p w:rsidR="007C6D20" w:rsidRPr="007C6D20" w:rsidRDefault="007C6D20" w:rsidP="007C6D20">
      <w:pPr>
        <w:spacing w:line="480" w:lineRule="exact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机械硬件包括 XY 平面运动机构，Z 轴运动机构和本体框架三部分</w:t>
      </w:r>
    </w:p>
    <w:p w:rsidR="007C6D20" w:rsidRPr="007C6D20" w:rsidRDefault="007C6D20" w:rsidP="007C6D20">
      <w:pPr>
        <w:spacing w:line="480" w:lineRule="exact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1.外观及尺寸行程要求：</w:t>
      </w:r>
    </w:p>
    <w:p w:rsidR="007C6D20" w:rsidRPr="007C6D20" w:rsidRDefault="007C6D20" w:rsidP="007C6D20">
      <w:pPr>
        <w:spacing w:line="480" w:lineRule="exact"/>
        <w:ind w:firstLine="420"/>
        <w:rPr>
          <w:rFonts w:ascii="等线" w:eastAsia="等线" w:hAnsi="等线" w:cs="Times New Roman"/>
          <w:color w:val="FF0000"/>
          <w:sz w:val="24"/>
          <w:szCs w:val="24"/>
        </w:rPr>
      </w:pPr>
      <w:r w:rsidRPr="007C6D20">
        <w:rPr>
          <w:rFonts w:ascii="等线" w:eastAsia="等线" w:hAnsi="等线" w:cs="Times New Roman" w:hint="eastAsia"/>
          <w:color w:val="FF0000"/>
          <w:sz w:val="24"/>
          <w:szCs w:val="24"/>
        </w:rPr>
        <w:t>X-Y行程：355*380mm，Z行程：250mm。</w:t>
      </w:r>
    </w:p>
    <w:p w:rsidR="007C6D20" w:rsidRPr="007C6D20" w:rsidRDefault="007C6D20" w:rsidP="007C6D20">
      <w:pPr>
        <w:spacing w:line="480" w:lineRule="exact"/>
        <w:ind w:firstLine="420"/>
        <w:rPr>
          <w:rFonts w:ascii="等线" w:eastAsia="等线" w:hAnsi="等线" w:cs="Times New Roman"/>
          <w:color w:val="000000"/>
          <w:sz w:val="24"/>
          <w:szCs w:val="24"/>
        </w:rPr>
      </w:pPr>
      <w:r w:rsidRPr="007C6D20">
        <w:rPr>
          <w:rFonts w:ascii="等线" w:eastAsia="等线" w:hAnsi="等线" w:cs="Times New Roman" w:hint="eastAsia"/>
          <w:color w:val="000000"/>
          <w:sz w:val="24"/>
          <w:szCs w:val="24"/>
        </w:rPr>
        <w:t>整体外形尺寸：在保证有效范围的基础上，边缘各预留至少2cm的余量</w:t>
      </w:r>
    </w:p>
    <w:p w:rsidR="007C6D20" w:rsidRPr="007C6D20" w:rsidRDefault="007C6D20" w:rsidP="007C6D20">
      <w:pPr>
        <w:spacing w:line="480" w:lineRule="exact"/>
        <w:ind w:firstLine="420"/>
        <w:jc w:val="center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图1</w:t>
      </w:r>
      <w:r w:rsidRPr="007C6D20">
        <w:rPr>
          <w:rFonts w:ascii="等线" w:eastAsia="等线" w:hAnsi="等线" w:cs="Times New Roman"/>
          <w:sz w:val="24"/>
          <w:szCs w:val="24"/>
        </w:rPr>
        <w:t xml:space="preserve"> </w:t>
      </w:r>
      <w:r w:rsidRPr="007C6D20">
        <w:rPr>
          <w:rFonts w:ascii="等线" w:eastAsia="等线" w:hAnsi="等线" w:cs="Times New Roman" w:hint="eastAsia"/>
          <w:sz w:val="24"/>
          <w:szCs w:val="24"/>
        </w:rPr>
        <w:t>扫描平台外观效果图</w:t>
      </w:r>
    </w:p>
    <w:p w:rsidR="007C6D20" w:rsidRPr="007C6D20" w:rsidRDefault="007C6D20" w:rsidP="007C6D20">
      <w:pPr>
        <w:ind w:firstLine="420"/>
        <w:jc w:val="center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/>
          <w:noProof/>
          <w:sz w:val="24"/>
          <w:szCs w:val="24"/>
        </w:rPr>
        <w:drawing>
          <wp:inline distT="0" distB="0" distL="0" distR="0" wp14:anchorId="73314056" wp14:editId="437E28C4">
            <wp:extent cx="2665095" cy="263080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018" cy="26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20" w:rsidRPr="007C6D20" w:rsidRDefault="007C6D20" w:rsidP="007C6D20">
      <w:pPr>
        <w:spacing w:line="480" w:lineRule="exact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2材料要求</w:t>
      </w:r>
    </w:p>
    <w:p w:rsidR="007C6D20" w:rsidRPr="007C6D20" w:rsidRDefault="007C6D20" w:rsidP="007C6D20">
      <w:pPr>
        <w:spacing w:line="480" w:lineRule="exact"/>
        <w:ind w:left="450"/>
        <w:rPr>
          <w:rFonts w:ascii="等线" w:eastAsia="等线" w:hAnsi="等线" w:cs="Times New Roman"/>
          <w:sz w:val="24"/>
          <w:szCs w:val="24"/>
        </w:rPr>
      </w:pPr>
      <w:proofErr w:type="gramStart"/>
      <w:r w:rsidRPr="007C6D20">
        <w:rPr>
          <w:rFonts w:ascii="等线" w:eastAsia="等线" w:hAnsi="等线" w:cs="Times New Roman" w:hint="eastAsia"/>
          <w:sz w:val="24"/>
          <w:szCs w:val="24"/>
        </w:rPr>
        <w:t>镁伽提供</w:t>
      </w:r>
      <w:proofErr w:type="gramEnd"/>
      <w:r w:rsidRPr="007C6D20">
        <w:rPr>
          <w:rFonts w:ascii="等线" w:eastAsia="等线" w:hAnsi="等线" w:cs="Times New Roman" w:hint="eastAsia"/>
          <w:sz w:val="24"/>
          <w:szCs w:val="24"/>
        </w:rPr>
        <w:t>的光学平板。底板有刻度显示，示意图如下：</w:t>
      </w:r>
    </w:p>
    <w:p w:rsidR="007C6D20" w:rsidRPr="007C6D20" w:rsidRDefault="007C6D20" w:rsidP="007C6D20">
      <w:pPr>
        <w:spacing w:line="480" w:lineRule="exact"/>
        <w:ind w:left="450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6DD7F8" wp14:editId="19030BE7">
            <wp:simplePos x="0" y="0"/>
            <wp:positionH relativeFrom="column">
              <wp:posOffset>995680</wp:posOffset>
            </wp:positionH>
            <wp:positionV relativeFrom="paragraph">
              <wp:posOffset>107950</wp:posOffset>
            </wp:positionV>
            <wp:extent cx="2648585" cy="1909445"/>
            <wp:effectExtent l="0" t="0" r="18415" b="14605"/>
            <wp:wrapNone/>
            <wp:docPr id="2" name="图片 2" descr="ae4e9b64cbae453ce9e25c21f148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e4e9b64cbae453ce9e25c21f1488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D20" w:rsidRPr="007C6D20" w:rsidRDefault="007C6D20" w:rsidP="007C6D20">
      <w:pPr>
        <w:spacing w:line="480" w:lineRule="exact"/>
        <w:ind w:left="450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left="450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left="450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left="450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left="450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left="450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jc w:val="left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3公司标识，关键参数——我们公司logo已经明确的，喷漆即可。</w:t>
      </w:r>
    </w:p>
    <w:p w:rsidR="007C6D20" w:rsidRPr="007C6D20" w:rsidRDefault="007C6D20" w:rsidP="007C6D20">
      <w:pPr>
        <w:spacing w:line="480" w:lineRule="exact"/>
        <w:jc w:val="left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EA2EA4F" wp14:editId="0B03A79A">
            <wp:simplePos x="0" y="0"/>
            <wp:positionH relativeFrom="column">
              <wp:posOffset>2027555</wp:posOffset>
            </wp:positionH>
            <wp:positionV relativeFrom="paragraph">
              <wp:posOffset>106680</wp:posOffset>
            </wp:positionV>
            <wp:extent cx="1026795" cy="1179830"/>
            <wp:effectExtent l="0" t="0" r="1905" b="1270"/>
            <wp:wrapNone/>
            <wp:docPr id="3" name="图片 3" descr="C:\Users\VITABR~1\AppData\Local\Temp\WeChat Files\9b3f9669ec4e4011f87c72e62f37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VITABR~1\AppData\Local\Temp\WeChat Files\9b3f9669ec4e4011f87c72e62f378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6D20" w:rsidRPr="007C6D20" w:rsidRDefault="007C6D20" w:rsidP="007C6D20">
      <w:pPr>
        <w:spacing w:line="480" w:lineRule="exact"/>
        <w:jc w:val="left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jc w:val="left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jc w:val="left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jc w:val="left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4光纤尾</w:t>
      </w:r>
      <w:proofErr w:type="gramStart"/>
      <w:r w:rsidRPr="007C6D20">
        <w:rPr>
          <w:rFonts w:ascii="等线" w:eastAsia="等线" w:hAnsi="等线" w:cs="Times New Roman" w:hint="eastAsia"/>
          <w:sz w:val="24"/>
          <w:szCs w:val="24"/>
        </w:rPr>
        <w:t>纤</w:t>
      </w:r>
      <w:proofErr w:type="gramEnd"/>
    </w:p>
    <w:p w:rsidR="007C6D20" w:rsidRPr="007C6D20" w:rsidRDefault="007C6D20" w:rsidP="007C6D20">
      <w:pPr>
        <w:spacing w:line="480" w:lineRule="exact"/>
        <w:ind w:firstLineChars="200" w:firstLine="480"/>
        <w:jc w:val="left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探头带有4根光纤尾线，走线需预留专门通道，运动过程有保护措施，防止折断光纤。单根光纤直径为2</w:t>
      </w:r>
      <w:r w:rsidRPr="007C6D20">
        <w:rPr>
          <w:rFonts w:ascii="等线" w:eastAsia="等线" w:hAnsi="等线" w:cs="Times New Roman"/>
          <w:sz w:val="24"/>
          <w:szCs w:val="24"/>
        </w:rPr>
        <w:t>.5</w:t>
      </w:r>
      <w:r w:rsidRPr="007C6D20">
        <w:rPr>
          <w:rFonts w:ascii="等线" w:eastAsia="等线" w:hAnsi="等线" w:cs="Times New Roman" w:hint="eastAsia"/>
          <w:sz w:val="24"/>
          <w:szCs w:val="24"/>
        </w:rPr>
        <w:t>mm，光纤从探头顶部引出，需要走单独的皮带链设计。</w:t>
      </w:r>
    </w:p>
    <w:p w:rsidR="007C6D20" w:rsidRPr="007C6D20" w:rsidRDefault="007C6D20" w:rsidP="007C6D20">
      <w:pPr>
        <w:spacing w:line="480" w:lineRule="exact"/>
        <w:jc w:val="left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5探头固定安装——探头机盖尺寸按照2</w:t>
      </w:r>
      <w:r w:rsidRPr="007C6D20">
        <w:rPr>
          <w:rFonts w:ascii="等线" w:eastAsia="等线" w:hAnsi="等线" w:cs="Times New Roman"/>
          <w:sz w:val="24"/>
          <w:szCs w:val="24"/>
        </w:rPr>
        <w:t>00*200</w:t>
      </w:r>
      <w:r w:rsidRPr="007C6D20">
        <w:rPr>
          <w:rFonts w:ascii="等线" w:eastAsia="等线" w:hAnsi="等线" w:cs="Times New Roman" w:hint="eastAsia"/>
          <w:sz w:val="24"/>
          <w:szCs w:val="24"/>
        </w:rPr>
        <w:t>mm设计，一侧是1</w:t>
      </w:r>
      <w:r w:rsidRPr="007C6D20">
        <w:rPr>
          <w:rFonts w:ascii="等线" w:eastAsia="等线" w:hAnsi="等线" w:cs="Times New Roman"/>
          <w:sz w:val="24"/>
          <w:szCs w:val="24"/>
        </w:rPr>
        <w:t>50</w:t>
      </w:r>
      <w:r w:rsidRPr="007C6D20">
        <w:rPr>
          <w:rFonts w:ascii="等线" w:eastAsia="等线" w:hAnsi="等线" w:cs="Times New Roman" w:hint="eastAsia"/>
          <w:sz w:val="24"/>
          <w:szCs w:val="24"/>
        </w:rPr>
        <w:t>mm，一侧是5</w:t>
      </w:r>
      <w:r w:rsidRPr="007C6D20">
        <w:rPr>
          <w:rFonts w:ascii="等线" w:eastAsia="等线" w:hAnsi="等线" w:cs="Times New Roman"/>
          <w:sz w:val="24"/>
          <w:szCs w:val="24"/>
        </w:rPr>
        <w:t>0</w:t>
      </w:r>
      <w:r w:rsidRPr="007C6D20">
        <w:rPr>
          <w:rFonts w:ascii="等线" w:eastAsia="等线" w:hAnsi="等线" w:cs="Times New Roman" w:hint="eastAsia"/>
          <w:sz w:val="24"/>
          <w:szCs w:val="24"/>
        </w:rPr>
        <w:t>mm，探头不在中心位置。背板安装的话，要在中心位置安装，保持平衡和稳定性。</w:t>
      </w:r>
      <w:r w:rsidRPr="007C6D20">
        <w:rPr>
          <w:rFonts w:ascii="等线" w:eastAsia="等线" w:hAnsi="等线" w:cs="Times New Roman" w:hint="eastAsia"/>
          <w:color w:val="FF0000"/>
          <w:sz w:val="24"/>
          <w:szCs w:val="24"/>
        </w:rPr>
        <w:t>Z轴滑块下降到行程范围最底端时，要求探头底面距光学平板垂直距离不超过50mm。</w:t>
      </w:r>
    </w:p>
    <w:p w:rsidR="007C6D20" w:rsidRPr="007C6D20" w:rsidRDefault="007C6D20" w:rsidP="007C6D20">
      <w:pPr>
        <w:spacing w:line="480" w:lineRule="exact"/>
        <w:ind w:firstLineChars="200" w:firstLine="480"/>
        <w:jc w:val="left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探头安装固定可拆卸，机盖尺寸按为200mm*200mm，探头底板为1cm、200*200mm钢板尺寸进行设计，且底板用于安装的螺纹</w:t>
      </w:r>
      <w:proofErr w:type="gramStart"/>
      <w:r w:rsidRPr="007C6D20">
        <w:rPr>
          <w:rFonts w:ascii="等线" w:eastAsia="等线" w:hAnsi="等线" w:cs="Times New Roman" w:hint="eastAsia"/>
          <w:sz w:val="24"/>
          <w:szCs w:val="24"/>
        </w:rPr>
        <w:t>孔不可</w:t>
      </w:r>
      <w:proofErr w:type="gramEnd"/>
      <w:r w:rsidRPr="007C6D20">
        <w:rPr>
          <w:rFonts w:ascii="等线" w:eastAsia="等线" w:hAnsi="等线" w:cs="Times New Roman" w:hint="eastAsia"/>
          <w:sz w:val="24"/>
          <w:szCs w:val="24"/>
        </w:rPr>
        <w:t>与原有螺纹孔冲突。底板、机盖尺寸</w:t>
      </w:r>
      <w:proofErr w:type="gramStart"/>
      <w:r w:rsidRPr="007C6D20">
        <w:rPr>
          <w:rFonts w:ascii="等线" w:eastAsia="等线" w:hAnsi="等线" w:cs="Times New Roman" w:hint="eastAsia"/>
          <w:sz w:val="24"/>
          <w:szCs w:val="24"/>
        </w:rPr>
        <w:t>见工程</w:t>
      </w:r>
      <w:proofErr w:type="gramEnd"/>
      <w:r w:rsidRPr="007C6D20">
        <w:rPr>
          <w:rFonts w:ascii="等线" w:eastAsia="等线" w:hAnsi="等线" w:cs="Times New Roman" w:hint="eastAsia"/>
          <w:sz w:val="24"/>
          <w:szCs w:val="24"/>
        </w:rPr>
        <w:t>尺寸图。</w:t>
      </w:r>
    </w:p>
    <w:p w:rsidR="007C6D20" w:rsidRPr="007C6D20" w:rsidRDefault="007C6D20" w:rsidP="007C6D20">
      <w:pPr>
        <w:spacing w:line="480" w:lineRule="exact"/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图3</w:t>
      </w:r>
      <w:r w:rsidRPr="007C6D20">
        <w:rPr>
          <w:rFonts w:ascii="等线" w:eastAsia="等线" w:hAnsi="等线" w:cs="Times New Roman"/>
          <w:sz w:val="24"/>
          <w:szCs w:val="24"/>
        </w:rPr>
        <w:t xml:space="preserve"> </w:t>
      </w:r>
      <w:r w:rsidRPr="007C6D20">
        <w:rPr>
          <w:rFonts w:ascii="等线" w:eastAsia="等线" w:hAnsi="等线" w:cs="Times New Roman" w:hint="eastAsia"/>
          <w:sz w:val="24"/>
          <w:szCs w:val="24"/>
        </w:rPr>
        <w:t>探头底板工程尺寸图</w:t>
      </w:r>
    </w:p>
    <w:p w:rsidR="007C6D20" w:rsidRPr="007C6D20" w:rsidRDefault="007C6D20" w:rsidP="007C6D20">
      <w:pPr>
        <w:spacing w:line="480" w:lineRule="exact"/>
        <w:ind w:firstLineChars="200" w:firstLine="420"/>
        <w:jc w:val="center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/>
          <w:noProof/>
        </w:rPr>
        <w:drawing>
          <wp:anchor distT="0" distB="0" distL="114300" distR="114300" simplePos="0" relativeHeight="251661312" behindDoc="0" locked="0" layoutInCell="1" allowOverlap="1" wp14:anchorId="304AA06A" wp14:editId="39F8C8DE">
            <wp:simplePos x="0" y="0"/>
            <wp:positionH relativeFrom="margin">
              <wp:posOffset>1670685</wp:posOffset>
            </wp:positionH>
            <wp:positionV relativeFrom="paragraph">
              <wp:posOffset>88265</wp:posOffset>
            </wp:positionV>
            <wp:extent cx="2219960" cy="2854325"/>
            <wp:effectExtent l="0" t="0" r="889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D20" w:rsidRPr="007C6D20" w:rsidRDefault="007C6D20" w:rsidP="007C6D20">
      <w:pPr>
        <w:spacing w:line="480" w:lineRule="exact"/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spacing w:line="480" w:lineRule="exact"/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lastRenderedPageBreak/>
        <w:t>图</w:t>
      </w:r>
      <w:r w:rsidRPr="007C6D20">
        <w:rPr>
          <w:rFonts w:ascii="等线" w:eastAsia="等线" w:hAnsi="等线" w:cs="Times New Roman"/>
          <w:sz w:val="24"/>
          <w:szCs w:val="24"/>
        </w:rPr>
        <w:t xml:space="preserve">5 </w:t>
      </w:r>
      <w:r w:rsidRPr="007C6D20">
        <w:rPr>
          <w:rFonts w:ascii="等线" w:eastAsia="等线" w:hAnsi="等线" w:cs="Times New Roman" w:hint="eastAsia"/>
          <w:sz w:val="24"/>
          <w:szCs w:val="24"/>
        </w:rPr>
        <w:t>探头底板背面</w:t>
      </w:r>
    </w:p>
    <w:p w:rsidR="007C6D20" w:rsidRPr="007C6D20" w:rsidRDefault="007C6D20" w:rsidP="007C6D20">
      <w:pPr>
        <w:ind w:firstLineChars="200" w:firstLine="480"/>
        <w:jc w:val="center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568D6" wp14:editId="7F13A916">
                <wp:simplePos x="0" y="0"/>
                <wp:positionH relativeFrom="column">
                  <wp:posOffset>928370</wp:posOffset>
                </wp:positionH>
                <wp:positionV relativeFrom="paragraph">
                  <wp:posOffset>234315</wp:posOffset>
                </wp:positionV>
                <wp:extent cx="753745" cy="340995"/>
                <wp:effectExtent l="4445" t="4445" r="22860" b="165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1370" y="1849755"/>
                          <a:ext cx="753745" cy="3409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C6D20" w:rsidRDefault="007C6D20" w:rsidP="007C6D20">
                            <w:r>
                              <w:rPr>
                                <w:rFonts w:hint="eastAsia"/>
                              </w:rPr>
                              <w:t>安装背板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73.1pt;margin-top:18.45pt;width:59.35pt;height:2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" fillcolor="window" strokeweight=".5pt">
                <v:textbox>
                  <w:txbxContent>
                    <w:p w:rsidR="007C6D20" w:rsidRDefault="007C6D20" w:rsidP="007C6D20">
                      <w:r>
                        <w:rPr>
                          <w:rFonts w:hint="eastAsia"/>
                        </w:rPr>
                        <w:t>安装背板</w:t>
                      </w:r>
                    </w:p>
                  </w:txbxContent>
                </v:textbox>
              </v:shape>
            </w:pict>
          </mc:Fallback>
        </mc:AlternateContent>
      </w:r>
      <w:r w:rsidRPr="007C6D20">
        <w:rPr>
          <w:rFonts w:ascii="等线" w:eastAsia="等线" w:hAnsi="等线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ABEE8" wp14:editId="3E8AA52B">
                <wp:simplePos x="0" y="0"/>
                <wp:positionH relativeFrom="column">
                  <wp:posOffset>3269615</wp:posOffset>
                </wp:positionH>
                <wp:positionV relativeFrom="paragraph">
                  <wp:posOffset>2040890</wp:posOffset>
                </wp:positionV>
                <wp:extent cx="269875" cy="238125"/>
                <wp:effectExtent l="6350" t="6350" r="9525" b="2222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865" y="3648710"/>
                          <a:ext cx="269875" cy="238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257.45pt;margin-top:160.7pt;width:21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" fillcolor="red" strokecolor="#2f528f" strokeweight="1pt">
                <v:stroke joinstyle="miter"/>
              </v:oval>
            </w:pict>
          </mc:Fallback>
        </mc:AlternateContent>
      </w:r>
      <w:r w:rsidRPr="007C6D20">
        <w:rPr>
          <w:rFonts w:ascii="等线" w:eastAsia="等线" w:hAnsi="等线" w:cs="Times New Roman"/>
          <w:noProof/>
          <w:sz w:val="24"/>
          <w:szCs w:val="24"/>
        </w:rPr>
        <w:drawing>
          <wp:inline distT="0" distB="0" distL="0" distR="0" wp14:anchorId="67EF491F" wp14:editId="61D516AE">
            <wp:extent cx="2107565" cy="2083435"/>
            <wp:effectExtent l="0" t="0" r="6985" b="12065"/>
            <wp:docPr id="5" name="图片 5" descr="C:\Users\think\AppData\Local\Temp\WeChat Files\e6e8978093c302fe056652276985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think\AppData\Local\Temp\WeChat Files\e6e8978093c302fe05665227698556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" t="32858" r="11639" b="19064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D20">
        <w:rPr>
          <w:rFonts w:ascii="等线" w:eastAsia="等线" w:hAnsi="等线" w:cs="Times New Roman" w:hint="eastAsia"/>
          <w:noProof/>
          <w:sz w:val="24"/>
          <w:szCs w:val="24"/>
        </w:rPr>
        <w:drawing>
          <wp:inline distT="0" distB="0" distL="114300" distR="114300" wp14:anchorId="46D40B0B" wp14:editId="4FB88C2C">
            <wp:extent cx="2133600" cy="2091055"/>
            <wp:effectExtent l="0" t="0" r="0" b="4445"/>
            <wp:docPr id="6" name="图片 6" descr="893aefd8b0fdd5388e696891c36b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93aefd8b0fdd5388e696891c36b867"/>
                    <pic:cNvPicPr>
                      <a:picLocks noChangeAspect="1"/>
                    </pic:cNvPicPr>
                  </pic:nvPicPr>
                  <pic:blipFill>
                    <a:blip r:embed="rId13"/>
                    <a:srcRect b="537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13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20" w:rsidRPr="007C6D20" w:rsidRDefault="007C6D20" w:rsidP="007C6D20">
      <w:pPr>
        <w:spacing w:line="480" w:lineRule="exact"/>
        <w:ind w:firstLineChars="200" w:firstLine="480"/>
        <w:jc w:val="left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探头边缘各预留至少2cm的余量。目前探头中心位置距离各边缘尺寸。</w:t>
      </w:r>
      <w:r w:rsidRPr="007C6D20">
        <w:rPr>
          <w:rFonts w:ascii="等线" w:eastAsia="等线" w:hAnsi="等线" w:cs="Times New Roman"/>
          <w:sz w:val="24"/>
          <w:szCs w:val="24"/>
        </w:rPr>
        <w:t xml:space="preserve"> </w:t>
      </w:r>
    </w:p>
    <w:p w:rsidR="007C6D20" w:rsidRPr="007C6D20" w:rsidRDefault="007C6D20" w:rsidP="007C6D20">
      <w:pPr>
        <w:spacing w:line="480" w:lineRule="exact"/>
        <w:jc w:val="left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jc w:val="center"/>
        <w:rPr>
          <w:rFonts w:ascii="宋体" w:eastAsia="宋体" w:hAnsi="宋体" w:cs="Times New Roman"/>
          <w:b/>
          <w:sz w:val="40"/>
          <w:szCs w:val="28"/>
        </w:rPr>
      </w:pPr>
      <w:r w:rsidRPr="007C6D20">
        <w:rPr>
          <w:rFonts w:ascii="宋体" w:eastAsia="宋体" w:hAnsi="宋体" w:cs="Times New Roman" w:hint="eastAsia"/>
          <w:b/>
          <w:noProof/>
          <w:sz w:val="40"/>
          <w:szCs w:val="28"/>
        </w:rPr>
        <w:drawing>
          <wp:inline distT="0" distB="0" distL="114300" distR="114300" wp14:anchorId="629494F5" wp14:editId="7923785B">
            <wp:extent cx="3095625" cy="1685925"/>
            <wp:effectExtent l="0" t="0" r="9525" b="9525"/>
            <wp:docPr id="14" name="图片 14" descr="c2f17320c7a160e864c00fd3f8b9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2f17320c7a160e864c00fd3f8b9d9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20" w:rsidRPr="007C6D20" w:rsidRDefault="007C6D20" w:rsidP="007C6D20">
      <w:pPr>
        <w:rPr>
          <w:rFonts w:ascii="宋体" w:eastAsia="宋体" w:hAnsi="宋体" w:cs="Times New Roman"/>
          <w:b/>
          <w:sz w:val="40"/>
          <w:szCs w:val="28"/>
        </w:rPr>
      </w:pPr>
    </w:p>
    <w:p w:rsidR="007C6D20" w:rsidRPr="007C6D20" w:rsidRDefault="007C6D20" w:rsidP="007C6D20">
      <w:pPr>
        <w:rPr>
          <w:rFonts w:ascii="宋体" w:eastAsia="宋体" w:hAnsi="宋体" w:cs="Times New Roman"/>
          <w:b/>
          <w:sz w:val="40"/>
          <w:szCs w:val="28"/>
        </w:rPr>
      </w:pPr>
    </w:p>
    <w:p w:rsidR="007C6D20" w:rsidRPr="007C6D20" w:rsidRDefault="007C6D20" w:rsidP="007C6D20">
      <w:pPr>
        <w:rPr>
          <w:rFonts w:ascii="宋体" w:eastAsia="宋体" w:hAnsi="宋体" w:cs="Times New Roman"/>
          <w:sz w:val="40"/>
          <w:szCs w:val="28"/>
        </w:rPr>
      </w:pPr>
      <w:r w:rsidRPr="007C6D20">
        <w:rPr>
          <w:rFonts w:ascii="宋体" w:eastAsia="宋体" w:hAnsi="宋体" w:cs="Times New Roman" w:hint="eastAsia"/>
          <w:b/>
          <w:sz w:val="40"/>
          <w:szCs w:val="28"/>
        </w:rPr>
        <w:t>2.软件系统</w:t>
      </w:r>
      <w:r w:rsidRPr="007C6D20">
        <w:rPr>
          <w:rFonts w:ascii="宋体" w:eastAsia="宋体" w:hAnsi="宋体" w:cs="Times New Roman" w:hint="eastAsia"/>
          <w:sz w:val="40"/>
          <w:szCs w:val="28"/>
        </w:rPr>
        <w:t>：</w:t>
      </w:r>
    </w:p>
    <w:p w:rsidR="007C6D20" w:rsidRPr="007C6D20" w:rsidRDefault="007C6D20" w:rsidP="007C6D20">
      <w:pPr>
        <w:ind w:firstLineChars="200" w:firstLine="480"/>
        <w:rPr>
          <w:rFonts w:ascii="等线" w:eastAsia="等线" w:hAnsi="等线" w:cs="Times New Roman"/>
          <w:b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软件系统负责整机的运动逻辑控制，可根据用户设置携带负载完成指定轨迹运动。该软件同时包含全系统的状态监控功能，能够进行错误报警以及危险预警功能，为操作人员提供全面详尽的系统信息。</w:t>
      </w:r>
    </w:p>
    <w:p w:rsidR="007C6D20" w:rsidRPr="007C6D20" w:rsidRDefault="007C6D20" w:rsidP="007C6D20">
      <w:pPr>
        <w:ind w:firstLineChars="200" w:firstLine="480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该软件系统</w:t>
      </w:r>
      <w:proofErr w:type="gramStart"/>
      <w:r w:rsidRPr="007C6D20">
        <w:rPr>
          <w:rFonts w:ascii="等线" w:eastAsia="等线" w:hAnsi="等线" w:cs="Times New Roman" w:hint="eastAsia"/>
          <w:b/>
          <w:sz w:val="24"/>
          <w:szCs w:val="24"/>
        </w:rPr>
        <w:t>需支持</w:t>
      </w:r>
      <w:proofErr w:type="gramEnd"/>
      <w:r w:rsidRPr="007C6D20">
        <w:rPr>
          <w:rFonts w:ascii="等线" w:eastAsia="等线" w:hAnsi="等线" w:cs="Times New Roman"/>
          <w:b/>
          <w:sz w:val="24"/>
          <w:szCs w:val="24"/>
        </w:rPr>
        <w:t xml:space="preserve"> PYTHON 语言，并提供对 C，C++，C#，</w:t>
      </w:r>
      <w:proofErr w:type="spellStart"/>
      <w:r w:rsidRPr="007C6D20">
        <w:rPr>
          <w:rFonts w:ascii="等线" w:eastAsia="等线" w:hAnsi="等线" w:cs="Times New Roman"/>
          <w:b/>
          <w:sz w:val="24"/>
          <w:szCs w:val="24"/>
        </w:rPr>
        <w:t>Labview</w:t>
      </w:r>
      <w:proofErr w:type="spellEnd"/>
      <w:r w:rsidRPr="007C6D20">
        <w:rPr>
          <w:rFonts w:ascii="等线" w:eastAsia="等线" w:hAnsi="等线" w:cs="Times New Roman"/>
          <w:b/>
          <w:sz w:val="24"/>
          <w:szCs w:val="24"/>
        </w:rPr>
        <w:t xml:space="preserve"> 等语言的全部支持，使得软件系统</w:t>
      </w:r>
      <w:r w:rsidRPr="007C6D20">
        <w:rPr>
          <w:rFonts w:ascii="等线" w:eastAsia="等线" w:hAnsi="等线" w:cs="Times New Roman" w:hint="eastAsia"/>
          <w:b/>
          <w:sz w:val="24"/>
          <w:szCs w:val="24"/>
        </w:rPr>
        <w:t>的开发更加快捷灵活</w:t>
      </w:r>
      <w:r w:rsidRPr="007C6D20">
        <w:rPr>
          <w:rFonts w:ascii="等线" w:eastAsia="等线" w:hAnsi="等线" w:cs="Times New Roman" w:hint="eastAsia"/>
          <w:sz w:val="24"/>
          <w:szCs w:val="24"/>
        </w:rPr>
        <w:t>。</w:t>
      </w:r>
      <w:r w:rsidRPr="007C6D20">
        <w:rPr>
          <w:rFonts w:ascii="等线" w:eastAsia="等线" w:hAnsi="等线" w:cs="Times New Roman" w:hint="eastAsia"/>
          <w:b/>
          <w:sz w:val="24"/>
          <w:szCs w:val="24"/>
        </w:rPr>
        <w:t>相应的接口等都需要完备。</w:t>
      </w:r>
    </w:p>
    <w:p w:rsidR="007C6D20" w:rsidRPr="007C6D20" w:rsidRDefault="007C6D20" w:rsidP="007C6D20">
      <w:pPr>
        <w:ind w:firstLineChars="200" w:firstLine="480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rPr>
          <w:rFonts w:ascii="等线" w:eastAsia="等线" w:hAnsi="等线" w:cs="Times New Roman"/>
          <w:b/>
          <w:sz w:val="24"/>
          <w:szCs w:val="24"/>
        </w:rPr>
      </w:pPr>
      <w:r w:rsidRPr="007C6D20">
        <w:rPr>
          <w:rFonts w:ascii="等线" w:eastAsia="等线" w:hAnsi="等线" w:cs="Times New Roman" w:hint="eastAsia"/>
          <w:b/>
          <w:sz w:val="24"/>
          <w:szCs w:val="24"/>
        </w:rPr>
        <w:t>需提供机器人运动轨迹示教功能（支持上位机P</w:t>
      </w:r>
      <w:r w:rsidRPr="007C6D20">
        <w:rPr>
          <w:rFonts w:ascii="等线" w:eastAsia="等线" w:hAnsi="等线" w:cs="Times New Roman"/>
          <w:b/>
          <w:sz w:val="24"/>
          <w:szCs w:val="24"/>
        </w:rPr>
        <w:t>C</w:t>
      </w:r>
      <w:r w:rsidRPr="007C6D20">
        <w:rPr>
          <w:rFonts w:ascii="等线" w:eastAsia="等线" w:hAnsi="等线" w:cs="Times New Roman" w:hint="eastAsia"/>
          <w:b/>
          <w:sz w:val="24"/>
          <w:szCs w:val="24"/>
        </w:rPr>
        <w:t>示教方式）。</w:t>
      </w:r>
    </w:p>
    <w:p w:rsidR="007C6D20" w:rsidRPr="007C6D20" w:rsidRDefault="007C6D20" w:rsidP="007C6D20">
      <w:pPr>
        <w:ind w:firstLineChars="200" w:firstLine="480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lastRenderedPageBreak/>
        <w:t>L</w:t>
      </w:r>
      <w:r w:rsidRPr="007C6D20">
        <w:rPr>
          <w:rFonts w:ascii="等线" w:eastAsia="等线" w:hAnsi="等线" w:cs="Times New Roman"/>
          <w:sz w:val="24"/>
          <w:szCs w:val="24"/>
        </w:rPr>
        <w:t>abVIEW</w:t>
      </w:r>
      <w:r w:rsidRPr="007C6D20">
        <w:rPr>
          <w:rFonts w:ascii="等线" w:eastAsia="等线" w:hAnsi="等线" w:cs="Times New Roman" w:hint="eastAsia"/>
          <w:sz w:val="24"/>
          <w:szCs w:val="24"/>
        </w:rPr>
        <w:t>软件部分要求将基础的运动和几个典型的运动轨迹打包成相应的子V</w:t>
      </w:r>
      <w:r w:rsidRPr="007C6D20">
        <w:rPr>
          <w:rFonts w:ascii="等线" w:eastAsia="等线" w:hAnsi="等线" w:cs="Times New Roman"/>
          <w:sz w:val="24"/>
          <w:szCs w:val="24"/>
        </w:rPr>
        <w:t>I</w:t>
      </w:r>
      <w:r w:rsidRPr="007C6D20">
        <w:rPr>
          <w:rFonts w:ascii="等线" w:eastAsia="等线" w:hAnsi="等线" w:cs="Times New Roman" w:hint="eastAsia"/>
          <w:sz w:val="24"/>
          <w:szCs w:val="24"/>
        </w:rPr>
        <w:t>程序，供用户在L</w:t>
      </w:r>
      <w:r w:rsidRPr="007C6D20">
        <w:rPr>
          <w:rFonts w:ascii="等线" w:eastAsia="等线" w:hAnsi="等线" w:cs="Times New Roman"/>
          <w:sz w:val="24"/>
          <w:szCs w:val="24"/>
        </w:rPr>
        <w:t>abVIEW</w:t>
      </w:r>
      <w:r w:rsidRPr="007C6D20">
        <w:rPr>
          <w:rFonts w:ascii="等线" w:eastAsia="等线" w:hAnsi="等线" w:cs="Times New Roman" w:hint="eastAsia"/>
          <w:sz w:val="24"/>
          <w:szCs w:val="24"/>
        </w:rPr>
        <w:t>上位机界面上进行调用和二次开发。子V</w:t>
      </w:r>
      <w:r w:rsidRPr="007C6D20">
        <w:rPr>
          <w:rFonts w:ascii="等线" w:eastAsia="等线" w:hAnsi="等线" w:cs="Times New Roman"/>
          <w:sz w:val="24"/>
          <w:szCs w:val="24"/>
        </w:rPr>
        <w:t>I</w:t>
      </w:r>
      <w:r w:rsidRPr="007C6D20">
        <w:rPr>
          <w:rFonts w:ascii="等线" w:eastAsia="等线" w:hAnsi="等线" w:cs="Times New Roman" w:hint="eastAsia"/>
          <w:sz w:val="24"/>
          <w:szCs w:val="24"/>
        </w:rPr>
        <w:t>程序需包含输入和输出部分，能够实现相应的控制及反馈。具体如下：</w:t>
      </w:r>
    </w:p>
    <w:p w:rsidR="007C6D20" w:rsidRPr="007C6D20" w:rsidRDefault="007C6D20" w:rsidP="007C6D20">
      <w:pPr>
        <w:numPr>
          <w:ilvl w:val="0"/>
          <w:numId w:val="1"/>
        </w:num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初始归位模块（系统三坐标默认的原点位置0</w:t>
      </w:r>
      <w:r w:rsidRPr="007C6D20">
        <w:rPr>
          <w:rFonts w:ascii="等线" w:eastAsia="等线" w:hAnsi="等线" w:cs="Times New Roman"/>
          <w:sz w:val="24"/>
          <w:szCs w:val="24"/>
        </w:rPr>
        <w:t>00</w:t>
      </w:r>
      <w:r w:rsidRPr="007C6D20">
        <w:rPr>
          <w:rFonts w:ascii="等线" w:eastAsia="等线" w:hAnsi="等线" w:cs="Times New Roman" w:hint="eastAsia"/>
          <w:sz w:val="24"/>
          <w:szCs w:val="24"/>
        </w:rPr>
        <w:t>）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功能描述：给予指令，系统自动回到系统默认的零位。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输入参数：归位指令，移动速度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输出参数：到达信号，当前坐标（X</w:t>
      </w:r>
      <w:r w:rsidRPr="007C6D20">
        <w:rPr>
          <w:rFonts w:ascii="等线" w:eastAsia="等线" w:hAnsi="等线" w:cs="Times New Roman"/>
          <w:sz w:val="24"/>
          <w:szCs w:val="24"/>
        </w:rPr>
        <w:t>,Y,Z</w:t>
      </w:r>
      <w:r w:rsidRPr="007C6D20">
        <w:rPr>
          <w:rFonts w:ascii="等线" w:eastAsia="等线" w:hAnsi="等线" w:cs="Times New Roman" w:hint="eastAsia"/>
          <w:sz w:val="24"/>
          <w:szCs w:val="24"/>
        </w:rPr>
        <w:t>）</w:t>
      </w:r>
    </w:p>
    <w:p w:rsidR="007C6D20" w:rsidRPr="007C6D20" w:rsidRDefault="007C6D20" w:rsidP="007C6D20">
      <w:pPr>
        <w:ind w:left="360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numPr>
          <w:ilvl w:val="0"/>
          <w:numId w:val="1"/>
        </w:num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指定零点模块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功能描述：给予一个坐标，系统到达该点并将该点设定为零点。</w:t>
      </w:r>
      <w:r w:rsidRPr="007C6D20">
        <w:rPr>
          <w:rFonts w:ascii="等线" w:eastAsia="等线" w:hAnsi="等线" w:cs="Times New Roman" w:hint="eastAsia"/>
          <w:b/>
          <w:sz w:val="24"/>
          <w:szCs w:val="24"/>
        </w:rPr>
        <w:t>保证后续调用其他轨迹V</w:t>
      </w:r>
      <w:r w:rsidRPr="007C6D20">
        <w:rPr>
          <w:rFonts w:ascii="等线" w:eastAsia="等线" w:hAnsi="等线" w:cs="Times New Roman"/>
          <w:b/>
          <w:sz w:val="24"/>
          <w:szCs w:val="24"/>
        </w:rPr>
        <w:t>I</w:t>
      </w:r>
      <w:r w:rsidRPr="007C6D20">
        <w:rPr>
          <w:rFonts w:ascii="等线" w:eastAsia="等线" w:hAnsi="等线" w:cs="Times New Roman" w:hint="eastAsia"/>
          <w:b/>
          <w:sz w:val="24"/>
          <w:szCs w:val="24"/>
        </w:rPr>
        <w:t>时能够输出以此点为零点的新坐标</w:t>
      </w:r>
      <w:r w:rsidRPr="007C6D20">
        <w:rPr>
          <w:rFonts w:ascii="等线" w:eastAsia="等线" w:hAnsi="等线" w:cs="Times New Roman" w:hint="eastAsia"/>
          <w:sz w:val="24"/>
          <w:szCs w:val="24"/>
        </w:rPr>
        <w:t>。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输入参数：指定坐标（X</w:t>
      </w:r>
      <w:r w:rsidRPr="007C6D20">
        <w:rPr>
          <w:rFonts w:ascii="等线" w:eastAsia="等线" w:hAnsi="等线" w:cs="Times New Roman"/>
          <w:sz w:val="24"/>
          <w:szCs w:val="24"/>
        </w:rPr>
        <w:t>,Y,Z</w:t>
      </w:r>
      <w:r w:rsidRPr="007C6D20">
        <w:rPr>
          <w:rFonts w:ascii="等线" w:eastAsia="等线" w:hAnsi="等线" w:cs="Times New Roman" w:hint="eastAsia"/>
          <w:sz w:val="24"/>
          <w:szCs w:val="24"/>
        </w:rPr>
        <w:t>），启动指令，移动速度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输出参数：到达信号</w:t>
      </w:r>
    </w:p>
    <w:p w:rsidR="007C6D20" w:rsidRPr="007C6D20" w:rsidRDefault="007C6D20" w:rsidP="007C6D20">
      <w:pPr>
        <w:ind w:left="360"/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numPr>
          <w:ilvl w:val="0"/>
          <w:numId w:val="1"/>
        </w:num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指定点移动模块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功能描述：给予一个坐标，系统到达指定位置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输入参数：坐标（X</w:t>
      </w:r>
      <w:r w:rsidRPr="007C6D20">
        <w:rPr>
          <w:rFonts w:ascii="等线" w:eastAsia="等线" w:hAnsi="等线" w:cs="Times New Roman"/>
          <w:sz w:val="24"/>
          <w:szCs w:val="24"/>
        </w:rPr>
        <w:t>,Y</w:t>
      </w:r>
      <w:r w:rsidRPr="007C6D20">
        <w:rPr>
          <w:rFonts w:ascii="等线" w:eastAsia="等线" w:hAnsi="等线" w:cs="Times New Roman" w:hint="eastAsia"/>
          <w:sz w:val="24"/>
          <w:szCs w:val="24"/>
        </w:rPr>
        <w:t>,</w:t>
      </w:r>
      <w:r w:rsidRPr="007C6D20">
        <w:rPr>
          <w:rFonts w:ascii="等线" w:eastAsia="等线" w:hAnsi="等线" w:cs="Times New Roman"/>
          <w:sz w:val="24"/>
          <w:szCs w:val="24"/>
        </w:rPr>
        <w:t>Z</w:t>
      </w:r>
      <w:r w:rsidRPr="007C6D20">
        <w:rPr>
          <w:rFonts w:ascii="等线" w:eastAsia="等线" w:hAnsi="等线" w:cs="Times New Roman" w:hint="eastAsia"/>
          <w:sz w:val="24"/>
          <w:szCs w:val="24"/>
        </w:rPr>
        <w:t>），移动速度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输出参数：到达信号，当前坐标（X</w:t>
      </w:r>
      <w:r w:rsidRPr="007C6D20">
        <w:rPr>
          <w:rFonts w:ascii="等线" w:eastAsia="等线" w:hAnsi="等线" w:cs="Times New Roman"/>
          <w:sz w:val="24"/>
          <w:szCs w:val="24"/>
        </w:rPr>
        <w:t>,Y,Z</w:t>
      </w:r>
      <w:r w:rsidRPr="007C6D20">
        <w:rPr>
          <w:rFonts w:ascii="等线" w:eastAsia="等线" w:hAnsi="等线" w:cs="Times New Roman" w:hint="eastAsia"/>
          <w:sz w:val="24"/>
          <w:szCs w:val="24"/>
        </w:rPr>
        <w:t>）。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numPr>
          <w:ilvl w:val="0"/>
          <w:numId w:val="1"/>
        </w:num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单步移动模块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功能描述：给予移动距离值，系统单步移动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输入参数：移动距离，移动速度，启动指令，移动方向（X或</w:t>
      </w:r>
      <w:r w:rsidRPr="007C6D20">
        <w:rPr>
          <w:rFonts w:ascii="等线" w:eastAsia="等线" w:hAnsi="等线" w:cs="Times New Roman"/>
          <w:sz w:val="24"/>
          <w:szCs w:val="24"/>
        </w:rPr>
        <w:t>Y</w:t>
      </w:r>
      <w:r w:rsidRPr="007C6D20">
        <w:rPr>
          <w:rFonts w:ascii="等线" w:eastAsia="等线" w:hAnsi="等线" w:cs="Times New Roman" w:hint="eastAsia"/>
          <w:sz w:val="24"/>
          <w:szCs w:val="24"/>
        </w:rPr>
        <w:t>或Z）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lastRenderedPageBreak/>
        <w:t>输出参数：到达信号，当前坐标，当前移动方向（当前正在往X或Y方向移动）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numPr>
          <w:ilvl w:val="0"/>
          <w:numId w:val="1"/>
        </w:num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X轴方向移动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功能描述：每移动设定距离后停止等待，再接收到启动指令后继续移动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输入参数：移动距离，移动速度，启动指令，移动点数（移动次数），</w:t>
      </w:r>
      <w:r w:rsidRPr="007C6D20">
        <w:rPr>
          <w:rFonts w:ascii="等线" w:eastAsia="等线" w:hAnsi="等线" w:cs="Times New Roman"/>
          <w:sz w:val="24"/>
          <w:szCs w:val="24"/>
        </w:rPr>
        <w:t xml:space="preserve"> 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输出参数：单步完成信号，轨迹移动完成信号，当前坐标，当前移动方向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numPr>
          <w:ilvl w:val="0"/>
          <w:numId w:val="1"/>
        </w:num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/>
          <w:sz w:val="24"/>
          <w:szCs w:val="24"/>
        </w:rPr>
        <w:t>Y</w:t>
      </w:r>
      <w:r w:rsidRPr="007C6D20">
        <w:rPr>
          <w:rFonts w:ascii="等线" w:eastAsia="等线" w:hAnsi="等线" w:cs="Times New Roman" w:hint="eastAsia"/>
          <w:sz w:val="24"/>
          <w:szCs w:val="24"/>
        </w:rPr>
        <w:t>轴方向移动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功能描述：同X轴方向移动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输入参数：移动距离，移动速度，启动指令，移动点数，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输出参数：单步完成信号，轨迹移动完成信号，当前坐标，当前移动方向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numPr>
          <w:ilvl w:val="0"/>
          <w:numId w:val="1"/>
        </w:num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典型的移动轨迹1（点阵型移动）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功能描述：系统沿指定方向按行（或按列）移动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输入参数：移动距离，速度，点阵（</w:t>
      </w:r>
      <w:r w:rsidRPr="007C6D20">
        <w:rPr>
          <w:rFonts w:ascii="等线" w:eastAsia="等线" w:hAnsi="等线" w:cs="Times New Roman"/>
          <w:sz w:val="24"/>
          <w:szCs w:val="24"/>
        </w:rPr>
        <w:t>a× b</w:t>
      </w:r>
      <w:r w:rsidRPr="007C6D20">
        <w:rPr>
          <w:rFonts w:ascii="等线" w:eastAsia="等线" w:hAnsi="等线" w:cs="Times New Roman" w:hint="eastAsia"/>
          <w:sz w:val="24"/>
          <w:szCs w:val="24"/>
        </w:rPr>
        <w:t>），移动方向（X或Y或Z），启动指令，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输出参数：单步完成信号，轨迹移动完成信号，当前坐标，当前移动方向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示意图如下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/>
          <w:noProof/>
          <w:sz w:val="24"/>
          <w:szCs w:val="24"/>
        </w:rPr>
        <w:lastRenderedPageBreak/>
        <w:drawing>
          <wp:inline distT="0" distB="0" distL="0" distR="0" wp14:anchorId="0E4D99F5" wp14:editId="52181283">
            <wp:extent cx="2680970" cy="3573145"/>
            <wp:effectExtent l="0" t="7938" r="0" b="0"/>
            <wp:docPr id="15" name="图片 15" descr="C:\Users\VITABR~1\AppData\Local\Temp\WeChat Files\d21f2bc7d0c34a2b89abc4819966d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VITABR~1\AppData\Local\Temp\WeChat Files\d21f2bc7d0c34a2b89abc4819966df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86393" cy="358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20" w:rsidRPr="007C6D20" w:rsidRDefault="007C6D20" w:rsidP="007C6D20">
      <w:pPr>
        <w:numPr>
          <w:ilvl w:val="0"/>
          <w:numId w:val="1"/>
        </w:num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典型的移动轨迹</w:t>
      </w:r>
      <w:r w:rsidRPr="007C6D20">
        <w:rPr>
          <w:rFonts w:ascii="等线" w:eastAsia="等线" w:hAnsi="等线" w:cs="Times New Roman"/>
          <w:sz w:val="24"/>
          <w:szCs w:val="24"/>
        </w:rPr>
        <w:t>2</w:t>
      </w:r>
      <w:r w:rsidRPr="007C6D20">
        <w:rPr>
          <w:rFonts w:ascii="等线" w:eastAsia="等线" w:hAnsi="等线" w:cs="Times New Roman" w:hint="eastAsia"/>
          <w:sz w:val="24"/>
          <w:szCs w:val="24"/>
        </w:rPr>
        <w:t>（蛇形移动）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功能描述：系统按一定方向蛇形移动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输入参数：移动距离，速度，点阵（</w:t>
      </w:r>
      <w:r w:rsidRPr="007C6D20">
        <w:rPr>
          <w:rFonts w:ascii="等线" w:eastAsia="等线" w:hAnsi="等线" w:cs="Times New Roman"/>
          <w:sz w:val="24"/>
          <w:szCs w:val="24"/>
        </w:rPr>
        <w:t>a× b</w:t>
      </w:r>
      <w:r w:rsidRPr="007C6D20">
        <w:rPr>
          <w:rFonts w:ascii="等线" w:eastAsia="等线" w:hAnsi="等线" w:cs="Times New Roman" w:hint="eastAsia"/>
          <w:sz w:val="24"/>
          <w:szCs w:val="24"/>
        </w:rPr>
        <w:t>），移动方向，启动指令，</w:t>
      </w:r>
      <w:r w:rsidRPr="007C6D20">
        <w:rPr>
          <w:rFonts w:ascii="等线" w:eastAsia="等线" w:hAnsi="等线" w:cs="Times New Roman"/>
          <w:sz w:val="24"/>
          <w:szCs w:val="24"/>
        </w:rPr>
        <w:t xml:space="preserve"> 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输出参数：单步完成信号，轨迹移动完成信号，当前坐标，当前移动方向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/>
          <w:noProof/>
          <w:sz w:val="24"/>
          <w:szCs w:val="24"/>
        </w:rPr>
        <w:drawing>
          <wp:inline distT="0" distB="0" distL="0" distR="0" wp14:anchorId="639845A6" wp14:editId="63B4E930">
            <wp:extent cx="2115185" cy="1384935"/>
            <wp:effectExtent l="0" t="0" r="0" b="5715"/>
            <wp:docPr id="16" name="图片 16" descr="C:\Users\VITABR~1\AppData\Local\Temp\WeChat Files\e1b9b650b90432203b0d8442965eb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VITABR~1\AppData\Local\Temp\WeChat Files\e1b9b650b90432203b0d8442965eb6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20" w:rsidRPr="007C6D20" w:rsidRDefault="007C6D20" w:rsidP="007C6D20">
      <w:pPr>
        <w:numPr>
          <w:ilvl w:val="0"/>
          <w:numId w:val="1"/>
        </w:num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典型的移动轨迹</w:t>
      </w:r>
      <w:r w:rsidRPr="007C6D20">
        <w:rPr>
          <w:rFonts w:ascii="等线" w:eastAsia="等线" w:hAnsi="等线" w:cs="Times New Roman"/>
          <w:sz w:val="24"/>
          <w:szCs w:val="24"/>
        </w:rPr>
        <w:t>3</w:t>
      </w:r>
      <w:r w:rsidRPr="007C6D20">
        <w:rPr>
          <w:rFonts w:ascii="等线" w:eastAsia="等线" w:hAnsi="等线" w:cs="Times New Roman" w:hint="eastAsia"/>
          <w:sz w:val="24"/>
          <w:szCs w:val="24"/>
        </w:rPr>
        <w:t>（对角移动）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功能描述：系统按对角线进行移动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输入参数：移动距离，速度，启动指令，移动点数，单步移动或连续移动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输出参数：单步完成信号，轨迹移动完成信号，当前坐标，当前移动方向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注：</w:t>
      </w:r>
      <w:r w:rsidRPr="007C6D20">
        <w:rPr>
          <w:rFonts w:ascii="等线" w:eastAsia="等线" w:hAnsi="等线" w:cs="Times New Roman" w:hint="eastAsia"/>
          <w:b/>
          <w:sz w:val="24"/>
          <w:szCs w:val="24"/>
        </w:rPr>
        <w:t>典型的运动轨迹都要求能实现移动指定距离后停止，发送单步完成信号，等待，直到接收到触发指令后再继续进行运动，直到最后轨迹完成，返回完成信号。</w:t>
      </w:r>
    </w:p>
    <w:p w:rsidR="007C6D20" w:rsidRPr="007C6D20" w:rsidRDefault="007C6D20" w:rsidP="007C6D20">
      <w:pPr>
        <w:rPr>
          <w:rFonts w:ascii="宋体" w:eastAsia="宋体" w:hAnsi="宋体" w:cs="Times New Roman"/>
          <w:b/>
          <w:sz w:val="40"/>
          <w:szCs w:val="28"/>
        </w:rPr>
      </w:pPr>
      <w:r w:rsidRPr="007C6D20">
        <w:rPr>
          <w:rFonts w:ascii="宋体" w:eastAsia="宋体" w:hAnsi="宋体" w:cs="Times New Roman" w:hint="eastAsia"/>
          <w:b/>
          <w:sz w:val="40"/>
          <w:szCs w:val="28"/>
        </w:rPr>
        <w:lastRenderedPageBreak/>
        <w:t>3.电气系统</w:t>
      </w:r>
    </w:p>
    <w:p w:rsidR="007C6D20" w:rsidRPr="007C6D20" w:rsidRDefault="007C6D20" w:rsidP="007C6D20">
      <w:pPr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电气系统为整机的运动提供驱动支持。设备内部电机全部使用高性能步进电机，使用</w:t>
      </w:r>
      <w:r w:rsidRPr="007C6D20">
        <w:rPr>
          <w:rFonts w:ascii="等线" w:eastAsia="等线" w:hAnsi="等线" w:cs="Times New Roman"/>
          <w:sz w:val="24"/>
          <w:szCs w:val="24"/>
        </w:rPr>
        <w:t>MRQ-M 四</w:t>
      </w:r>
      <w:proofErr w:type="gramStart"/>
      <w:r w:rsidRPr="007C6D20">
        <w:rPr>
          <w:rFonts w:ascii="等线" w:eastAsia="等线" w:hAnsi="等线" w:cs="Times New Roman"/>
          <w:sz w:val="24"/>
          <w:szCs w:val="24"/>
        </w:rPr>
        <w:t>轴驱控器</w:t>
      </w:r>
      <w:proofErr w:type="gramEnd"/>
      <w:r w:rsidRPr="007C6D20">
        <w:rPr>
          <w:rFonts w:ascii="等线" w:eastAsia="等线" w:hAnsi="等线" w:cs="Times New Roman"/>
          <w:sz w:val="24"/>
          <w:szCs w:val="24"/>
        </w:rPr>
        <w:t>为步进电机提供完整的</w:t>
      </w:r>
      <w:proofErr w:type="gramStart"/>
      <w:r w:rsidRPr="007C6D20">
        <w:rPr>
          <w:rFonts w:ascii="等线" w:eastAsia="等线" w:hAnsi="等线" w:cs="Times New Roman"/>
          <w:sz w:val="24"/>
          <w:szCs w:val="24"/>
        </w:rPr>
        <w:t>驱控解决</w:t>
      </w:r>
      <w:proofErr w:type="gramEnd"/>
      <w:r w:rsidRPr="007C6D20">
        <w:rPr>
          <w:rFonts w:ascii="等线" w:eastAsia="等线" w:hAnsi="等线" w:cs="Times New Roman"/>
          <w:sz w:val="24"/>
          <w:szCs w:val="24"/>
        </w:rPr>
        <w:t>方</w:t>
      </w:r>
      <w:r w:rsidRPr="007C6D20">
        <w:rPr>
          <w:rFonts w:ascii="等线" w:eastAsia="等线" w:hAnsi="等线" w:cs="Times New Roman" w:hint="eastAsia"/>
          <w:sz w:val="24"/>
          <w:szCs w:val="24"/>
        </w:rPr>
        <w:t>案，配合</w:t>
      </w:r>
      <w:r w:rsidRPr="007C6D20">
        <w:rPr>
          <w:rFonts w:ascii="等线" w:eastAsia="等线" w:hAnsi="等线" w:cs="Times New Roman"/>
          <w:sz w:val="24"/>
          <w:szCs w:val="24"/>
        </w:rPr>
        <w:t xml:space="preserve"> MSIA 系统</w:t>
      </w:r>
      <w:r w:rsidRPr="007C6D20">
        <w:rPr>
          <w:rFonts w:ascii="等线" w:eastAsia="等线" w:hAnsi="等线" w:cs="Times New Roman" w:hint="eastAsia"/>
          <w:sz w:val="24"/>
          <w:szCs w:val="24"/>
        </w:rPr>
        <w:t>，</w:t>
      </w:r>
      <w:r w:rsidRPr="007C6D20">
        <w:rPr>
          <w:rFonts w:ascii="等线" w:eastAsia="等线" w:hAnsi="等线" w:cs="Times New Roman"/>
          <w:sz w:val="24"/>
          <w:szCs w:val="24"/>
        </w:rPr>
        <w:t>即插即用，</w:t>
      </w:r>
      <w:r w:rsidRPr="007C6D20">
        <w:rPr>
          <w:rFonts w:ascii="等线" w:eastAsia="等线" w:hAnsi="等线" w:cs="Times New Roman" w:hint="eastAsia"/>
          <w:sz w:val="24"/>
          <w:szCs w:val="24"/>
        </w:rPr>
        <w:t>能够</w:t>
      </w:r>
      <w:r w:rsidRPr="007C6D20">
        <w:rPr>
          <w:rFonts w:ascii="等线" w:eastAsia="等线" w:hAnsi="等线" w:cs="Times New Roman"/>
          <w:sz w:val="24"/>
          <w:szCs w:val="24"/>
        </w:rPr>
        <w:t>快速地进</w:t>
      </w:r>
      <w:r w:rsidRPr="007C6D20">
        <w:rPr>
          <w:rFonts w:ascii="等线" w:eastAsia="等线" w:hAnsi="等线" w:cs="Times New Roman" w:hint="eastAsia"/>
          <w:sz w:val="24"/>
          <w:szCs w:val="24"/>
        </w:rPr>
        <w:t>行设备搭建和测试。</w:t>
      </w:r>
    </w:p>
    <w:tbl>
      <w:tblPr>
        <w:tblStyle w:val="1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2693"/>
        <w:gridCol w:w="4615"/>
      </w:tblGrid>
      <w:tr w:rsidR="007C6D20" w:rsidRPr="007C6D20" w:rsidTr="00D474BF">
        <w:tc>
          <w:tcPr>
            <w:tcW w:w="988" w:type="dxa"/>
          </w:tcPr>
          <w:p w:rsidR="007C6D20" w:rsidRPr="007C6D20" w:rsidRDefault="007C6D20" w:rsidP="007C6D20">
            <w:pPr>
              <w:jc w:val="center"/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693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指标描述</w:t>
            </w:r>
          </w:p>
        </w:tc>
        <w:tc>
          <w:tcPr>
            <w:tcW w:w="4615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指标</w:t>
            </w:r>
          </w:p>
        </w:tc>
      </w:tr>
      <w:tr w:rsidR="007C6D20" w:rsidRPr="007C6D20" w:rsidTr="00D474BF">
        <w:tc>
          <w:tcPr>
            <w:tcW w:w="988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1</w:t>
            </w:r>
            <w:r w:rsidRPr="007C6D20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/>
                <w:sz w:val="24"/>
                <w:szCs w:val="24"/>
              </w:rPr>
              <w:t>P</w:t>
            </w: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c机系统配置通信方式</w:t>
            </w:r>
          </w:p>
        </w:tc>
        <w:tc>
          <w:tcPr>
            <w:tcW w:w="4615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/>
                <w:sz w:val="24"/>
                <w:szCs w:val="24"/>
              </w:rPr>
              <w:t>PC端：USB/LAN/WIFI/RS485</w:t>
            </w:r>
          </w:p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设备端：</w:t>
            </w:r>
            <w:r w:rsidRPr="007C6D20">
              <w:rPr>
                <w:rFonts w:ascii="等线" w:eastAsia="等线" w:hAnsi="等线" w:cs="Times New Roman"/>
                <w:sz w:val="24"/>
                <w:szCs w:val="24"/>
              </w:rPr>
              <w:t>CAN 总线</w:t>
            </w:r>
          </w:p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计算机</w:t>
            </w:r>
            <w:proofErr w:type="gramStart"/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与驱控器</w:t>
            </w:r>
            <w:proofErr w:type="gramEnd"/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能够便捷链接</w:t>
            </w:r>
          </w:p>
        </w:tc>
      </w:tr>
      <w:tr w:rsidR="007C6D20" w:rsidRPr="007C6D20" w:rsidTr="00D474BF">
        <w:tc>
          <w:tcPr>
            <w:tcW w:w="988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/>
                <w:sz w:val="24"/>
                <w:szCs w:val="24"/>
              </w:rPr>
              <w:t>2.</w:t>
            </w:r>
          </w:p>
        </w:tc>
        <w:tc>
          <w:tcPr>
            <w:tcW w:w="2693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proofErr w:type="gramStart"/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驱控器</w:t>
            </w:r>
            <w:proofErr w:type="gramEnd"/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运行状态</w:t>
            </w:r>
          </w:p>
        </w:tc>
        <w:tc>
          <w:tcPr>
            <w:tcW w:w="4615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指示灯能够显示</w:t>
            </w:r>
          </w:p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proofErr w:type="gramStart"/>
            <w:r w:rsidRPr="007C6D20">
              <w:rPr>
                <w:rFonts w:ascii="等线" w:eastAsia="等线" w:hAnsi="等线" w:cs="Times New Roman" w:hint="eastAsia"/>
              </w:rPr>
              <w:t>驱控器</w:t>
            </w:r>
            <w:proofErr w:type="gramEnd"/>
            <w:r w:rsidRPr="007C6D20">
              <w:rPr>
                <w:rFonts w:ascii="等线" w:eastAsia="等线" w:hAnsi="等线" w:cs="Times New Roman" w:hint="eastAsia"/>
              </w:rPr>
              <w:t>电源、运行状态</w:t>
            </w:r>
          </w:p>
        </w:tc>
      </w:tr>
      <w:tr w:rsidR="007C6D20" w:rsidRPr="007C6D20" w:rsidTr="00D474BF">
        <w:tc>
          <w:tcPr>
            <w:tcW w:w="988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/>
                <w:sz w:val="24"/>
                <w:szCs w:val="24"/>
              </w:rPr>
              <w:t>3</w:t>
            </w: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proofErr w:type="gramStart"/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驱控器</w:t>
            </w:r>
            <w:proofErr w:type="gramEnd"/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与电机控制</w:t>
            </w:r>
          </w:p>
        </w:tc>
        <w:tc>
          <w:tcPr>
            <w:tcW w:w="4615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电机能够迅速精确地完成软件指令，</w:t>
            </w:r>
          </w:p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重复定位精度达到</w:t>
            </w:r>
            <w:r w:rsidRPr="007C6D20">
              <w:rPr>
                <w:rFonts w:ascii="等线" w:eastAsia="等线" w:hAnsi="等线" w:cs="Times New Roman"/>
                <w:sz w:val="24"/>
                <w:szCs w:val="24"/>
              </w:rPr>
              <w:t>0.05mm</w:t>
            </w: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。</w:t>
            </w:r>
          </w:p>
        </w:tc>
      </w:tr>
      <w:tr w:rsidR="007C6D20" w:rsidRPr="007C6D20" w:rsidTr="00D474BF">
        <w:tc>
          <w:tcPr>
            <w:tcW w:w="988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/>
                <w:sz w:val="24"/>
                <w:szCs w:val="24"/>
              </w:rPr>
              <w:t>4</w:t>
            </w: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proofErr w:type="gramStart"/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驱控电机</w:t>
            </w:r>
            <w:proofErr w:type="gramEnd"/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技术指标</w:t>
            </w:r>
          </w:p>
        </w:tc>
        <w:tc>
          <w:tcPr>
            <w:tcW w:w="4615" w:type="dxa"/>
          </w:tcPr>
          <w:p w:rsidR="007C6D20" w:rsidRPr="007C6D20" w:rsidRDefault="007C6D20" w:rsidP="007C6D20">
            <w:pPr>
              <w:rPr>
                <w:rFonts w:ascii="等线" w:eastAsia="等线" w:hAnsi="等线" w:cs="Times New Roman"/>
                <w:sz w:val="24"/>
                <w:szCs w:val="24"/>
              </w:rPr>
            </w:pP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最大速度</w:t>
            </w:r>
            <w:r w:rsidRPr="007C6D20">
              <w:rPr>
                <w:rFonts w:ascii="等线" w:eastAsia="等线" w:hAnsi="等线" w:cs="Times New Roman"/>
                <w:sz w:val="24"/>
                <w:szCs w:val="24"/>
              </w:rPr>
              <w:t>500mm/s</w:t>
            </w: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 xml:space="preserve"> 功率</w:t>
            </w:r>
            <w:r w:rsidRPr="007C6D20">
              <w:rPr>
                <w:rFonts w:ascii="等线" w:eastAsia="等线" w:hAnsi="等线" w:cs="Times New Roman"/>
                <w:sz w:val="24"/>
                <w:szCs w:val="24"/>
              </w:rPr>
              <w:t>200W</w:t>
            </w:r>
            <w:r w:rsidRPr="007C6D20">
              <w:rPr>
                <w:rFonts w:ascii="等线" w:eastAsia="等线" w:hAnsi="等线" w:cs="Times New Roman" w:hint="eastAsia"/>
                <w:sz w:val="24"/>
                <w:szCs w:val="24"/>
              </w:rPr>
              <w:t>，力矩、转速、负载、工作温度、绝缘等级符合对应型号电机的机械标准</w:t>
            </w:r>
          </w:p>
        </w:tc>
      </w:tr>
    </w:tbl>
    <w:p w:rsidR="007C6D20" w:rsidRPr="007C6D20" w:rsidRDefault="007C6D20" w:rsidP="007C6D20">
      <w:pPr>
        <w:ind w:firstLineChars="200" w:firstLine="480"/>
        <w:rPr>
          <w:rFonts w:ascii="等线" w:eastAsia="等线" w:hAnsi="等线" w:cs="Times New Roman"/>
          <w:sz w:val="24"/>
          <w:szCs w:val="24"/>
        </w:rPr>
      </w:pPr>
      <w:r w:rsidRPr="007C6D20">
        <w:rPr>
          <w:rFonts w:ascii="等线" w:eastAsia="等线" w:hAnsi="等线" w:cs="Times New Roman" w:hint="eastAsia"/>
          <w:sz w:val="24"/>
          <w:szCs w:val="24"/>
        </w:rPr>
        <w:t>电气系统负责整机运动部件的驱动，应能够准确、快速地完成设备运动控制指令，且实验员应易于进行</w:t>
      </w:r>
      <w:proofErr w:type="gramStart"/>
      <w:r w:rsidRPr="007C6D20">
        <w:rPr>
          <w:rFonts w:ascii="等线" w:eastAsia="等线" w:hAnsi="等线" w:cs="Times New Roman" w:hint="eastAsia"/>
          <w:sz w:val="24"/>
          <w:szCs w:val="24"/>
        </w:rPr>
        <w:t>驱控器设置</w:t>
      </w:r>
      <w:proofErr w:type="gramEnd"/>
      <w:r w:rsidRPr="007C6D20">
        <w:rPr>
          <w:rFonts w:ascii="等线" w:eastAsia="等线" w:hAnsi="等线" w:cs="Times New Roman" w:hint="eastAsia"/>
          <w:sz w:val="24"/>
          <w:szCs w:val="24"/>
        </w:rPr>
        <w:t>及扫描操作。</w:t>
      </w:r>
    </w:p>
    <w:p w:rsidR="00F93600" w:rsidRPr="007C6D20" w:rsidRDefault="00F93600">
      <w:bookmarkStart w:id="0" w:name="_GoBack"/>
      <w:bookmarkEnd w:id="0"/>
    </w:p>
    <w:sectPr w:rsidR="00F93600" w:rsidRPr="007C6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A7C" w:rsidRDefault="00987A7C" w:rsidP="007C6D20">
      <w:r>
        <w:separator/>
      </w:r>
    </w:p>
  </w:endnote>
  <w:endnote w:type="continuationSeparator" w:id="0">
    <w:p w:rsidR="00987A7C" w:rsidRDefault="00987A7C" w:rsidP="007C6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A7C" w:rsidRDefault="00987A7C" w:rsidP="007C6D20">
      <w:r>
        <w:separator/>
      </w:r>
    </w:p>
  </w:footnote>
  <w:footnote w:type="continuationSeparator" w:id="0">
    <w:p w:rsidR="00987A7C" w:rsidRDefault="00987A7C" w:rsidP="007C6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0248"/>
    <w:multiLevelType w:val="multilevel"/>
    <w:tmpl w:val="0EE8024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C9"/>
    <w:rsid w:val="00416DC9"/>
    <w:rsid w:val="007C6D20"/>
    <w:rsid w:val="00987A7C"/>
    <w:rsid w:val="00F9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D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D20"/>
    <w:rPr>
      <w:sz w:val="18"/>
      <w:szCs w:val="18"/>
    </w:rPr>
  </w:style>
  <w:style w:type="table" w:customStyle="1" w:styleId="1">
    <w:name w:val="网格型1"/>
    <w:basedOn w:val="a1"/>
    <w:next w:val="a5"/>
    <w:uiPriority w:val="39"/>
    <w:qFormat/>
    <w:rsid w:val="007C6D2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semiHidden/>
    <w:unhideWhenUsed/>
    <w:rsid w:val="007C6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7C6D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6D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D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D20"/>
    <w:rPr>
      <w:sz w:val="18"/>
      <w:szCs w:val="18"/>
    </w:rPr>
  </w:style>
  <w:style w:type="table" w:customStyle="1" w:styleId="1">
    <w:name w:val="网格型1"/>
    <w:basedOn w:val="a1"/>
    <w:next w:val="a5"/>
    <w:uiPriority w:val="39"/>
    <w:qFormat/>
    <w:rsid w:val="007C6D2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semiHidden/>
    <w:unhideWhenUsed/>
    <w:rsid w:val="007C6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7C6D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6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Holic Cai</dc:creator>
  <cp:keywords/>
  <dc:description/>
  <cp:lastModifiedBy>Holic Cai</cp:lastModifiedBy>
  <cp:revision>2</cp:revision>
  <dcterms:created xsi:type="dcterms:W3CDTF">2019-04-18T06:54:00Z</dcterms:created>
  <dcterms:modified xsi:type="dcterms:W3CDTF">2019-04-18T06:55:00Z</dcterms:modified>
</cp:coreProperties>
</file>