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730A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0"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/>
          <w:color w:val="auto"/>
          <w:sz w:val="44"/>
          <w:szCs w:val="44"/>
        </w:rPr>
        <w:t>2026年度保温管供需管理平台</w:t>
      </w:r>
    </w:p>
    <w:p w14:paraId="71973A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color w:val="auto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/>
          <w:color w:val="auto"/>
          <w:sz w:val="44"/>
          <w:szCs w:val="44"/>
        </w:rPr>
        <w:t>上线运行情况技术情况</w:t>
      </w:r>
    </w:p>
    <w:p w14:paraId="61BC01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40" w:line="560" w:lineRule="exact"/>
        <w:jc w:val="center"/>
        <w:textAlignment w:val="auto"/>
        <w:rPr>
          <w:color w:val="auto"/>
        </w:rPr>
      </w:pPr>
      <w:r>
        <w:rPr>
          <w:rFonts w:ascii="Calibri" w:hAnsi="Calibri" w:eastAsia="宋体"/>
          <w:b w:val="0"/>
          <w:color w:val="auto"/>
          <w:sz w:val="21"/>
          <w:szCs w:val="21"/>
        </w:rPr>
        <w:t>统计期间：2026年7月30日至8月10日　｜　数据截止：2026年8月10日11:18</w:t>
      </w:r>
    </w:p>
    <w:tbl>
      <w:tblPr>
        <w:tblStyle w:val="32"/>
        <w:tblW w:w="4998" w:type="pct"/>
        <w:tblInd w:w="0" w:type="dxa"/>
        <w:tblBorders>
          <w:top w:val="single" w:color="9FB6C9" w:sz="6" w:space="0"/>
          <w:left w:val="single" w:color="9FB6C9" w:sz="6" w:space="0"/>
          <w:bottom w:val="single" w:color="9FB6C9" w:sz="6" w:space="0"/>
          <w:right w:val="single" w:color="9FB6C9" w:sz="6" w:space="0"/>
          <w:insideH w:val="single" w:color="9FB6C9" w:sz="6" w:space="0"/>
          <w:insideV w:val="single" w:color="9FB6C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8"/>
        <w:gridCol w:w="2258"/>
        <w:gridCol w:w="2258"/>
        <w:gridCol w:w="2257"/>
      </w:tblGrid>
      <w:tr w14:paraId="50C84C32">
        <w:tblPrEx>
          <w:tblBorders>
            <w:top w:val="single" w:color="9FB6C9" w:sz="6" w:space="0"/>
            <w:left w:val="single" w:color="9FB6C9" w:sz="6" w:space="0"/>
            <w:bottom w:val="single" w:color="9FB6C9" w:sz="6" w:space="0"/>
            <w:right w:val="single" w:color="9FB6C9" w:sz="6" w:space="0"/>
            <w:insideH w:val="single" w:color="9FB6C9" w:sz="6" w:space="0"/>
            <w:insideV w:val="single" w:color="9FB6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250" w:type="pct"/>
            <w:shd w:val="clear" w:color="auto" w:fill="EAF2F8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60C538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7"/>
              </w:rPr>
              <w:t>实际使用账号</w:t>
            </w:r>
          </w:p>
        </w:tc>
        <w:tc>
          <w:tcPr>
            <w:tcW w:w="1250" w:type="pct"/>
            <w:shd w:val="clear" w:color="auto" w:fill="EAF2F8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AA32B8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7"/>
              </w:rPr>
              <w:t>业务活跃天数</w:t>
            </w:r>
          </w:p>
        </w:tc>
        <w:tc>
          <w:tcPr>
            <w:tcW w:w="1250" w:type="pct"/>
            <w:shd w:val="clear" w:color="auto" w:fill="EAF2F8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CF379E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7"/>
              </w:rPr>
              <w:t>保温管累计发货</w:t>
            </w:r>
          </w:p>
        </w:tc>
        <w:tc>
          <w:tcPr>
            <w:tcW w:w="1249" w:type="pct"/>
            <w:shd w:val="clear" w:color="auto" w:fill="EAF2F8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A550C8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7"/>
              </w:rPr>
              <w:t>最晚业务提交</w:t>
            </w:r>
          </w:p>
        </w:tc>
      </w:tr>
      <w:tr w14:paraId="59898B40">
        <w:tblPrEx>
          <w:tblBorders>
            <w:top w:val="single" w:color="9FB6C9" w:sz="6" w:space="0"/>
            <w:left w:val="single" w:color="9FB6C9" w:sz="6" w:space="0"/>
            <w:bottom w:val="single" w:color="9FB6C9" w:sz="6" w:space="0"/>
            <w:right w:val="single" w:color="9FB6C9" w:sz="6" w:space="0"/>
            <w:insideH w:val="single" w:color="9FB6C9" w:sz="6" w:space="0"/>
            <w:insideV w:val="single" w:color="9FB6C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999526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4"/>
              </w:rPr>
              <w:t>10个 / 5类角色</w:t>
            </w:r>
          </w:p>
        </w:tc>
        <w:tc>
          <w:tcPr>
            <w:tcW w:w="125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E14F98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4"/>
              </w:rPr>
              <w:t>10天 / 12天</w:t>
            </w:r>
          </w:p>
        </w:tc>
        <w:tc>
          <w:tcPr>
            <w:tcW w:w="125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4A51E4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4"/>
              </w:rPr>
              <w:t>16车 / 840米</w:t>
            </w:r>
          </w:p>
        </w:tc>
        <w:tc>
          <w:tcPr>
            <w:tcW w:w="1249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688887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4"/>
              </w:rPr>
              <w:t>09:56</w:t>
            </w:r>
          </w:p>
        </w:tc>
      </w:tr>
    </w:tbl>
    <w:p w14:paraId="3B19A38D">
      <w:pPr>
        <w:spacing w:after="0"/>
        <w:rPr>
          <w:color w:val="auto"/>
        </w:rPr>
      </w:pPr>
    </w:p>
    <w:p w14:paraId="41972B51">
      <w:pPr>
        <w:pStyle w:val="3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一、主体与账号情况</w:t>
      </w:r>
    </w:p>
    <w:p w14:paraId="40293D4D">
      <w:pPr>
        <w:keepNext/>
        <w:spacing w:before="40" w:after="40"/>
        <w:jc w:val="center"/>
        <w:rPr>
          <w:color w:val="auto"/>
          <w:sz w:val="24"/>
          <w:szCs w:val="24"/>
        </w:rPr>
      </w:pPr>
      <w:r>
        <w:rPr>
          <w:rFonts w:ascii="Calibri" w:hAnsi="Calibri" w:eastAsia="微软雅黑"/>
          <w:b w:val="0"/>
          <w:bCs/>
          <w:color w:val="auto"/>
          <w:sz w:val="24"/>
          <w:szCs w:val="24"/>
        </w:rPr>
        <w:t>表1　需求主体与供给主体</w:t>
      </w:r>
    </w:p>
    <w:tbl>
      <w:tblPr>
        <w:tblStyle w:val="32"/>
        <w:tblW w:w="4998" w:type="pct"/>
        <w:tblInd w:w="0" w:type="dxa"/>
        <w:tblBorders>
          <w:top w:val="single" w:color="B8C4CE" w:sz="6" w:space="0"/>
          <w:left w:val="single" w:color="B8C4CE" w:sz="6" w:space="0"/>
          <w:bottom w:val="single" w:color="B8C4CE" w:sz="6" w:space="0"/>
          <w:right w:val="single" w:color="B8C4CE" w:sz="6" w:space="0"/>
          <w:insideH w:val="single" w:color="B8C4CE" w:sz="6" w:space="0"/>
          <w:insideV w:val="single" w:color="B8C4C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795"/>
        <w:gridCol w:w="3768"/>
        <w:gridCol w:w="3110"/>
      </w:tblGrid>
      <w:tr w14:paraId="341AA43F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752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CF5800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1"/>
                <w:szCs w:val="21"/>
              </w:rPr>
              <w:t>类别</w:t>
            </w:r>
          </w:p>
        </w:tc>
        <w:tc>
          <w:tcPr>
            <w:tcW w:w="440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285F00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1"/>
                <w:szCs w:val="21"/>
              </w:rPr>
              <w:t>数量</w:t>
            </w:r>
          </w:p>
        </w:tc>
        <w:tc>
          <w:tcPr>
            <w:tcW w:w="2085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83CDF2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1"/>
                <w:szCs w:val="21"/>
              </w:rPr>
              <w:t>主体名称</w:t>
            </w:r>
          </w:p>
        </w:tc>
        <w:tc>
          <w:tcPr>
            <w:tcW w:w="1721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29E0CA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1"/>
                <w:szCs w:val="21"/>
              </w:rPr>
              <w:t>系统内当前数据</w:t>
            </w:r>
          </w:p>
        </w:tc>
      </w:tr>
      <w:tr w14:paraId="66E0D4F5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52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34F03E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需求主体</w:t>
            </w:r>
          </w:p>
        </w:tc>
        <w:tc>
          <w:tcPr>
            <w:tcW w:w="44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94A0E1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仓库10个 / 运行态5个</w:t>
            </w:r>
          </w:p>
        </w:tc>
        <w:tc>
          <w:tcPr>
            <w:tcW w:w="2085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461541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高温水标段1—4、低温水标段1—6</w:t>
            </w:r>
          </w:p>
        </w:tc>
        <w:tc>
          <w:tcPr>
            <w:tcW w:w="1721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A6B975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仓库配置1个施工中、9个未开工；运行容器仍加载5个主体，业务涉及高温水标段1、2</w:t>
            </w:r>
          </w:p>
        </w:tc>
      </w:tr>
      <w:tr w14:paraId="62902AB5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52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CBA894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供给主体</w:t>
            </w:r>
          </w:p>
        </w:tc>
        <w:tc>
          <w:tcPr>
            <w:tcW w:w="44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0867E6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3个</w:t>
            </w:r>
          </w:p>
        </w:tc>
        <w:tc>
          <w:tcPr>
            <w:tcW w:w="2085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1AC999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大连开元热力管道股份有限公司、河北鑫瑞得管道设备有限公司、能源集团保温管厂</w:t>
            </w:r>
          </w:p>
        </w:tc>
        <w:tc>
          <w:tcPr>
            <w:tcW w:w="1721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A5A573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大连开元16车、840米；其余2个主体暂无保温管发货</w:t>
            </w:r>
          </w:p>
        </w:tc>
      </w:tr>
    </w:tbl>
    <w:p w14:paraId="438F35A3">
      <w:pPr>
        <w:spacing w:after="0"/>
        <w:rPr>
          <w:color w:val="auto"/>
        </w:rPr>
      </w:pPr>
    </w:p>
    <w:p w14:paraId="21FE3098">
      <w:pPr>
        <w:keepNext/>
        <w:spacing w:before="40" w:after="40"/>
        <w:jc w:val="center"/>
        <w:rPr>
          <w:b w:val="0"/>
          <w:bCs/>
          <w:color w:val="auto"/>
          <w:sz w:val="24"/>
          <w:szCs w:val="24"/>
        </w:rPr>
      </w:pPr>
      <w:r>
        <w:rPr>
          <w:rFonts w:ascii="Calibri" w:hAnsi="Calibri" w:eastAsia="微软雅黑"/>
          <w:b w:val="0"/>
          <w:bCs/>
          <w:color w:val="auto"/>
          <w:sz w:val="24"/>
          <w:szCs w:val="24"/>
        </w:rPr>
        <w:t>表2　统计期内实际使用账号</w:t>
      </w:r>
    </w:p>
    <w:tbl>
      <w:tblPr>
        <w:tblStyle w:val="32"/>
        <w:tblW w:w="4998" w:type="pct"/>
        <w:tblInd w:w="0" w:type="dxa"/>
        <w:tblBorders>
          <w:top w:val="single" w:color="B8C4CE" w:sz="6" w:space="0"/>
          <w:left w:val="single" w:color="B8C4CE" w:sz="6" w:space="0"/>
          <w:bottom w:val="single" w:color="B8C4CE" w:sz="6" w:space="0"/>
          <w:right w:val="single" w:color="B8C4CE" w:sz="6" w:space="0"/>
          <w:insideH w:val="single" w:color="B8C4CE" w:sz="6" w:space="0"/>
          <w:insideV w:val="single" w:color="B8C4C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1218"/>
        <w:gridCol w:w="1686"/>
        <w:gridCol w:w="3972"/>
      </w:tblGrid>
      <w:tr w14:paraId="58B8C7FE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193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00352A4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角色类别</w:t>
            </w:r>
          </w:p>
        </w:tc>
        <w:tc>
          <w:tcPr>
            <w:tcW w:w="674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8719F76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账号数</w:t>
            </w:r>
          </w:p>
        </w:tc>
        <w:tc>
          <w:tcPr>
            <w:tcW w:w="933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7C28F31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业务操作</w:t>
            </w:r>
          </w:p>
        </w:tc>
        <w:tc>
          <w:tcPr>
            <w:tcW w:w="2198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D9D592D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最近操作时间</w:t>
            </w:r>
          </w:p>
        </w:tc>
      </w:tr>
      <w:tr w14:paraId="24B24705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B4BD51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全局管理员</w:t>
            </w:r>
          </w:p>
        </w:tc>
        <w:tc>
          <w:tcPr>
            <w:tcW w:w="67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0B5782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</w:t>
            </w:r>
          </w:p>
        </w:tc>
        <w:tc>
          <w:tcPr>
            <w:tcW w:w="93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7E2DFB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9</w:t>
            </w:r>
          </w:p>
        </w:tc>
        <w:tc>
          <w:tcPr>
            <w:tcW w:w="219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92C9F8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8月4日14:44</w:t>
            </w:r>
          </w:p>
        </w:tc>
      </w:tr>
      <w:tr w14:paraId="035D3FEE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1F0FC8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现场管理人员</w:t>
            </w:r>
          </w:p>
        </w:tc>
        <w:tc>
          <w:tcPr>
            <w:tcW w:w="67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231E43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5</w:t>
            </w:r>
          </w:p>
        </w:tc>
        <w:tc>
          <w:tcPr>
            <w:tcW w:w="93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6F85E9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21</w:t>
            </w:r>
          </w:p>
        </w:tc>
        <w:tc>
          <w:tcPr>
            <w:tcW w:w="219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3E06AF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8月10日08:49</w:t>
            </w:r>
          </w:p>
        </w:tc>
      </w:tr>
      <w:tr w14:paraId="0E40A792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0CD324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施工单位</w:t>
            </w:r>
          </w:p>
        </w:tc>
        <w:tc>
          <w:tcPr>
            <w:tcW w:w="67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E54522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</w:t>
            </w:r>
          </w:p>
        </w:tc>
        <w:tc>
          <w:tcPr>
            <w:tcW w:w="93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423A97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16</w:t>
            </w:r>
          </w:p>
        </w:tc>
        <w:tc>
          <w:tcPr>
            <w:tcW w:w="219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6A6D10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8月10日09:01</w:t>
            </w:r>
          </w:p>
        </w:tc>
      </w:tr>
      <w:tr w14:paraId="303411BB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12AC8B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供应商</w:t>
            </w:r>
          </w:p>
        </w:tc>
        <w:tc>
          <w:tcPr>
            <w:tcW w:w="67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0A96DF9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</w:t>
            </w:r>
          </w:p>
        </w:tc>
        <w:tc>
          <w:tcPr>
            <w:tcW w:w="93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7FB03E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11</w:t>
            </w:r>
          </w:p>
        </w:tc>
        <w:tc>
          <w:tcPr>
            <w:tcW w:w="219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48C896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8月8日15:21</w:t>
            </w:r>
          </w:p>
        </w:tc>
      </w:tr>
      <w:tr w14:paraId="13723CE8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6217CF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库管</w:t>
            </w:r>
          </w:p>
        </w:tc>
        <w:tc>
          <w:tcPr>
            <w:tcW w:w="67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E1C0C4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</w:t>
            </w:r>
          </w:p>
        </w:tc>
        <w:tc>
          <w:tcPr>
            <w:tcW w:w="93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49E060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12</w:t>
            </w:r>
          </w:p>
        </w:tc>
        <w:tc>
          <w:tcPr>
            <w:tcW w:w="219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03B930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8月10日09:56</w:t>
            </w:r>
          </w:p>
        </w:tc>
      </w:tr>
      <w:tr w14:paraId="359E43D8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38EC72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合计</w:t>
            </w:r>
          </w:p>
        </w:tc>
        <w:tc>
          <w:tcPr>
            <w:tcW w:w="67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51A8FA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10</w:t>
            </w:r>
          </w:p>
        </w:tc>
        <w:tc>
          <w:tcPr>
            <w:tcW w:w="93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A02513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69</w:t>
            </w:r>
          </w:p>
        </w:tc>
        <w:tc>
          <w:tcPr>
            <w:tcW w:w="219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010F74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覆盖5类角色</w:t>
            </w:r>
          </w:p>
        </w:tc>
      </w:tr>
    </w:tbl>
    <w:p w14:paraId="674F4143">
      <w:pPr>
        <w:spacing w:after="0"/>
        <w:rPr>
          <w:color w:val="auto"/>
        </w:rPr>
      </w:pPr>
    </w:p>
    <w:p w14:paraId="056302D5">
      <w:pPr>
        <w:pStyle w:val="3"/>
        <w:ind w:firstLine="562" w:firstLineChars="200"/>
        <w:rPr>
          <w:rFonts w:hint="eastAsia" w:ascii="黑体" w:hAnsi="黑体" w:eastAsia="黑体" w:cs="黑体"/>
          <w:color w:val="auto"/>
        </w:rPr>
      </w:pPr>
    </w:p>
    <w:p w14:paraId="0F6278FE">
      <w:pPr>
        <w:rPr>
          <w:rFonts w:hint="eastAsia" w:ascii="黑体" w:hAnsi="黑体" w:eastAsia="黑体" w:cs="黑体"/>
          <w:color w:val="auto"/>
        </w:rPr>
      </w:pPr>
    </w:p>
    <w:p w14:paraId="790B1F3F">
      <w:pPr>
        <w:rPr>
          <w:rFonts w:hint="eastAsia" w:ascii="黑体" w:hAnsi="黑体" w:eastAsia="黑体" w:cs="黑体"/>
          <w:color w:val="auto"/>
        </w:rPr>
      </w:pPr>
    </w:p>
    <w:p w14:paraId="56FE9F3D">
      <w:pPr>
        <w:rPr>
          <w:rFonts w:hint="eastAsia" w:ascii="黑体" w:hAnsi="黑体" w:eastAsia="黑体" w:cs="黑体"/>
          <w:color w:val="auto"/>
        </w:rPr>
      </w:pPr>
    </w:p>
    <w:p w14:paraId="66C9FDB3">
      <w:pPr>
        <w:rPr>
          <w:rFonts w:hint="eastAsia" w:ascii="黑体" w:hAnsi="黑体" w:eastAsia="黑体" w:cs="黑体"/>
          <w:color w:val="auto"/>
        </w:rPr>
      </w:pPr>
    </w:p>
    <w:p w14:paraId="11D7792B">
      <w:pPr>
        <w:rPr>
          <w:rFonts w:hint="eastAsia"/>
        </w:rPr>
      </w:pPr>
    </w:p>
    <w:p w14:paraId="420FEF21">
      <w:pPr>
        <w:pStyle w:val="3"/>
        <w:rPr>
          <w:color w:val="auto"/>
        </w:rPr>
      </w:pPr>
      <w:r>
        <w:rPr>
          <w:rFonts w:hint="eastAsia" w:ascii="黑体" w:hAnsi="黑体" w:eastAsia="黑体" w:cs="黑体"/>
          <w:color w:val="auto"/>
        </w:rPr>
        <w:t>二、系统内各类记录</w:t>
      </w:r>
    </w:p>
    <w:p w14:paraId="3600B74D">
      <w:pPr>
        <w:keepNext/>
        <w:spacing w:before="40" w:after="40"/>
        <w:jc w:val="center"/>
        <w:rPr>
          <w:b w:val="0"/>
          <w:bCs/>
          <w:color w:val="auto"/>
          <w:sz w:val="24"/>
          <w:szCs w:val="24"/>
        </w:rPr>
      </w:pPr>
      <w:r>
        <w:rPr>
          <w:rFonts w:ascii="Calibri" w:hAnsi="Calibri" w:eastAsia="微软雅黑"/>
          <w:b w:val="0"/>
          <w:bCs/>
          <w:color w:val="auto"/>
          <w:sz w:val="24"/>
          <w:szCs w:val="24"/>
        </w:rPr>
        <w:t>表3　业务数据记录</w:t>
      </w:r>
    </w:p>
    <w:tbl>
      <w:tblPr>
        <w:tblStyle w:val="32"/>
        <w:tblW w:w="4998" w:type="pct"/>
        <w:tblInd w:w="0" w:type="dxa"/>
        <w:tblBorders>
          <w:top w:val="single" w:color="B8C4CE" w:sz="6" w:space="0"/>
          <w:left w:val="single" w:color="B8C4CE" w:sz="6" w:space="0"/>
          <w:bottom w:val="single" w:color="B8C4CE" w:sz="6" w:space="0"/>
          <w:right w:val="single" w:color="B8C4CE" w:sz="6" w:space="0"/>
          <w:insideH w:val="single" w:color="B8C4CE" w:sz="6" w:space="0"/>
          <w:insideV w:val="single" w:color="B8C4C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1"/>
        <w:gridCol w:w="2445"/>
        <w:gridCol w:w="2158"/>
        <w:gridCol w:w="2517"/>
      </w:tblGrid>
      <w:tr w14:paraId="39C66EFA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058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77FE4FF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数据类别</w:t>
            </w:r>
          </w:p>
        </w:tc>
        <w:tc>
          <w:tcPr>
            <w:tcW w:w="1353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26B5B39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记录数量</w:t>
            </w:r>
          </w:p>
        </w:tc>
        <w:tc>
          <w:tcPr>
            <w:tcW w:w="1194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53AD873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数量规模</w:t>
            </w:r>
          </w:p>
        </w:tc>
        <w:tc>
          <w:tcPr>
            <w:tcW w:w="1393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2E770FD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最近时间/状态</w:t>
            </w:r>
          </w:p>
        </w:tc>
      </w:tr>
      <w:tr w14:paraId="11F4D836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AC4BE0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三日计划</w:t>
            </w:r>
          </w:p>
        </w:tc>
        <w:tc>
          <w:tcPr>
            <w:tcW w:w="135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2A5116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94条计划单元；11条非零</w:t>
            </w:r>
          </w:p>
        </w:tc>
        <w:tc>
          <w:tcPr>
            <w:tcW w:w="119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16AB35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累计430米</w:t>
            </w:r>
          </w:p>
        </w:tc>
        <w:tc>
          <w:tcPr>
            <w:tcW w:w="13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143990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最后更新8月8日22:12</w:t>
            </w:r>
          </w:p>
        </w:tc>
      </w:tr>
      <w:tr w14:paraId="28D6C345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2402E4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实际使用与损耗</w:t>
            </w:r>
          </w:p>
        </w:tc>
        <w:tc>
          <w:tcPr>
            <w:tcW w:w="135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1B11C7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2条非零记录</w:t>
            </w:r>
          </w:p>
        </w:tc>
        <w:tc>
          <w:tcPr>
            <w:tcW w:w="119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E1BD69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使用228米；损耗0米</w:t>
            </w:r>
          </w:p>
        </w:tc>
        <w:tc>
          <w:tcPr>
            <w:tcW w:w="13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8054A1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最后更新8月4日14:38</w:t>
            </w:r>
          </w:p>
        </w:tc>
      </w:tr>
      <w:tr w14:paraId="33890D9A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BAFC34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保温管发货</w:t>
            </w:r>
          </w:p>
        </w:tc>
        <w:tc>
          <w:tcPr>
            <w:tcW w:w="135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A8EA6D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16个车次</w:t>
            </w:r>
          </w:p>
        </w:tc>
        <w:tc>
          <w:tcPr>
            <w:tcW w:w="119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7401B2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累计发货840米</w:t>
            </w:r>
          </w:p>
        </w:tc>
        <w:tc>
          <w:tcPr>
            <w:tcW w:w="13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63EED1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最后发货8月8日15:21</w:t>
            </w:r>
          </w:p>
        </w:tc>
      </w:tr>
      <w:tr w14:paraId="152D7243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632CB4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完成闭环</w:t>
            </w:r>
          </w:p>
        </w:tc>
        <w:tc>
          <w:tcPr>
            <w:tcW w:w="135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0F7497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12个车次</w:t>
            </w:r>
          </w:p>
        </w:tc>
        <w:tc>
          <w:tcPr>
            <w:tcW w:w="119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02221C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累计564米</w:t>
            </w:r>
          </w:p>
        </w:tc>
        <w:tc>
          <w:tcPr>
            <w:tcW w:w="13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47B5D3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完成到货、接收、仓库确认</w:t>
            </w:r>
          </w:p>
        </w:tc>
      </w:tr>
      <w:tr w14:paraId="765870E3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CACC59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待库管确认</w:t>
            </w:r>
          </w:p>
        </w:tc>
        <w:tc>
          <w:tcPr>
            <w:tcW w:w="135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3CC67D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4个车次</w:t>
            </w:r>
          </w:p>
        </w:tc>
        <w:tc>
          <w:tcPr>
            <w:tcW w:w="119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7166C1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累计276米</w:t>
            </w:r>
          </w:p>
        </w:tc>
        <w:tc>
          <w:tcPr>
            <w:tcW w:w="13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2D1BC9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均已到货并完成施工接收</w:t>
            </w:r>
          </w:p>
        </w:tc>
      </w:tr>
      <w:tr w14:paraId="4E3BBD04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42EDD2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管件发货</w:t>
            </w:r>
          </w:p>
        </w:tc>
        <w:tc>
          <w:tcPr>
            <w:tcW w:w="135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F74A37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2条记录</w:t>
            </w:r>
          </w:p>
        </w:tc>
        <w:tc>
          <w:tcPr>
            <w:tcW w:w="119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A40D7F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累计4件</w:t>
            </w:r>
          </w:p>
        </w:tc>
        <w:tc>
          <w:tcPr>
            <w:tcW w:w="13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C387FA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最后更新8月5日21:02</w:t>
            </w:r>
          </w:p>
        </w:tc>
      </w:tr>
      <w:tr w14:paraId="00FCB549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6443F1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正式提交状态</w:t>
            </w:r>
          </w:p>
        </w:tc>
        <w:tc>
          <w:tcPr>
            <w:tcW w:w="135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8E297B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7次操作</w:t>
            </w:r>
          </w:p>
        </w:tc>
        <w:tc>
          <w:tcPr>
            <w:tcW w:w="119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D33523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涉及2个账号</w:t>
            </w:r>
          </w:p>
        </w:tc>
        <w:tc>
          <w:tcPr>
            <w:tcW w:w="13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B3B653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最近提交8月9日20:06</w:t>
            </w:r>
          </w:p>
        </w:tc>
      </w:tr>
      <w:tr w14:paraId="3375CE9F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9E8899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审计留痕</w:t>
            </w:r>
          </w:p>
        </w:tc>
        <w:tc>
          <w:tcPr>
            <w:tcW w:w="135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33FAB1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180条操作</w:t>
            </w:r>
          </w:p>
        </w:tc>
        <w:tc>
          <w:tcPr>
            <w:tcW w:w="119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8C31CB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核心业务69；配置106；数据修正5</w:t>
            </w:r>
          </w:p>
        </w:tc>
        <w:tc>
          <w:tcPr>
            <w:tcW w:w="1393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DB0C23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覆盖11个自然日</w:t>
            </w:r>
          </w:p>
        </w:tc>
      </w:tr>
    </w:tbl>
    <w:p w14:paraId="43B074F9">
      <w:pPr>
        <w:spacing w:after="0"/>
        <w:jc w:val="center"/>
        <w:rPr>
          <w:rFonts w:hint="eastAsia" w:ascii="微软雅黑" w:hAnsi="微软雅黑" w:eastAsia="微软雅黑" w:cs="微软雅黑"/>
          <w:color w:val="auto"/>
        </w:rPr>
      </w:pPr>
    </w:p>
    <w:p w14:paraId="726975FE">
      <w:pPr>
        <w:keepNext/>
        <w:spacing w:before="40" w:after="40"/>
        <w:jc w:val="center"/>
        <w:rPr>
          <w:b w:val="0"/>
          <w:bCs/>
          <w:color w:val="auto"/>
          <w:sz w:val="24"/>
          <w:szCs w:val="24"/>
        </w:rPr>
      </w:pPr>
      <w:r>
        <w:rPr>
          <w:rFonts w:ascii="Calibri" w:hAnsi="Calibri" w:eastAsia="微软雅黑"/>
          <w:b w:val="0"/>
          <w:bCs/>
          <w:color w:val="auto"/>
          <w:sz w:val="24"/>
          <w:szCs w:val="24"/>
        </w:rPr>
        <w:t>表4　审计日志中的业务操作分类</w:t>
      </w:r>
    </w:p>
    <w:tbl>
      <w:tblPr>
        <w:tblStyle w:val="32"/>
        <w:tblW w:w="4998" w:type="pct"/>
        <w:tblInd w:w="0" w:type="dxa"/>
        <w:tblBorders>
          <w:top w:val="single" w:color="B8C4CE" w:sz="6" w:space="0"/>
          <w:left w:val="single" w:color="B8C4CE" w:sz="6" w:space="0"/>
          <w:bottom w:val="single" w:color="B8C4CE" w:sz="6" w:space="0"/>
          <w:right w:val="single" w:color="B8C4CE" w:sz="6" w:space="0"/>
          <w:insideH w:val="single" w:color="B8C4CE" w:sz="6" w:space="0"/>
          <w:insideV w:val="single" w:color="B8C4C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8"/>
        <w:gridCol w:w="1312"/>
        <w:gridCol w:w="1312"/>
        <w:gridCol w:w="3409"/>
      </w:tblGrid>
      <w:tr w14:paraId="4C2BA3DD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60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5911494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操作类别</w:t>
            </w:r>
          </w:p>
        </w:tc>
        <w:tc>
          <w:tcPr>
            <w:tcW w:w="726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73DE61E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次数</w:t>
            </w:r>
          </w:p>
        </w:tc>
        <w:tc>
          <w:tcPr>
            <w:tcW w:w="726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35CFD60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账号数</w:t>
            </w:r>
          </w:p>
        </w:tc>
        <w:tc>
          <w:tcPr>
            <w:tcW w:w="1887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1BD8E88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最近时间</w:t>
            </w:r>
          </w:p>
        </w:tc>
      </w:tr>
      <w:tr w14:paraId="6E3FFB32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8392B5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创建发货记录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0891CD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16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81871B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71543C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8月8日15:21</w:t>
            </w:r>
          </w:p>
        </w:tc>
      </w:tr>
      <w:tr w14:paraId="360AABCE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4E4DFC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现场到货确认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DFA619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16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975D8E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4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5B66DC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8月10日08:49</w:t>
            </w:r>
          </w:p>
        </w:tc>
      </w:tr>
      <w:tr w14:paraId="7FF378A0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410A639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仓库确认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852B76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12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B73C4F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AE80C7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8月10日09:56</w:t>
            </w:r>
          </w:p>
        </w:tc>
      </w:tr>
      <w:tr w14:paraId="6DAA51ED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473DCE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三日计划保存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A939A9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7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854136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3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B3B04E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8月8日22:12</w:t>
            </w:r>
          </w:p>
        </w:tc>
      </w:tr>
      <w:tr w14:paraId="71B74646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7A59F1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正式提交状态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986436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7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C16BC2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C1282A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8月9日20:06</w:t>
            </w:r>
          </w:p>
        </w:tc>
      </w:tr>
      <w:tr w14:paraId="21BD9EB5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2489E3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施工接收确认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B58689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9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748A51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EB3038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8月10日09:01</w:t>
            </w:r>
          </w:p>
        </w:tc>
      </w:tr>
      <w:tr w14:paraId="44FF6E1A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8ED9CD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使用与损耗提交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5AC3B7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43F80A9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979E05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8月4日14:38</w:t>
            </w:r>
          </w:p>
        </w:tc>
      </w:tr>
      <w:tr w14:paraId="44FF6E1A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8ED9CD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非核心调整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5AC3B7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111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43F80A9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979E05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8月10日08:46</w:t>
            </w:r>
          </w:p>
        </w:tc>
      </w:tr>
      <w:tr w14:paraId="1B95A958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0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B16596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审计动作合计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E063DA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180</w:t>
            </w:r>
          </w:p>
        </w:tc>
        <w:tc>
          <w:tcPr>
            <w:tcW w:w="72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F3BCEF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10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A9983D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核心69；配置106；修正5</w:t>
            </w:r>
          </w:p>
        </w:tc>
      </w:tr>
    </w:tbl>
    <w:p w14:paraId="56F7AD0A">
      <w:pPr>
        <w:spacing w:after="0"/>
        <w:rPr>
          <w:color w:val="auto"/>
        </w:rPr>
      </w:pPr>
    </w:p>
    <w:p w14:paraId="6AD916FA">
      <w:pPr>
        <w:rPr>
          <w:rFonts w:hint="eastAsia" w:ascii="黑体" w:hAnsi="黑体" w:eastAsia="黑体" w:cs="黑体"/>
          <w:color w:val="auto"/>
        </w:rPr>
      </w:pPr>
    </w:p>
    <w:p w14:paraId="2C12D8C8">
      <w:pPr>
        <w:rPr>
          <w:rFonts w:hint="eastAsia" w:ascii="黑体" w:hAnsi="黑体" w:eastAsia="黑体" w:cs="黑体"/>
          <w:color w:val="auto"/>
        </w:rPr>
      </w:pPr>
    </w:p>
    <w:p w14:paraId="5518FF55">
      <w:pPr>
        <w:pStyle w:val="3"/>
        <w:ind w:firstLine="562" w:firstLineChars="200"/>
        <w:rPr>
          <w:rFonts w:hint="eastAsia" w:ascii="黑体" w:hAnsi="黑体" w:eastAsia="黑体" w:cs="黑体"/>
          <w:color w:val="auto"/>
        </w:rPr>
      </w:pPr>
    </w:p>
    <w:p w14:paraId="0D6E2898">
      <w:pPr>
        <w:pStyle w:val="3"/>
        <w:ind w:firstLine="562" w:firstLineChars="200"/>
        <w:rPr>
          <w:rFonts w:hint="eastAsia" w:ascii="黑体" w:hAnsi="黑体" w:eastAsia="黑体" w:cs="黑体"/>
          <w:color w:val="auto"/>
        </w:rPr>
      </w:pPr>
    </w:p>
    <w:p w14:paraId="00A9981C">
      <w:pPr>
        <w:rPr>
          <w:rFonts w:hint="eastAsia" w:ascii="黑体" w:hAnsi="黑体" w:eastAsia="黑体" w:cs="黑体"/>
          <w:color w:val="auto"/>
        </w:rPr>
      </w:pPr>
    </w:p>
    <w:p w14:paraId="2E73D8C5">
      <w:pPr>
        <w:rPr>
          <w:rFonts w:hint="eastAsia" w:ascii="黑体" w:hAnsi="黑体" w:eastAsia="黑体" w:cs="黑体"/>
          <w:color w:val="auto"/>
        </w:rPr>
      </w:pPr>
    </w:p>
    <w:p w14:paraId="3E6A0A89">
      <w:pPr>
        <w:pStyle w:val="3"/>
        <w:rPr>
          <w:rFonts w:hint="eastAsia" w:ascii="黑体" w:hAnsi="黑体" w:eastAsia="黑体" w:cs="黑体"/>
          <w:color w:val="auto"/>
        </w:rPr>
      </w:pPr>
      <w:bookmarkStart w:id="0" w:name="_GoBack"/>
      <w:bookmarkEnd w:id="0"/>
      <w:r>
        <w:rPr>
          <w:rFonts w:hint="eastAsia" w:ascii="黑体" w:hAnsi="黑体" w:eastAsia="黑体" w:cs="黑体"/>
          <w:color w:val="auto"/>
        </w:rPr>
        <w:t>三、用户活跃情况</w:t>
      </w:r>
    </w:p>
    <w:p w14:paraId="2962D357">
      <w:pPr>
        <w:keepNext/>
        <w:spacing w:before="40" w:after="40"/>
        <w:jc w:val="center"/>
        <w:rPr>
          <w:b w:val="0"/>
          <w:bCs/>
          <w:color w:val="auto"/>
          <w:sz w:val="24"/>
          <w:szCs w:val="24"/>
        </w:rPr>
      </w:pPr>
      <w:r>
        <w:rPr>
          <w:rFonts w:ascii="Calibri" w:hAnsi="Calibri" w:eastAsia="微软雅黑"/>
          <w:b w:val="0"/>
          <w:bCs/>
          <w:color w:val="auto"/>
          <w:sz w:val="24"/>
          <w:szCs w:val="24"/>
        </w:rPr>
        <w:t>表5　用户活跃度数据</w:t>
      </w:r>
    </w:p>
    <w:tbl>
      <w:tblPr>
        <w:tblStyle w:val="32"/>
        <w:tblW w:w="4998" w:type="pct"/>
        <w:tblInd w:w="0" w:type="dxa"/>
        <w:tblBorders>
          <w:top w:val="single" w:color="B8C4CE" w:sz="6" w:space="0"/>
          <w:left w:val="single" w:color="B8C4CE" w:sz="6" w:space="0"/>
          <w:bottom w:val="single" w:color="B8C4CE" w:sz="6" w:space="0"/>
          <w:right w:val="single" w:color="B8C4CE" w:sz="6" w:space="0"/>
          <w:insideH w:val="single" w:color="B8C4CE" w:sz="6" w:space="0"/>
          <w:insideV w:val="single" w:color="B8C4C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1"/>
        <w:gridCol w:w="2811"/>
        <w:gridCol w:w="3409"/>
      </w:tblGrid>
      <w:tr w14:paraId="2ACD288D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56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16C80F7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活跃指标</w:t>
            </w:r>
          </w:p>
        </w:tc>
        <w:tc>
          <w:tcPr>
            <w:tcW w:w="1556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C13DE91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当前数据</w:t>
            </w:r>
          </w:p>
        </w:tc>
        <w:tc>
          <w:tcPr>
            <w:tcW w:w="1887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90D35F2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对应时间/范围</w:t>
            </w:r>
          </w:p>
        </w:tc>
      </w:tr>
      <w:tr w14:paraId="3AC50916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E4CF29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业务操作活跃日</w:t>
            </w:r>
          </w:p>
        </w:tc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B686A8B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10天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661895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12个统计日内，7月31日至8月10日</w:t>
            </w:r>
          </w:p>
        </w:tc>
      </w:tr>
      <w:tr w14:paraId="5DF42958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B1B6704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单日参与账号最多</w:t>
            </w:r>
          </w:p>
        </w:tc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ABB5F3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6个账号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809930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8月5日</w:t>
            </w:r>
          </w:p>
        </w:tc>
      </w:tr>
      <w:tr w14:paraId="77DBAA28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73A82C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20点后业务操作</w:t>
            </w:r>
          </w:p>
        </w:tc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4E4A410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10次、涉及2个账号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4B09D7C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统计期内</w:t>
            </w:r>
          </w:p>
        </w:tc>
      </w:tr>
      <w:tr w14:paraId="65524E12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BC62A1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22点后业务操作</w:t>
            </w:r>
          </w:p>
        </w:tc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97F6C0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4次、涉及1个账号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BFEDDB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统计期内</w:t>
            </w:r>
          </w:p>
        </w:tc>
      </w:tr>
      <w:tr w14:paraId="4EF3BF56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52E991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最晚计划保存</w:t>
            </w:r>
          </w:p>
        </w:tc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C29F2D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22:12:49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DA6273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8月8日，施工单位账号</w:t>
            </w:r>
          </w:p>
        </w:tc>
      </w:tr>
      <w:tr w14:paraId="066E6BC1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8079EA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最晚正式提交</w:t>
            </w:r>
          </w:p>
        </w:tc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417894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22:16:09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A65A1B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8月8日，施工单位账号</w:t>
            </w:r>
          </w:p>
        </w:tc>
      </w:tr>
      <w:tr w14:paraId="38E7F47F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3CCCA6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最新业务操作</w:t>
            </w:r>
          </w:p>
        </w:tc>
        <w:tc>
          <w:tcPr>
            <w:tcW w:w="1556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294EA2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09:56:28</w:t>
            </w:r>
          </w:p>
        </w:tc>
        <w:tc>
          <w:tcPr>
            <w:tcW w:w="18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03B094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8月10日，库管确认</w:t>
            </w:r>
          </w:p>
        </w:tc>
      </w:tr>
    </w:tbl>
    <w:p w14:paraId="1F820CE7">
      <w:pPr>
        <w:spacing w:after="0"/>
        <w:rPr>
          <w:color w:val="auto"/>
        </w:rPr>
      </w:pPr>
    </w:p>
    <w:p w14:paraId="35FB02F0">
      <w:pPr>
        <w:pStyle w:val="3"/>
        <w:rPr>
          <w:b/>
          <w:bCs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四、发货、到货与库存情况</w:t>
      </w:r>
    </w:p>
    <w:p w14:paraId="4E0505FC">
      <w:pPr>
        <w:keepNext/>
        <w:spacing w:before="40" w:after="40"/>
        <w:jc w:val="center"/>
        <w:rPr>
          <w:b w:val="0"/>
          <w:bCs/>
          <w:color w:val="auto"/>
          <w:sz w:val="24"/>
          <w:szCs w:val="24"/>
        </w:rPr>
      </w:pPr>
      <w:r>
        <w:rPr>
          <w:rFonts w:ascii="Calibri" w:hAnsi="Calibri" w:eastAsia="微软雅黑"/>
          <w:b w:val="0"/>
          <w:bCs/>
          <w:color w:val="auto"/>
          <w:sz w:val="24"/>
          <w:szCs w:val="24"/>
        </w:rPr>
        <w:t>表6　保温管物流与账面数据</w:t>
      </w:r>
    </w:p>
    <w:tbl>
      <w:tblPr>
        <w:tblStyle w:val="32"/>
        <w:tblW w:w="4998" w:type="pct"/>
        <w:tblInd w:w="0" w:type="dxa"/>
        <w:tblBorders>
          <w:top w:val="single" w:color="B8C4CE" w:sz="6" w:space="0"/>
          <w:left w:val="single" w:color="B8C4CE" w:sz="6" w:space="0"/>
          <w:bottom w:val="single" w:color="B8C4CE" w:sz="6" w:space="0"/>
          <w:right w:val="single" w:color="B8C4CE" w:sz="6" w:space="0"/>
          <w:insideH w:val="single" w:color="B8C4CE" w:sz="6" w:space="0"/>
          <w:insideV w:val="single" w:color="B8C4C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5"/>
        <w:gridCol w:w="2144"/>
        <w:gridCol w:w="4452"/>
      </w:tblGrid>
      <w:tr w14:paraId="1F765CBB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348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09ECD4B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数据项目</w:t>
            </w:r>
          </w:p>
        </w:tc>
        <w:tc>
          <w:tcPr>
            <w:tcW w:w="1187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DA7E6BC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当前数量</w:t>
            </w:r>
          </w:p>
        </w:tc>
        <w:tc>
          <w:tcPr>
            <w:tcW w:w="2464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B1F960F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记录构成</w:t>
            </w:r>
          </w:p>
        </w:tc>
      </w:tr>
      <w:tr w14:paraId="69EE265D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4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DEAF38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累计发货</w:t>
            </w:r>
          </w:p>
        </w:tc>
        <w:tc>
          <w:tcPr>
            <w:tcW w:w="11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C269ED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16车、840米</w:t>
            </w:r>
          </w:p>
        </w:tc>
        <w:tc>
          <w:tcPr>
            <w:tcW w:w="246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9C04B2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高温水标段1为504米，标段2为336米；均由大连开元发货</w:t>
            </w:r>
          </w:p>
        </w:tc>
      </w:tr>
      <w:tr w14:paraId="70CC4075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4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9D8AB1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完成闭环</w:t>
            </w:r>
          </w:p>
        </w:tc>
        <w:tc>
          <w:tcPr>
            <w:tcW w:w="11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D748FA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12车、564米</w:t>
            </w:r>
          </w:p>
        </w:tc>
        <w:tc>
          <w:tcPr>
            <w:tcW w:w="246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30D0B3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到货、施工接收、仓库确认均已完成</w:t>
            </w:r>
          </w:p>
        </w:tc>
      </w:tr>
      <w:tr w14:paraId="5FE41A31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4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F011E0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待库管确认</w:t>
            </w:r>
          </w:p>
        </w:tc>
        <w:tc>
          <w:tcPr>
            <w:tcW w:w="11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E758662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4车、276米</w:t>
            </w:r>
          </w:p>
        </w:tc>
        <w:tc>
          <w:tcPr>
            <w:tcW w:w="246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D6319A5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均已到货并完成施工接收，集中在高温水标段2</w:t>
            </w:r>
          </w:p>
        </w:tc>
      </w:tr>
      <w:tr w14:paraId="6B1F2786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4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5AD6C9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24小时内到货</w:t>
            </w:r>
          </w:p>
        </w:tc>
        <w:tc>
          <w:tcPr>
            <w:tcW w:w="11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42C070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10/16车</w:t>
            </w:r>
          </w:p>
        </w:tc>
        <w:tc>
          <w:tcPr>
            <w:tcW w:w="246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0EFA2A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到货率62.5%；平均32.2小时，最长69.6小时</w:t>
            </w:r>
          </w:p>
        </w:tc>
      </w:tr>
      <w:tr w14:paraId="290E7FAA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4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64FF049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超时自动接收</w:t>
            </w:r>
          </w:p>
        </w:tc>
        <w:tc>
          <w:tcPr>
            <w:tcW w:w="11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B9C5537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7/16车</w:t>
            </w:r>
          </w:p>
        </w:tc>
        <w:tc>
          <w:tcPr>
            <w:tcW w:w="246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6CB2E9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完成接收的16车中7车由系统超时接收</w:t>
            </w:r>
          </w:p>
        </w:tc>
      </w:tr>
      <w:tr w14:paraId="62F60F76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48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B22918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现场账面库存</w:t>
            </w:r>
          </w:p>
        </w:tc>
        <w:tc>
          <w:tcPr>
            <w:tcW w:w="1187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305C2F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612米</w:t>
            </w:r>
          </w:p>
        </w:tc>
        <w:tc>
          <w:tcPr>
            <w:tcW w:w="2464" w:type="pct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146D2EA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8"/>
                <w:szCs w:val="18"/>
              </w:rPr>
              <w:t>累计到货840米－累计使用228米－累计损耗0米</w:t>
            </w:r>
          </w:p>
        </w:tc>
      </w:tr>
    </w:tbl>
    <w:p w14:paraId="29A7CF45">
      <w:pPr>
        <w:spacing w:after="0"/>
        <w:rPr>
          <w:color w:val="auto"/>
        </w:rPr>
      </w:pPr>
    </w:p>
    <w:p w14:paraId="2A365180">
      <w:pPr>
        <w:pStyle w:val="3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五、当前需要关注的数据</w:t>
      </w:r>
    </w:p>
    <w:p w14:paraId="65390D51">
      <w:pPr>
        <w:keepNext/>
        <w:spacing w:before="40" w:after="40"/>
        <w:jc w:val="center"/>
        <w:rPr>
          <w:color w:val="auto"/>
          <w:sz w:val="24"/>
          <w:szCs w:val="24"/>
        </w:rPr>
      </w:pPr>
      <w:r>
        <w:rPr>
          <w:rFonts w:ascii="Calibri" w:hAnsi="Calibri" w:eastAsia="微软雅黑"/>
          <w:b/>
          <w:color w:val="auto"/>
          <w:sz w:val="24"/>
          <w:szCs w:val="24"/>
        </w:rPr>
        <w:t>表7　当前尚未充分展开或更新的数据</w:t>
      </w:r>
    </w:p>
    <w:tbl>
      <w:tblPr>
        <w:tblStyle w:val="32"/>
        <w:tblW w:w="4999" w:type="pct"/>
        <w:tblInd w:w="0" w:type="dxa"/>
        <w:tblBorders>
          <w:top w:val="single" w:color="B8C4CE" w:sz="6" w:space="0"/>
          <w:left w:val="single" w:color="B8C4CE" w:sz="6" w:space="0"/>
          <w:bottom w:val="single" w:color="B8C4CE" w:sz="6" w:space="0"/>
          <w:right w:val="single" w:color="B8C4CE" w:sz="6" w:space="0"/>
          <w:insideH w:val="single" w:color="B8C4CE" w:sz="6" w:space="0"/>
          <w:insideV w:val="single" w:color="B8C4CE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2"/>
        <w:gridCol w:w="6971"/>
      </w:tblGrid>
      <w:tr w14:paraId="150D779A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141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4714553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事项</w:t>
            </w:r>
          </w:p>
        </w:tc>
        <w:tc>
          <w:tcPr>
            <w:tcW w:w="3858" w:type="pct"/>
            <w:shd w:val="clear" w:color="auto" w:fill="F2F4F7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981BF44">
            <w:pPr>
              <w:spacing w:before="0" w:after="0" w:line="240" w:lineRule="auto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ascii="Calibri" w:hAnsi="Calibri" w:eastAsia="微软雅黑"/>
                <w:b/>
                <w:color w:val="auto"/>
                <w:sz w:val="21"/>
                <w:szCs w:val="21"/>
              </w:rPr>
              <w:t>系统内数据</w:t>
            </w:r>
          </w:p>
        </w:tc>
      </w:tr>
      <w:tr w14:paraId="3B8EE27C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41" w:type="pct"/>
            <w:tcMar>
              <w:top w:w="0" w:type="dxa"/>
              <w:left w:w="95" w:type="dxa"/>
              <w:bottom w:w="0" w:type="dxa"/>
              <w:right w:w="95" w:type="dxa"/>
            </w:tcMar>
            <w:vAlign w:val="center"/>
          </w:tcPr>
          <w:p w14:paraId="72501DF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11827"/>
                <w:sz w:val="16"/>
                <w:szCs w:val="18"/>
              </w:rPr>
              <w:t>施工展开范围</w:t>
            </w:r>
          </w:p>
        </w:tc>
        <w:tc>
          <w:tcPr>
            <w:tcW w:w="3858" w:type="pct"/>
            <w:tcMar>
              <w:top w:w="0" w:type="dxa"/>
              <w:left w:w="95" w:type="dxa"/>
              <w:bottom w:w="0" w:type="dxa"/>
              <w:right w:w="95" w:type="dxa"/>
            </w:tcMar>
            <w:vAlign w:val="center"/>
          </w:tcPr>
          <w:p w14:paraId="6338FC4D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11827"/>
                <w:sz w:val="16"/>
                <w:szCs w:val="18"/>
              </w:rPr>
              <w:t>仓库配置10个主体（1个施工中、9个未开工）；发货涉及高温水标段1、2。</w:t>
            </w:r>
          </w:p>
        </w:tc>
      </w:tr>
      <w:tr w14:paraId="5946A091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41" w:type="pct"/>
            <w:tcMar>
              <w:top w:w="0" w:type="dxa"/>
              <w:left w:w="95" w:type="dxa"/>
              <w:bottom w:w="0" w:type="dxa"/>
              <w:right w:w="95" w:type="dxa"/>
            </w:tcMar>
            <w:vAlign w:val="center"/>
          </w:tcPr>
          <w:p w14:paraId="46DCCDD6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11827"/>
                <w:sz w:val="16"/>
                <w:szCs w:val="18"/>
              </w:rPr>
              <w:t>后续计划</w:t>
            </w:r>
          </w:p>
        </w:tc>
        <w:tc>
          <w:tcPr>
            <w:tcW w:w="3858" w:type="pct"/>
            <w:tcMar>
              <w:top w:w="0" w:type="dxa"/>
              <w:left w:w="95" w:type="dxa"/>
              <w:bottom w:w="0" w:type="dxa"/>
              <w:right w:w="95" w:type="dxa"/>
            </w:tcMar>
            <w:vAlign w:val="center"/>
          </w:tcPr>
          <w:p w14:paraId="712B5E0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11827"/>
                <w:sz w:val="16"/>
                <w:szCs w:val="18"/>
              </w:rPr>
              <w:t>8月10日0米；8月11—12日无计划记录。</w:t>
            </w:r>
          </w:p>
        </w:tc>
      </w:tr>
      <w:tr w14:paraId="39F42836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41" w:type="pct"/>
            <w:tcMar>
              <w:top w:w="0" w:type="dxa"/>
              <w:left w:w="95" w:type="dxa"/>
              <w:bottom w:w="0" w:type="dxa"/>
              <w:right w:w="95" w:type="dxa"/>
            </w:tcMar>
            <w:vAlign w:val="center"/>
          </w:tcPr>
          <w:p w14:paraId="44A61F93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11827"/>
                <w:sz w:val="16"/>
                <w:szCs w:val="18"/>
              </w:rPr>
              <w:t>使用与损耗</w:t>
            </w:r>
          </w:p>
        </w:tc>
        <w:tc>
          <w:tcPr>
            <w:tcW w:w="3858" w:type="pct"/>
            <w:tcMar>
              <w:top w:w="0" w:type="dxa"/>
              <w:left w:w="95" w:type="dxa"/>
              <w:bottom w:w="0" w:type="dxa"/>
              <w:right w:w="95" w:type="dxa"/>
            </w:tcMar>
            <w:vAlign w:val="center"/>
          </w:tcPr>
          <w:p w14:paraId="1B58F3B1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11827"/>
                <w:sz w:val="16"/>
                <w:szCs w:val="18"/>
              </w:rPr>
              <w:t>2条非零；最后更新8月4日14:38，距截止约6天。</w:t>
            </w:r>
          </w:p>
        </w:tc>
      </w:tr>
      <w:tr w14:paraId="7DD04A13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41" w:type="pct"/>
            <w:tcMar>
              <w:top w:w="0" w:type="dxa"/>
              <w:left w:w="95" w:type="dxa"/>
              <w:bottom w:w="0" w:type="dxa"/>
              <w:right w:w="95" w:type="dxa"/>
            </w:tcMar>
            <w:vAlign w:val="center"/>
          </w:tcPr>
          <w:p w14:paraId="6862B8A9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11827"/>
                <w:sz w:val="16"/>
                <w:szCs w:val="18"/>
              </w:rPr>
              <w:t>库管确认</w:t>
            </w:r>
          </w:p>
        </w:tc>
        <w:tc>
          <w:tcPr>
            <w:tcW w:w="3858" w:type="pct"/>
            <w:tcMar>
              <w:top w:w="0" w:type="dxa"/>
              <w:left w:w="95" w:type="dxa"/>
              <w:bottom w:w="0" w:type="dxa"/>
              <w:right w:w="95" w:type="dxa"/>
            </w:tcMar>
            <w:vAlign w:val="center"/>
          </w:tcPr>
          <w:p w14:paraId="009C889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11827"/>
                <w:sz w:val="16"/>
                <w:szCs w:val="18"/>
              </w:rPr>
              <w:t>4车、276米待确认；最新确认时间为8月10日09:56。</w:t>
            </w:r>
          </w:p>
        </w:tc>
      </w:tr>
      <w:tr w14:paraId="7DD04A13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41" w:type="pct"/>
            <w:tcMar>
              <w:top w:w="0" w:type="dxa"/>
              <w:left w:w="95" w:type="dxa"/>
              <w:bottom w:w="0" w:type="dxa"/>
              <w:right w:w="95" w:type="dxa"/>
            </w:tcMar>
            <w:vAlign w:val="center"/>
          </w:tcPr>
          <w:p w14:paraId="6862B8A9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11827"/>
                <w:sz w:val="16"/>
                <w:szCs w:val="18"/>
              </w:rPr>
              <w:t>配置同步</w:t>
            </w:r>
          </w:p>
        </w:tc>
        <w:tc>
          <w:tcPr>
            <w:tcW w:w="3858" w:type="pct"/>
            <w:tcMar>
              <w:top w:w="0" w:type="dxa"/>
              <w:left w:w="95" w:type="dxa"/>
              <w:bottom w:w="0" w:type="dxa"/>
              <w:right w:w="95" w:type="dxa"/>
            </w:tcMar>
            <w:vAlign w:val="center"/>
          </w:tcPr>
          <w:p w14:paraId="009C8898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11827"/>
                <w:sz w:val="16"/>
                <w:szCs w:val="18"/>
              </w:rPr>
              <w:t>仓库10个主体、22个账号；运行容器5个主体、13个账号，9位新增库管员待同步。</w:t>
            </w:r>
          </w:p>
        </w:tc>
      </w:tr>
      <w:tr w14:paraId="7AB83AEA">
        <w:tblPrEx>
          <w:tblBorders>
            <w:top w:val="single" w:color="B8C4CE" w:sz="6" w:space="0"/>
            <w:left w:val="single" w:color="B8C4CE" w:sz="6" w:space="0"/>
            <w:bottom w:val="single" w:color="B8C4CE" w:sz="6" w:space="0"/>
            <w:right w:val="single" w:color="B8C4CE" w:sz="6" w:space="0"/>
            <w:insideH w:val="single" w:color="B8C4CE" w:sz="6" w:space="0"/>
            <w:insideV w:val="single" w:color="B8C4C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41" w:type="pct"/>
            <w:shd w:val="clear" w:color="auto" w:fill="FFF6E5"/>
            <w:tcMar>
              <w:top w:w="0" w:type="dxa"/>
              <w:left w:w="95" w:type="dxa"/>
              <w:bottom w:w="0" w:type="dxa"/>
              <w:right w:w="95" w:type="dxa"/>
            </w:tcMar>
            <w:vAlign w:val="center"/>
          </w:tcPr>
          <w:p w14:paraId="5A66D36F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11827"/>
                <w:sz w:val="16"/>
                <w:szCs w:val="18"/>
              </w:rPr>
              <w:t>正式提交覆盖</w:t>
            </w:r>
          </w:p>
        </w:tc>
        <w:tc>
          <w:tcPr>
            <w:tcW w:w="3858" w:type="pct"/>
            <w:shd w:val="clear" w:color="auto" w:fill="FFF6E5"/>
            <w:tcMar>
              <w:top w:w="0" w:type="dxa"/>
              <w:left w:w="95" w:type="dxa"/>
              <w:bottom w:w="0" w:type="dxa"/>
              <w:right w:w="95" w:type="dxa"/>
            </w:tcMar>
            <w:vAlign w:val="center"/>
          </w:tcPr>
          <w:p w14:paraId="19F8EA8E"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11827"/>
                <w:sz w:val="16"/>
                <w:szCs w:val="18"/>
              </w:rPr>
              <w:t>7次正式提交涉及2个账号；统计期内实际使用账号10个。</w:t>
            </w:r>
          </w:p>
        </w:tc>
      </w:tr>
    </w:tbl>
    <w:p w14:paraId="655C2CB1">
      <w:pPr>
        <w:spacing w:after="0"/>
        <w:rPr>
          <w:color w:val="auto"/>
        </w:rPr>
      </w:pPr>
    </w:p>
    <w:p>
      <w:pPr>
        <w:pStyle w:val="3"/>
      </w:pPr>
      <w:r>
        <w:rPr>
          <w:rFonts w:ascii="黑体" w:hAnsi="黑体" w:eastAsia="黑体"/>
        </w:rPr>
        <w:t>六、当前子项目用户列表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color w:val="111827"/>
          <w:sz w:val="19"/>
        </w:rPr>
        <w:t>截至2026年8月10日11:18，仓库权限配置中可访问 insulation_pipe_supply_2026 的账号共22个、覆盖7类角色；当前运行容器已加载13个账号，9位新增库管员尚待同步。下表不含密码等敏感信息，且与审计日志统计的“统计期内实际使用账号10个”采用不同口径。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color w:val="111827"/>
          <w:sz w:val="24"/>
        </w:rPr>
        <w:t>表8　insulation_pipe_supply_2026 当前配置用户清单</w:t>
      </w:r>
    </w:p>
    <w:tbl>
      <w:tblPr>
        <w:tblW w:type="dxa" w:w="9031"/>
        <w:jc w:val="center"/>
        <w:tblLayout w:type="fixed"/>
        <w:tblLook w:firstColumn="1" w:firstRow="1" w:lastColumn="0" w:lastRow="0" w:noHBand="0" w:noVBand="1" w:val="04A0"/>
        <w:tblBorders>
          <w:top w:val="single" w:color="B8C4CE" w:sz="6" w:space="0"/>
          <w:left w:val="single" w:color="B8C4CE" w:sz="6" w:space="0"/>
          <w:bottom w:val="single" w:color="B8C4CE" w:sz="6" w:space="0"/>
          <w:right w:val="single" w:color="B8C4CE" w:sz="6" w:space="0"/>
          <w:insideH w:val="single" w:color="B8C4CE" w:sz="6" w:space="0"/>
          <w:insideV w:val="single" w:color="B8C4CE" w:sz="6" w:space="0"/>
        </w:tblBorders>
      </w:tblPr>
      <w:tblGrid>
        <w:gridCol w:w="520"/>
        <w:gridCol w:w="1300"/>
        <w:gridCol w:w="1450"/>
        <w:gridCol w:w="2550"/>
        <w:gridCol w:w="3211"/>
      </w:tblGrid>
      <w:tr>
        <w:trPr>
          <w:tblHeader w:val="true"/>
          <w:cantSplit/>
        </w:trPr>
        <w:tc>
          <w:tcPr>
            <w:tcW w:type="dxa" w:w="52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  <w:shd w:val="clear" w:color="auto"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11827"/>
                <w:sz w:val="19"/>
              </w:rPr>
              <w:t>序号</w:t>
            </w:r>
          </w:p>
        </w:tc>
        <w:tc>
          <w:tcPr>
            <w:tcW w:type="dxa" w:w="130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  <w:shd w:val="clear" w:color="auto"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11827"/>
                <w:sz w:val="19"/>
              </w:rPr>
              <w:t>用户账号</w:t>
            </w:r>
          </w:p>
        </w:tc>
        <w:tc>
          <w:tcPr>
            <w:tcW w:type="dxa" w:w="145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  <w:shd w:val="clear" w:color="auto"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11827"/>
                <w:sz w:val="19"/>
              </w:rPr>
              <w:t>角色</w:t>
            </w:r>
          </w:p>
        </w:tc>
        <w:tc>
          <w:tcPr>
            <w:tcW w:type="dxa" w:w="255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  <w:shd w:val="clear" w:color="auto"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11827"/>
                <w:sz w:val="19"/>
              </w:rPr>
              <w:t>归属单位/身份</w:t>
            </w:r>
          </w:p>
        </w:tc>
        <w:tc>
          <w:tcPr>
            <w:tcW w:type="dxa" w:w="3211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  <w:shd w:val="clear" w:color="auto"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11827"/>
                <w:sz w:val="19"/>
              </w:rPr>
              <w:t>分管范围/运行状态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1</w:t>
            </w:r>
          </w:p>
        </w:tc>
        <w:tc>
          <w:tcPr>
            <w:tcW w:type="dxa" w:w="130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ww870411</w:t>
            </w:r>
          </w:p>
        </w:tc>
        <w:tc>
          <w:tcPr>
            <w:tcW w:type="dxa" w:w="145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全局管理员</w:t>
            </w:r>
          </w:p>
        </w:tc>
        <w:tc>
          <w:tcPr>
            <w:tcW w:type="dxa" w:w="255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系统管理员</w:t>
            </w:r>
          </w:p>
        </w:tc>
        <w:tc>
          <w:tcPr>
            <w:tcW w:type="dxa" w:w="3211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全项目范围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2</w:t>
            </w:r>
          </w:p>
        </w:tc>
        <w:tc>
          <w:tcPr>
            <w:tcW w:type="dxa" w:w="130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吴近</w:t>
            </w:r>
          </w:p>
        </w:tc>
        <w:tc>
          <w:tcPr>
            <w:tcW w:type="dxa" w:w="145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供给方管理员</w:t>
            </w:r>
          </w:p>
        </w:tc>
        <w:tc>
          <w:tcPr>
            <w:tcW w:type="dxa" w:w="255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能源集团保温管厂</w:t>
            </w:r>
          </w:p>
        </w:tc>
        <w:tc>
          <w:tcPr>
            <w:tcW w:type="dxa" w:w="3211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高温1—2、低温1—3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3</w:t>
            </w:r>
          </w:p>
        </w:tc>
        <w:tc>
          <w:tcPr>
            <w:tcW w:type="dxa" w:w="130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kaiyuan</w:t>
            </w:r>
          </w:p>
        </w:tc>
        <w:tc>
          <w:tcPr>
            <w:tcW w:type="dxa" w:w="145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供给主体</w:t>
            </w:r>
          </w:p>
        </w:tc>
        <w:tc>
          <w:tcPr>
            <w:tcW w:type="dxa" w:w="255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大连开元热力管道股份有限公司</w:t>
            </w:r>
          </w:p>
        </w:tc>
        <w:tc>
          <w:tcPr>
            <w:tcW w:type="dxa" w:w="3211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高温1—2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4</w:t>
            </w:r>
          </w:p>
        </w:tc>
        <w:tc>
          <w:tcPr>
            <w:tcW w:type="dxa" w:w="130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xinruide</w:t>
            </w:r>
          </w:p>
        </w:tc>
        <w:tc>
          <w:tcPr>
            <w:tcW w:type="dxa" w:w="145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供给主体</w:t>
            </w:r>
          </w:p>
        </w:tc>
        <w:tc>
          <w:tcPr>
            <w:tcW w:type="dxa" w:w="255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河北鑫瑞得管道设备有限公司</w:t>
            </w:r>
          </w:p>
        </w:tc>
        <w:tc>
          <w:tcPr>
            <w:tcW w:type="dxa" w:w="3211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低温1—3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5</w:t>
            </w:r>
          </w:p>
        </w:tc>
        <w:tc>
          <w:tcPr>
            <w:tcW w:type="dxa" w:w="130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王玮</w:t>
            </w:r>
          </w:p>
        </w:tc>
        <w:tc>
          <w:tcPr>
            <w:tcW w:type="dxa" w:w="145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现场负责人</w:t>
            </w:r>
          </w:p>
        </w:tc>
        <w:tc>
          <w:tcPr>
            <w:tcW w:type="dxa" w:w="255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现场管理人员</w:t>
            </w:r>
          </w:p>
        </w:tc>
        <w:tc>
          <w:tcPr>
            <w:tcW w:type="dxa" w:w="3211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高温1—2、低温1—3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6</w:t>
            </w:r>
          </w:p>
        </w:tc>
        <w:tc>
          <w:tcPr>
            <w:tcW w:type="dxa" w:w="130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李绍</w:t>
            </w:r>
          </w:p>
        </w:tc>
        <w:tc>
          <w:tcPr>
            <w:tcW w:type="dxa" w:w="145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现场负责人</w:t>
            </w:r>
          </w:p>
        </w:tc>
        <w:tc>
          <w:tcPr>
            <w:tcW w:type="dxa" w:w="255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现场管理人员</w:t>
            </w:r>
          </w:p>
        </w:tc>
        <w:tc>
          <w:tcPr>
            <w:tcW w:type="dxa" w:w="3211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高温1—2、低温1—3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7</w:t>
            </w:r>
          </w:p>
        </w:tc>
        <w:tc>
          <w:tcPr>
            <w:tcW w:type="dxa" w:w="130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张亮</w:t>
            </w:r>
          </w:p>
        </w:tc>
        <w:tc>
          <w:tcPr>
            <w:tcW w:type="dxa" w:w="145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现场负责人</w:t>
            </w:r>
          </w:p>
        </w:tc>
        <w:tc>
          <w:tcPr>
            <w:tcW w:type="dxa" w:w="255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现场管理人员</w:t>
            </w:r>
          </w:p>
        </w:tc>
        <w:tc>
          <w:tcPr>
            <w:tcW w:type="dxa" w:w="3211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高温1—2、低温1—3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8</w:t>
            </w:r>
          </w:p>
        </w:tc>
        <w:tc>
          <w:tcPr>
            <w:tcW w:type="dxa" w:w="130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陶远辉</w:t>
            </w:r>
          </w:p>
        </w:tc>
        <w:tc>
          <w:tcPr>
            <w:tcW w:type="dxa" w:w="145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现场负责人</w:t>
            </w:r>
          </w:p>
        </w:tc>
        <w:tc>
          <w:tcPr>
            <w:tcW w:type="dxa" w:w="255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现场管理人员</w:t>
            </w:r>
          </w:p>
        </w:tc>
        <w:tc>
          <w:tcPr>
            <w:tcW w:type="dxa" w:w="3211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高温1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9</w:t>
            </w:r>
          </w:p>
        </w:tc>
        <w:tc>
          <w:tcPr>
            <w:tcW w:type="dxa" w:w="130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卢君</w:t>
            </w:r>
          </w:p>
        </w:tc>
        <w:tc>
          <w:tcPr>
            <w:tcW w:type="dxa" w:w="145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现场负责人</w:t>
            </w:r>
          </w:p>
        </w:tc>
        <w:tc>
          <w:tcPr>
            <w:tcW w:type="dxa" w:w="255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现场管理人员</w:t>
            </w:r>
          </w:p>
        </w:tc>
        <w:tc>
          <w:tcPr>
            <w:tcW w:type="dxa" w:w="3211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高温2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10</w:t>
            </w:r>
          </w:p>
        </w:tc>
        <w:tc>
          <w:tcPr>
            <w:tcW w:type="dxa" w:w="130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翁永鑫</w:t>
            </w:r>
          </w:p>
        </w:tc>
        <w:tc>
          <w:tcPr>
            <w:tcW w:type="dxa" w:w="145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施工单位</w:t>
            </w:r>
          </w:p>
        </w:tc>
        <w:tc>
          <w:tcPr>
            <w:tcW w:type="dxa" w:w="255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鹤城建设集团股份公司</w:t>
            </w:r>
          </w:p>
        </w:tc>
        <w:tc>
          <w:tcPr>
            <w:tcW w:type="dxa" w:w="3211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高温1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11</w:t>
            </w:r>
          </w:p>
        </w:tc>
        <w:tc>
          <w:tcPr>
            <w:tcW w:type="dxa" w:w="130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任强</w:t>
            </w:r>
          </w:p>
        </w:tc>
        <w:tc>
          <w:tcPr>
            <w:tcW w:type="dxa" w:w="145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施工单位</w:t>
            </w:r>
          </w:p>
        </w:tc>
        <w:tc>
          <w:tcPr>
            <w:tcW w:type="dxa" w:w="255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大连大通建设工程有限公司</w:t>
            </w:r>
          </w:p>
        </w:tc>
        <w:tc>
          <w:tcPr>
            <w:tcW w:type="dxa" w:w="3211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高温2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12</w:t>
            </w:r>
          </w:p>
        </w:tc>
        <w:tc>
          <w:tcPr>
            <w:tcW w:type="dxa" w:w="130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库管</w:t>
            </w:r>
          </w:p>
        </w:tc>
        <w:tc>
          <w:tcPr>
            <w:tcW w:type="dxa" w:w="145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库管员</w:t>
            </w:r>
          </w:p>
        </w:tc>
        <w:tc>
          <w:tcPr>
            <w:tcW w:type="dxa" w:w="255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物资仓库</w:t>
            </w:r>
          </w:p>
        </w:tc>
        <w:tc>
          <w:tcPr>
            <w:tcW w:type="dxa" w:w="3211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通用账号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13</w:t>
            </w:r>
          </w:p>
        </w:tc>
        <w:tc>
          <w:tcPr>
            <w:tcW w:type="dxa" w:w="130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tube_viewer</w:t>
            </w:r>
          </w:p>
        </w:tc>
        <w:tc>
          <w:tcPr>
            <w:tcW w:type="dxa" w:w="145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全局只读</w:t>
            </w:r>
          </w:p>
        </w:tc>
        <w:tc>
          <w:tcPr>
            <w:tcW w:type="dxa" w:w="255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项目全局浏览</w:t>
            </w:r>
          </w:p>
        </w:tc>
        <w:tc>
          <w:tcPr>
            <w:tcW w:type="dxa" w:w="3211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全项目只读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14</w:t>
            </w:r>
          </w:p>
        </w:tc>
        <w:tc>
          <w:tcPr>
            <w:tcW w:type="dxa" w:w="130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左巨</w:t>
            </w:r>
          </w:p>
        </w:tc>
        <w:tc>
          <w:tcPr>
            <w:tcW w:type="dxa" w:w="145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库管员</w:t>
            </w:r>
          </w:p>
        </w:tc>
        <w:tc>
          <w:tcPr>
            <w:tcW w:type="dxa" w:w="255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物资仓库</w:t>
            </w:r>
          </w:p>
        </w:tc>
        <w:tc>
          <w:tcPr>
            <w:tcW w:type="dxa" w:w="3211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高温1—4（待容器同步）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15</w:t>
            </w:r>
          </w:p>
        </w:tc>
        <w:tc>
          <w:tcPr>
            <w:tcW w:type="dxa" w:w="130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赫心彤</w:t>
            </w:r>
          </w:p>
        </w:tc>
        <w:tc>
          <w:tcPr>
            <w:tcW w:type="dxa" w:w="145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库管员</w:t>
            </w:r>
          </w:p>
        </w:tc>
        <w:tc>
          <w:tcPr>
            <w:tcW w:type="dxa" w:w="255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物资仓库</w:t>
            </w:r>
          </w:p>
        </w:tc>
        <w:tc>
          <w:tcPr>
            <w:tcW w:type="dxa" w:w="3211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高温1—4（待容器同步）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16</w:t>
            </w:r>
          </w:p>
        </w:tc>
        <w:tc>
          <w:tcPr>
            <w:tcW w:type="dxa" w:w="130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李春</w:t>
            </w:r>
          </w:p>
        </w:tc>
        <w:tc>
          <w:tcPr>
            <w:tcW w:type="dxa" w:w="145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库管员</w:t>
            </w:r>
          </w:p>
        </w:tc>
        <w:tc>
          <w:tcPr>
            <w:tcW w:type="dxa" w:w="255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物资仓库</w:t>
            </w:r>
          </w:p>
        </w:tc>
        <w:tc>
          <w:tcPr>
            <w:tcW w:type="dxa" w:w="3211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低温1—2（待容器同步）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17</w:t>
            </w:r>
          </w:p>
        </w:tc>
        <w:tc>
          <w:tcPr>
            <w:tcW w:type="dxa" w:w="130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李海</w:t>
            </w:r>
          </w:p>
        </w:tc>
        <w:tc>
          <w:tcPr>
            <w:tcW w:type="dxa" w:w="145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库管员</w:t>
            </w:r>
          </w:p>
        </w:tc>
        <w:tc>
          <w:tcPr>
            <w:tcW w:type="dxa" w:w="255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物资仓库</w:t>
            </w:r>
          </w:p>
        </w:tc>
        <w:tc>
          <w:tcPr>
            <w:tcW w:type="dxa" w:w="3211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低温1—2（待容器同步）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18</w:t>
            </w:r>
          </w:p>
        </w:tc>
        <w:tc>
          <w:tcPr>
            <w:tcW w:type="dxa" w:w="130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王世博</w:t>
            </w:r>
          </w:p>
        </w:tc>
        <w:tc>
          <w:tcPr>
            <w:tcW w:type="dxa" w:w="145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库管员</w:t>
            </w:r>
          </w:p>
        </w:tc>
        <w:tc>
          <w:tcPr>
            <w:tcW w:type="dxa" w:w="255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物资仓库</w:t>
            </w:r>
          </w:p>
        </w:tc>
        <w:tc>
          <w:tcPr>
            <w:tcW w:type="dxa" w:w="3211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低温3—6（待容器同步）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19</w:t>
            </w:r>
          </w:p>
        </w:tc>
        <w:tc>
          <w:tcPr>
            <w:tcW w:type="dxa" w:w="130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王晟楠</w:t>
            </w:r>
          </w:p>
        </w:tc>
        <w:tc>
          <w:tcPr>
            <w:tcW w:type="dxa" w:w="145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库管员</w:t>
            </w:r>
          </w:p>
        </w:tc>
        <w:tc>
          <w:tcPr>
            <w:tcW w:type="dxa" w:w="255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物资仓库</w:t>
            </w:r>
          </w:p>
        </w:tc>
        <w:tc>
          <w:tcPr>
            <w:tcW w:type="dxa" w:w="3211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低温3—4（待容器同步）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20</w:t>
            </w:r>
          </w:p>
        </w:tc>
        <w:tc>
          <w:tcPr>
            <w:tcW w:type="dxa" w:w="130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辛宇满</w:t>
            </w:r>
          </w:p>
        </w:tc>
        <w:tc>
          <w:tcPr>
            <w:tcW w:type="dxa" w:w="145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库管员</w:t>
            </w:r>
          </w:p>
        </w:tc>
        <w:tc>
          <w:tcPr>
            <w:tcW w:type="dxa" w:w="255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物资仓库</w:t>
            </w:r>
          </w:p>
        </w:tc>
        <w:tc>
          <w:tcPr>
            <w:tcW w:type="dxa" w:w="3211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低温3—4（待容器同步）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21</w:t>
            </w:r>
          </w:p>
        </w:tc>
        <w:tc>
          <w:tcPr>
            <w:tcW w:type="dxa" w:w="130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杨毅</w:t>
            </w:r>
          </w:p>
        </w:tc>
        <w:tc>
          <w:tcPr>
            <w:tcW w:type="dxa" w:w="145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库管员</w:t>
            </w:r>
          </w:p>
        </w:tc>
        <w:tc>
          <w:tcPr>
            <w:tcW w:type="dxa" w:w="255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物资仓库</w:t>
            </w:r>
          </w:p>
        </w:tc>
        <w:tc>
          <w:tcPr>
            <w:tcW w:type="dxa" w:w="3211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低温5—6（待容器同步）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22</w:t>
            </w:r>
          </w:p>
        </w:tc>
        <w:tc>
          <w:tcPr>
            <w:tcW w:type="dxa" w:w="130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孟广胜</w:t>
            </w:r>
          </w:p>
        </w:tc>
        <w:tc>
          <w:tcPr>
            <w:tcW w:type="dxa" w:w="145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库管员</w:t>
            </w:r>
          </w:p>
        </w:tc>
        <w:tc>
          <w:tcPr>
            <w:tcW w:type="dxa" w:w="2550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物资仓库</w:t>
            </w:r>
          </w:p>
        </w:tc>
        <w:tc>
          <w:tcPr>
            <w:tcW w:type="dxa" w:w="3211"/>
            <w:vAlign w:val="center"/>
            <w:tcMar>
              <w:top w:w="25" w:type="dxa"/>
              <w:left w:w="95" w:type="dxa"/>
              <w:bottom w:w="25" w:type="dxa"/>
              <w:right w:w="9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11827"/>
                <w:sz w:val="17"/>
              </w:rPr>
              <w:t>低温5—6（待容器同步）</w:t>
            </w:r>
          </w:p>
        </w:tc>
      </w:tr>
    </w:tbl>
    <w:sectPr>
      <w:headerReference r:id="rId5" w:type="default"/>
      <w:footerReference r:id="rId6" w:type="default"/>
      <w:pgSz w:w="11906" w:h="16838"/>
      <w:pgMar w:top="2098" w:right="1474" w:bottom="1984" w:left="1587" w:header="369" w:footer="369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49CAF3BB-FB64-4D21-88F0-CB456AE72CB4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3A6B04AC-90F7-41AF-893A-ABDA36E2A639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3" w:fontKey="{BBB851A3-4594-429D-AE78-FB3F4002913E}"/>
  </w:font>
  <w:font w:name="ＭＳ 明朝">
    <w:altName w:val="宋体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宋体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4" w:fontKey="{CF02E32C-4AED-4787-B2DA-51CFF47E43FB}"/>
  </w:font>
  <w:font w:name="ＭＳ 明朝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5" w:fontKey="{E77B25DC-336B-465D-A656-EA7DA6CC4D70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6" w:fontKey="{DFD4F253-F52D-4E6C-8218-ABE6E1BC539A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BC7687">
    <w:pPr>
      <w:pStyle w:val="24"/>
      <w:tabs>
        <w:tab w:val="right" w:pos="9808"/>
      </w:tabs>
    </w:pPr>
    <w:r>
      <w:rPr>
        <w:rFonts w:ascii="Calibri" w:hAnsi="Calibri" w:eastAsia="宋体"/>
        <w:b w:val="0"/>
        <w:color w:val="5B6573"/>
        <w:sz w:val="16"/>
      </w:rPr>
      <w:t>内部汇报材料｜数据截止：2026年8月10日11:18</w:t>
    </w:r>
    <w:r>
      <w:rPr>
        <w:rFonts w:ascii="Calibri" w:hAnsi="Calibri" w:eastAsia="宋体"/>
        <w:b w:val="0"/>
        <w:color w:val="5B6573"/>
        <w:sz w:val="16"/>
      </w:rPr>
      <w:tab/>
    </w:r>
    <w:r>
      <w:rPr>
        <w:rFonts w:ascii="Calibri" w:hAnsi="Calibri" w:eastAsia="宋体"/>
        <w:b w:val="0"/>
        <w:color w:val="5B6573"/>
        <w:sz w:val="16"/>
      </w:rPr>
      <w:fldChar w:fldCharType="begin"/>
    </w:r>
    <w:r>
      <w:rPr>
        <w:rFonts w:ascii="Calibri" w:hAnsi="Calibri" w:eastAsia="宋体"/>
        <w:b w:val="0"/>
        <w:color w:val="5B6573"/>
        <w:sz w:val="16"/>
      </w:rPr>
      <w:instrText xml:space="preserve"> PAGE </w:instrText>
    </w:r>
    <w:r>
      <w:rPr>
        <w:rFonts w:ascii="Calibri" w:hAnsi="Calibri" w:eastAsia="宋体"/>
        <w:b w:val="0"/>
        <w:color w:val="5B6573"/>
        <w:sz w:val="16"/>
      </w:rPr>
      <w:fldChar w:fldCharType="separate"/>
    </w:r>
    <w:r>
      <w:rPr>
        <w:rFonts w:ascii="Calibri" w:hAnsi="Calibri" w:eastAsia="宋体"/>
        <w:b w:val="0"/>
        <w:color w:val="5B6573"/>
        <w:sz w:val="16"/>
      </w:rPr>
      <w:t>1</w:t>
    </w:r>
    <w:r>
      <w:rPr>
        <w:rFonts w:ascii="Calibri" w:hAnsi="Calibri" w:eastAsia="宋体"/>
        <w:b w:val="0"/>
        <w:color w:val="5B6573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0" w:lineRule="auto"/>
      </w:pPr>
      <w:r>
        <w:separator/>
      </w:r>
    </w:p>
  </w:footnote>
  <w:footnote w:type="continuationSeparator" w:id="1">
    <w:p>
      <w:pPr>
        <w:spacing w:before="0" w:after="0" w:line="25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78C715">
    <w:pPr>
      <w:pStyle w:val="25"/>
      <w:jc w:val="right"/>
    </w:pPr>
    <w:r>
      <w:rPr>
        <w:rFonts w:ascii="Calibri" w:hAnsi="Calibri" w:eastAsia="微软雅黑"/>
        <w:b w:val="0"/>
        <w:color w:val="5B6573"/>
        <w:sz w:val="16"/>
      </w:rPr>
      <w:t>2026年度保温管供需管理平台｜系统数据情况技术附件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saveSubset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820CA"/>
    <w:rsid w:val="0029639D"/>
    <w:rsid w:val="00326F90"/>
    <w:rsid w:val="00AA1D8D"/>
    <w:rsid w:val="00B47730"/>
    <w:rsid w:val="00CB0664"/>
    <w:rsid w:val="00FC693F"/>
    <w:rsid w:val="04644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40" w:line="250" w:lineRule="auto"/>
    </w:pPr>
    <w:rPr>
      <w:rFonts w:ascii="Calibri" w:hAnsi="Calibri" w:eastAsia="宋体" w:cstheme="minorBidi"/>
      <w:color w:val="1F2937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60" w:after="60"/>
      <w:outlineLvl w:val="0"/>
    </w:pPr>
    <w:rPr>
      <w:rFonts w:asciiTheme="majorHAnsi" w:hAnsiTheme="majorHAnsi" w:eastAsiaTheme="majorEastAsia" w:cstheme="majorBidi"/>
      <w:b/>
      <w:bCs/>
      <w:color w:val="1F4E79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20" w:after="60"/>
      <w:outlineLvl w:val="1"/>
    </w:pPr>
    <w:rPr>
      <w:rFonts w:asciiTheme="majorHAnsi" w:hAnsiTheme="majorHAnsi" w:eastAsiaTheme="majorEastAsia" w:cstheme="majorBidi"/>
      <w:b/>
      <w:bCs/>
      <w:color w:val="365F91"/>
      <w:sz w:val="2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1288</Words>
  <Characters>1492</Characters>
  <Lines>0</Lines>
  <Paragraphs>0</Paragraphs>
  <TotalTime>10</TotalTime>
  <ScaleCrop>false</ScaleCrop>
  <LinksUpToDate>false</LinksUpToDate>
  <CharactersWithSpaces>1507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数据截止：2026年8月9日22:30</dc:description>
  <cp:keywords>保温管供需管理平台, 数据情况, 用户活跃度, 技术附件</cp:keywords>
  <cp:lastModifiedBy>王巍</cp:lastModifiedBy>
  <dcterms:modified xsi:type="dcterms:W3CDTF">2026-08-09T15:05:31Z</dcterms:modified>
  <dc:subject>系统数据情况、用户活跃度与当前关注数据</dc:subject>
  <dc:title>2026年度保温管供需管理平台上线运行情况技术附件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eyJoZGlkIjoiZjFmZWIzNDg2MmIzZjExOTIzMmViNTBmYTMwYTk0ZWYiLCJ1c2VySWQiOiIzMTg1MzIwNjYifQ==</vt:lpwstr>
  </property>
  <property fmtid="{D5CDD505-2E9C-101B-9397-08002B2CF9AE}" pid="3" name="KSOProductBuildVer">
    <vt:lpwstr>2052-12.1.0.28043</vt:lpwstr>
  </property>
  <property fmtid="{D5CDD505-2E9C-101B-9397-08002B2CF9AE}" pid="4" name="ICV">
    <vt:lpwstr>842B9E18E1C94154BCE923E827B2118C_12</vt:lpwstr>
  </property>
</Properties>
</file>