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4fb3c8999fe706f756a33dbdf6fe066c00d659"/>
    <w:p>
      <w:pPr>
        <w:pStyle w:val="Heading1"/>
      </w:pPr>
      <w:r>
        <w:t xml:space="preserve">Manual Completo — Como Criar um Modelo Personalizado no Ollama</w:t>
      </w:r>
    </w:p>
    <w:bookmarkStart w:id="20" w:name="o-que-é-o-ollama"/>
    <w:p>
      <w:pPr>
        <w:pStyle w:val="Heading2"/>
      </w:pPr>
      <w:r>
        <w:t xml:space="preserve">O que é o Ollama?</w:t>
      </w:r>
    </w:p>
    <w:p>
      <w:pPr>
        <w:pStyle w:val="FirstParagraph"/>
      </w:pPr>
      <w:r>
        <w:t xml:space="preserve">O Ollama é uma plataforma que permite rodar modelos de inteligência artificial localmente no computador.</w:t>
      </w:r>
    </w:p>
    <w:p>
      <w:pPr>
        <w:pStyle w:val="BodyText"/>
      </w:pPr>
      <w:r>
        <w:t xml:space="preserve">Com ele você pode:</w:t>
      </w:r>
    </w:p>
    <w:p>
      <w:pPr>
        <w:pStyle w:val="Compact"/>
        <w:numPr>
          <w:ilvl w:val="0"/>
          <w:numId w:val="1001"/>
        </w:numPr>
      </w:pPr>
      <w:r>
        <w:t xml:space="preserve">Rodar modelos offline</w:t>
      </w:r>
    </w:p>
    <w:p>
      <w:pPr>
        <w:pStyle w:val="Compact"/>
        <w:numPr>
          <w:ilvl w:val="0"/>
          <w:numId w:val="1001"/>
        </w:numPr>
      </w:pPr>
      <w:r>
        <w:t xml:space="preserve">Criar modelos personalizados</w:t>
      </w:r>
    </w:p>
    <w:p>
      <w:pPr>
        <w:pStyle w:val="Compact"/>
        <w:numPr>
          <w:ilvl w:val="0"/>
          <w:numId w:val="1001"/>
        </w:numPr>
      </w:pPr>
      <w:r>
        <w:t xml:space="preserve">Importar arquivos GGUF</w:t>
      </w:r>
    </w:p>
    <w:p>
      <w:pPr>
        <w:pStyle w:val="Compact"/>
        <w:numPr>
          <w:ilvl w:val="0"/>
          <w:numId w:val="1001"/>
        </w:numPr>
      </w:pPr>
      <w:r>
        <w:t xml:space="preserve">Usar Open WebUI</w:t>
      </w:r>
    </w:p>
    <w:p>
      <w:pPr>
        <w:pStyle w:val="Compact"/>
        <w:numPr>
          <w:ilvl w:val="0"/>
          <w:numId w:val="1001"/>
        </w:numPr>
      </w:pPr>
      <w:r>
        <w:t xml:space="preserve">Criar agentes com tools</w:t>
      </w:r>
    </w:p>
    <w:p>
      <w:pPr>
        <w:pStyle w:val="Compact"/>
        <w:numPr>
          <w:ilvl w:val="0"/>
          <w:numId w:val="1001"/>
        </w:numPr>
      </w:pPr>
      <w:r>
        <w:t xml:space="preserve">Rodar IA sem depender da nuvem</w:t>
      </w:r>
    </w:p>
    <w:p>
      <w:pPr>
        <w:pStyle w:val="FirstParagraph"/>
      </w:pPr>
      <w:r>
        <w:t xml:space="preserve">Site oficial:</w:t>
      </w:r>
      <w:r>
        <w:t xml:space="preserve"> </w:t>
      </w:r>
      <w:r>
        <w:t xml:space="preserve">https://ollama.com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instalação-do-ollama"/>
    <w:p>
      <w:pPr>
        <w:pStyle w:val="Heading1"/>
      </w:pPr>
      <w:r>
        <w:t xml:space="preserve">1. Instalação do Ollama</w:t>
      </w:r>
    </w:p>
    <w:bookmarkStart w:id="22" w:name="windows"/>
    <w:p>
      <w:pPr>
        <w:pStyle w:val="Heading2"/>
      </w:pPr>
      <w:r>
        <w:t xml:space="preserve">Windows</w:t>
      </w:r>
    </w:p>
    <w:p>
      <w:pPr>
        <w:numPr>
          <w:ilvl w:val="0"/>
          <w:numId w:val="1002"/>
        </w:numPr>
      </w:pPr>
      <w:r>
        <w:t xml:space="preserve">Acesse:</w:t>
      </w:r>
      <w:r>
        <w:t xml:space="preserve"> </w:t>
      </w:r>
      <w:r>
        <w:t xml:space="preserve">https://ollama.com/download</w:t>
      </w:r>
    </w:p>
    <w:p>
      <w:pPr>
        <w:numPr>
          <w:ilvl w:val="0"/>
          <w:numId w:val="1002"/>
        </w:numPr>
      </w:pPr>
      <w:r>
        <w:t xml:space="preserve">Baixe o instalador para Windows.</w:t>
      </w:r>
    </w:p>
    <w:p>
      <w:pPr>
        <w:numPr>
          <w:ilvl w:val="0"/>
          <w:numId w:val="1002"/>
        </w:numPr>
      </w:pPr>
      <w:r>
        <w:t xml:space="preserve">Instale normalmente.</w:t>
      </w:r>
    </w:p>
    <w:p>
      <w:pPr>
        <w:numPr>
          <w:ilvl w:val="0"/>
          <w:numId w:val="1002"/>
        </w:numPr>
      </w:pPr>
      <w:r>
        <w:t xml:space="preserve">Após instalar, abra o PowerShell.</w:t>
      </w:r>
    </w:p>
    <w:p>
      <w:pPr>
        <w:pStyle w:val="FirstParagraph"/>
      </w:pPr>
      <w:r>
        <w:t xml:space="preserve">Teste:</w:t>
      </w:r>
    </w:p>
    <w:p>
      <w:pPr>
        <w:pStyle w:val="SourceCode"/>
      </w:pPr>
      <w:r>
        <w:rPr>
          <w:rStyle w:val="NormalTok"/>
        </w:rPr>
        <w:t xml:space="preserve">ollama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Se aparecer a versão do Ollama, está funcionando.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aixando-modelos-prontos"/>
    <w:p>
      <w:pPr>
        <w:pStyle w:val="Heading1"/>
      </w:pPr>
      <w:r>
        <w:t xml:space="preserve">2. Baixando Modelos Prontos</w:t>
      </w:r>
    </w:p>
    <w:p>
      <w:pPr>
        <w:pStyle w:val="FirstParagraph"/>
      </w:pPr>
      <w:r>
        <w:t xml:space="preserve">Você pode baixar modelos diretamente da biblioteca oficial.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ollama pull qwen2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7b</w:t>
      </w:r>
    </w:p>
    <w:p>
      <w:pPr>
        <w:pStyle w:val="FirstParagraph"/>
      </w:pPr>
      <w:r>
        <w:t xml:space="preserve">Rodar:</w:t>
      </w:r>
    </w:p>
    <w:p>
      <w:pPr>
        <w:pStyle w:val="SourceCode"/>
      </w:pPr>
      <w:r>
        <w:rPr>
          <w:rStyle w:val="NormalTok"/>
        </w:rPr>
        <w:t xml:space="preserve">ollama run qwen2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7b</w:t>
      </w:r>
    </w:p>
    <w:p>
      <w:r>
        <w:pict>
          <v:rect style="width:0;height:1.5pt" o:hralign="center" o:hrstd="t" o:hr="t"/>
        </w:pict>
      </w:r>
    </w:p>
    <w:bookmarkEnd w:id="24"/>
    <w:bookmarkStart w:id="25" w:name="o-que-é-um-modelo-gguf"/>
    <w:p>
      <w:pPr>
        <w:pStyle w:val="Heading1"/>
      </w:pPr>
      <w:r>
        <w:t xml:space="preserve">3. O que é um Modelo GGUF?</w:t>
      </w:r>
    </w:p>
    <w:p>
      <w:pPr>
        <w:pStyle w:val="FirstParagraph"/>
      </w:pPr>
      <w:r>
        <w:t xml:space="preserve">GGUF é um formato usado para rodar modelos localmente.</w:t>
      </w:r>
    </w:p>
    <w:p>
      <w:pPr>
        <w:pStyle w:val="BodyText"/>
      </w:pPr>
      <w:r>
        <w:t xml:space="preserve">Você encontra modelos GGUF no:</w:t>
      </w:r>
    </w:p>
    <w:p>
      <w:pPr>
        <w:pStyle w:val="Compact"/>
        <w:numPr>
          <w:ilvl w:val="0"/>
          <w:numId w:val="1003"/>
        </w:numPr>
      </w:pPr>
      <w:r>
        <w:t xml:space="preserve">Hugging Face</w:t>
      </w:r>
    </w:p>
    <w:p>
      <w:pPr>
        <w:pStyle w:val="Compact"/>
        <w:numPr>
          <w:ilvl w:val="0"/>
          <w:numId w:val="1003"/>
        </w:numPr>
      </w:pPr>
      <w:r>
        <w:t xml:space="preserve">TheBloke</w:t>
      </w:r>
    </w:p>
    <w:p>
      <w:pPr>
        <w:pStyle w:val="Compact"/>
        <w:numPr>
          <w:ilvl w:val="0"/>
          <w:numId w:val="1003"/>
        </w:numPr>
      </w:pPr>
      <w:r>
        <w:t xml:space="preserve">QuantFactory</w:t>
      </w:r>
    </w:p>
    <w:p>
      <w:pPr>
        <w:pStyle w:val="Compact"/>
        <w:numPr>
          <w:ilvl w:val="0"/>
          <w:numId w:val="1003"/>
        </w:numPr>
      </w:pPr>
      <w:r>
        <w:t xml:space="preserve">Bartowski</w:t>
      </w:r>
    </w:p>
    <w:p>
      <w:pPr>
        <w:pStyle w:val="FirstParagraph"/>
      </w:pPr>
      <w:r>
        <w:t xml:space="preserve">Exemplo de arquivo:</w:t>
      </w:r>
    </w:p>
    <w:p>
      <w:pPr>
        <w:pStyle w:val="SourceCode"/>
      </w:pPr>
      <w:r>
        <w:rPr>
          <w:rStyle w:val="NormalTok"/>
        </w:rPr>
        <w:t xml:space="preserve">Nemomix-v1.0-12B.Q4_K_M.gguf</w:t>
      </w:r>
    </w:p>
    <w:p>
      <w:r>
        <w:pict>
          <v:rect style="width:0;height:1.5pt" o:hralign="center" o:hrstd="t" o:hr="t"/>
        </w:pict>
      </w:r>
    </w:p>
    <w:bookmarkEnd w:id="25"/>
    <w:bookmarkStart w:id="26" w:name="criando-pasta-do-modelo"/>
    <w:p>
      <w:pPr>
        <w:pStyle w:val="Heading1"/>
      </w:pPr>
      <w:r>
        <w:t xml:space="preserve">4. Criando Pasta do Modelo</w:t>
      </w:r>
    </w:p>
    <w:p>
      <w:pPr>
        <w:pStyle w:val="FirstParagraph"/>
      </w:pPr>
      <w:r>
        <w:t xml:space="preserve">Crie uma pasta: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\models\nemomix</w:t>
      </w:r>
    </w:p>
    <w:p>
      <w:pPr>
        <w:pStyle w:val="FirstParagraph"/>
      </w:pPr>
      <w:r>
        <w:t xml:space="preserve">Coloque o arquivo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dentro dela.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C:\models\nemomix\Nemomix-v1.0-12B.Q4_K_M.gguf</w:t>
      </w:r>
    </w:p>
    <w:p>
      <w:r>
        <w:pict>
          <v:rect style="width:0;height:1.5pt" o:hralign="center" o:hrstd="t" o:hr="t"/>
        </w:pict>
      </w:r>
    </w:p>
    <w:bookmarkEnd w:id="26"/>
    <w:bookmarkStart w:id="28" w:name="criando-o-modelfile"/>
    <w:p>
      <w:pPr>
        <w:pStyle w:val="Heading1"/>
      </w:pPr>
      <w:r>
        <w:t xml:space="preserve">5. Criando o Modelfile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é o arquivo usado para importar o modelo no Ollama.</w:t>
      </w:r>
    </w:p>
    <w:bookmarkStart w:id="27" w:name="criando-o-arquivo"/>
    <w:p>
      <w:pPr>
        <w:pStyle w:val="Heading2"/>
      </w:pPr>
      <w:r>
        <w:t xml:space="preserve">Criando o arquivo</w:t>
      </w:r>
    </w:p>
    <w:p>
      <w:pPr>
        <w:pStyle w:val="FirstParagraph"/>
      </w:pPr>
      <w:r>
        <w:t xml:space="preserve">Dentro da pasta do modelo:</w:t>
      </w:r>
    </w:p>
    <w:p>
      <w:pPr>
        <w:pStyle w:val="SourceCode"/>
      </w:pPr>
      <w:r>
        <w:rPr>
          <w:rStyle w:val="NormalTok"/>
        </w:rPr>
        <w:t xml:space="preserve">notepad Modelfile</w:t>
      </w:r>
    </w:p>
    <w:p>
      <w:pPr>
        <w:pStyle w:val="FirstParagraph"/>
      </w:pPr>
      <w:r>
        <w:t xml:space="preserve">Cole:</w:t>
      </w:r>
    </w:p>
    <w:p>
      <w:pPr>
        <w:pStyle w:val="SourceCode"/>
      </w:pPr>
      <w:r>
        <w:rPr>
          <w:rStyle w:val="NormalTok"/>
        </w:rPr>
        <w:t xml:space="preserve">FROM C:\models\nemomix\Nemomix-v1.0-12B.Q4_K_M.gguf</w:t>
      </w:r>
      <w:r>
        <w:br/>
      </w:r>
      <w:r>
        <w:br/>
      </w:r>
      <w:r>
        <w:rPr>
          <w:rStyle w:val="NormalTok"/>
        </w:rPr>
        <w:t xml:space="preserve">TEMPLATE """{{ .Prompt }}"""</w:t>
      </w:r>
      <w:r>
        <w:br/>
      </w:r>
      <w:r>
        <w:br/>
      </w:r>
      <w:r>
        <w:rPr>
          <w:rStyle w:val="NormalTok"/>
        </w:rPr>
        <w:t xml:space="preserve">PARAMETER temperature 0.35</w:t>
      </w:r>
      <w:r>
        <w:br/>
      </w:r>
      <w:r>
        <w:rPr>
          <w:rStyle w:val="NormalTok"/>
        </w:rPr>
        <w:t xml:space="preserve">PARAMETER top_p 0.9</w:t>
      </w:r>
      <w:r>
        <w:br/>
      </w:r>
      <w:r>
        <w:rPr>
          <w:rStyle w:val="NormalTok"/>
        </w:rPr>
        <w:t xml:space="preserve">PARAMETER num_ctx 8192</w:t>
      </w:r>
    </w:p>
    <w:p>
      <w:pPr>
        <w:pStyle w:val="FirstParagraph"/>
      </w:pPr>
      <w:r>
        <w:t xml:space="preserve">Salve.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riando-o-modelo-no-ollama"/>
    <w:p>
      <w:pPr>
        <w:pStyle w:val="Heading1"/>
      </w:pPr>
      <w:r>
        <w:t xml:space="preserve">6. Criando o Modelo no Ollama</w:t>
      </w:r>
    </w:p>
    <w:p>
      <w:pPr>
        <w:pStyle w:val="FirstParagraph"/>
      </w:pPr>
      <w:r>
        <w:t xml:space="preserve">Agora execute: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\models\nemomix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NormalTok"/>
        </w:rPr>
        <w:t xml:space="preserve">ollama create nemomix-v1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Modelfile</w:t>
      </w:r>
    </w:p>
    <w:p>
      <w:pPr>
        <w:pStyle w:val="FirstParagraph"/>
      </w:pPr>
      <w:r>
        <w:t xml:space="preserve">O Ollama irá importar o modelo.</w:t>
      </w:r>
    </w:p>
    <w:p>
      <w:r>
        <w:pict>
          <v:rect style="width:0;height:1.5pt" o:hralign="center" o:hrstd="t" o:hr="t"/>
        </w:pict>
      </w:r>
    </w:p>
    <w:bookmarkEnd w:id="29"/>
    <w:bookmarkStart w:id="30" w:name="rodando-o-modelo"/>
    <w:p>
      <w:pPr>
        <w:pStyle w:val="Heading1"/>
      </w:pPr>
      <w:r>
        <w:t xml:space="preserve">7. Rodando o Modelo</w:t>
      </w:r>
    </w:p>
    <w:p>
      <w:pPr>
        <w:pStyle w:val="FirstParagraph"/>
      </w:pPr>
      <w:r>
        <w:t xml:space="preserve">Execute:</w:t>
      </w:r>
    </w:p>
    <w:p>
      <w:pPr>
        <w:pStyle w:val="SourceCode"/>
      </w:pPr>
      <w:r>
        <w:rPr>
          <w:rStyle w:val="NormalTok"/>
        </w:rPr>
        <w:t xml:space="preserve">ollama run nemomix-v1</w:t>
      </w:r>
    </w:p>
    <w:p>
      <w:pPr>
        <w:pStyle w:val="FirstParagraph"/>
      </w:pPr>
      <w:r>
        <w:t xml:space="preserve">Pronto.</w:t>
      </w:r>
    </w:p>
    <w:p>
      <w:pPr>
        <w:pStyle w:val="BodyText"/>
      </w:pPr>
      <w:r>
        <w:t xml:space="preserve">Seu modelo já estará funcionando.</w:t>
      </w:r>
    </w:p>
    <w:p>
      <w:r>
        <w:pict>
          <v:rect style="width:0;height:1.5pt" o:hralign="center" o:hrstd="t" o:hr="t"/>
        </w:pict>
      </w:r>
    </w:p>
    <w:bookmarkEnd w:id="30"/>
    <w:bookmarkStart w:id="31" w:name="ver-modelos-instalados"/>
    <w:p>
      <w:pPr>
        <w:pStyle w:val="Heading1"/>
      </w:pPr>
      <w:r>
        <w:t xml:space="preserve">8. Ver Modelos Instalados</w:t>
      </w:r>
    </w:p>
    <w:p>
      <w:pPr>
        <w:pStyle w:val="SourceCode"/>
      </w:pPr>
      <w:r>
        <w:rPr>
          <w:rStyle w:val="NormalTok"/>
        </w:rPr>
        <w:t xml:space="preserve">ollama list</w:t>
      </w:r>
    </w:p>
    <w:p>
      <w:r>
        <w:pict>
          <v:rect style="width:0;height:1.5pt" o:hralign="center" o:hrstd="t" o:hr="t"/>
        </w:pict>
      </w:r>
    </w:p>
    <w:bookmarkEnd w:id="31"/>
    <w:bookmarkStart w:id="32" w:name="remover-modelos"/>
    <w:p>
      <w:pPr>
        <w:pStyle w:val="Heading1"/>
      </w:pPr>
      <w:r>
        <w:t xml:space="preserve">9. Remover Modelos</w:t>
      </w:r>
    </w:p>
    <w:p>
      <w:pPr>
        <w:pStyle w:val="SourceCode"/>
      </w:pPr>
      <w:r>
        <w:rPr>
          <w:rStyle w:val="NormalTok"/>
        </w:rPr>
        <w:t xml:space="preserve">ollama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nomedomodelo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ollama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nemomix-v1</w:t>
      </w:r>
    </w:p>
    <w:p>
      <w:r>
        <w:pict>
          <v:rect style="width:0;height:1.5pt" o:hralign="center" o:hrstd="t" o:hr="t"/>
        </w:pict>
      </w:r>
    </w:p>
    <w:bookmarkEnd w:id="32"/>
    <w:bookmarkStart w:id="36" w:name="modelos-recomendados"/>
    <w:p>
      <w:pPr>
        <w:pStyle w:val="Heading1"/>
      </w:pPr>
      <w:r>
        <w:t xml:space="preserve">10. Modelos Recomendados</w:t>
      </w:r>
    </w:p>
    <w:bookmarkStart w:id="33" w:name="para-programação"/>
    <w:p>
      <w:pPr>
        <w:pStyle w:val="Heading2"/>
      </w:pPr>
      <w:r>
        <w:t xml:space="preserve">Para programação</w:t>
      </w:r>
    </w:p>
    <w:p>
      <w:pPr>
        <w:pStyle w:val="SourceCode"/>
      </w:pPr>
      <w:r>
        <w:rPr>
          <w:rStyle w:val="NormalTok"/>
        </w:rPr>
        <w:t xml:space="preserve">ollama pull qwen2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14b</w:t>
      </w:r>
    </w:p>
    <w:bookmarkEnd w:id="33"/>
    <w:bookmarkStart w:id="34" w:name="para-toolsagentes"/>
    <w:p>
      <w:pPr>
        <w:pStyle w:val="Heading2"/>
      </w:pPr>
      <w:r>
        <w:t xml:space="preserve">Para tools/agentes</w:t>
      </w:r>
    </w:p>
    <w:p>
      <w:pPr>
        <w:pStyle w:val="SourceCode"/>
      </w:pPr>
      <w:r>
        <w:rPr>
          <w:rStyle w:val="NormalTok"/>
        </w:rPr>
        <w:t xml:space="preserve">ollama pull mistral-nemo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12b</w:t>
      </w:r>
    </w:p>
    <w:bookmarkEnd w:id="34"/>
    <w:bookmarkStart w:id="35" w:name="para-conversa-natural"/>
    <w:p>
      <w:pPr>
        <w:pStyle w:val="Heading2"/>
      </w:pPr>
      <w:r>
        <w:t xml:space="preserve">Para conversa natural</w:t>
      </w:r>
    </w:p>
    <w:p>
      <w:pPr>
        <w:pStyle w:val="SourceCode"/>
      </w:pPr>
      <w:r>
        <w:rPr>
          <w:rStyle w:val="NormalTok"/>
        </w:rPr>
        <w:t xml:space="preserve">ollama pull llama3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ipos-de-quantização"/>
    <w:p>
      <w:pPr>
        <w:pStyle w:val="Heading1"/>
      </w:pPr>
      <w:r>
        <w:t xml:space="preserve">11. Tipos de Quantização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Quantização</w:t>
            </w: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Uso de RAM</w:t>
            </w:r>
          </w:p>
        </w:tc>
        <w:tc>
          <w:tcPr/>
          <w:p>
            <w:pPr>
              <w:pStyle w:val="Compact"/>
            </w:pPr>
            <w:r>
              <w:t xml:space="preserve">Velocidade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muito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Q4_K_M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Q5_K_M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maior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Q8_0</w:t>
            </w:r>
          </w:p>
        </w:tc>
        <w:tc>
          <w:tcPr/>
          <w:p>
            <w:pPr>
              <w:pStyle w:val="Compact"/>
            </w:pPr>
            <w:r>
              <w:t xml:space="preserve">quase full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lenta</w:t>
            </w:r>
          </w:p>
        </w:tc>
      </w:tr>
    </w:tbl>
    <w:p>
      <w:pPr>
        <w:pStyle w:val="BodyText"/>
      </w:pPr>
      <w:r>
        <w:t xml:space="preserve">A mais recomendada normalmente é:</w:t>
      </w:r>
    </w:p>
    <w:p>
      <w:pPr>
        <w:pStyle w:val="SourceCode"/>
      </w:pPr>
      <w:r>
        <w:rPr>
          <w:rStyle w:val="NormalTok"/>
        </w:rPr>
        <w:t xml:space="preserve">Q4_K_M</w:t>
      </w:r>
    </w:p>
    <w:p>
      <w:r>
        <w:pict>
          <v:rect style="width:0;height:1.5pt" o:hralign="center" o:hrstd="t" o:hr="t"/>
        </w:pict>
      </w:r>
    </w:p>
    <w:bookmarkEnd w:id="37"/>
    <w:bookmarkStart w:id="38" w:name="contexto-num_ctx"/>
    <w:p>
      <w:pPr>
        <w:pStyle w:val="Heading1"/>
      </w:pPr>
      <w:r>
        <w:t xml:space="preserve">12. Contexto (num_ctx)</w:t>
      </w:r>
    </w:p>
    <w:p>
      <w:pPr>
        <w:pStyle w:val="FirstParagraph"/>
      </w:pPr>
      <w:r>
        <w:t xml:space="preserve">O parâmetro:</w:t>
      </w:r>
    </w:p>
    <w:p>
      <w:pPr>
        <w:pStyle w:val="SourceCode"/>
      </w:pPr>
      <w:r>
        <w:rPr>
          <w:rStyle w:val="NormalTok"/>
        </w:rPr>
        <w:t xml:space="preserve">PARAMETER num_ctx 8192</w:t>
      </w:r>
    </w:p>
    <w:p>
      <w:pPr>
        <w:pStyle w:val="FirstParagraph"/>
      </w:pPr>
      <w:r>
        <w:t xml:space="preserve">controla memória de conversa.</w:t>
      </w:r>
    </w:p>
    <w:p>
      <w:pPr>
        <w:pStyle w:val="BodyText"/>
      </w:pPr>
      <w:r>
        <w:t xml:space="preserve">Exemplos: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leve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pesado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131072</w:t>
            </w:r>
          </w:p>
        </w:tc>
        <w:tc>
          <w:tcPr/>
          <w:p>
            <w:pPr>
              <w:pStyle w:val="Compact"/>
            </w:pPr>
            <w:r>
              <w:t xml:space="preserve">extremamente pesado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open-webui"/>
    <w:p>
      <w:pPr>
        <w:pStyle w:val="Heading1"/>
      </w:pPr>
      <w:r>
        <w:t xml:space="preserve">13. Open WebUI</w:t>
      </w:r>
    </w:p>
    <w:p>
      <w:pPr>
        <w:pStyle w:val="FirstParagraph"/>
      </w:pPr>
      <w:r>
        <w:t xml:space="preserve">O Open WebUI é uma interface gráfica para usar o Ollama.</w:t>
      </w:r>
    </w:p>
    <w:p>
      <w:pPr>
        <w:pStyle w:val="BodyText"/>
      </w:pPr>
      <w:r>
        <w:t xml:space="preserve">Instalação Docker: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add-host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host-gateway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open-webui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open-webui ghcr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open-webui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open-webui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main</w:t>
      </w:r>
    </w:p>
    <w:p>
      <w:pPr>
        <w:pStyle w:val="FirstParagraph"/>
      </w:pPr>
      <w:r>
        <w:t xml:space="preserve">Acesse:</w:t>
      </w:r>
    </w:p>
    <w:p>
      <w:pPr>
        <w:pStyle w:val="SourceCode"/>
      </w:pPr>
      <w:r>
        <w:rPr>
          <w:rStyle w:val="NormalTok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39"/>
    <w:bookmarkStart w:id="40" w:name="ativando-tools-no-open-webui"/>
    <w:p>
      <w:pPr>
        <w:pStyle w:val="Heading1"/>
      </w:pPr>
      <w:r>
        <w:t xml:space="preserve">14. Ativando Tools no Open WebUI</w:t>
      </w:r>
    </w:p>
    <w:p>
      <w:pPr>
        <w:pStyle w:val="FirstParagraph"/>
      </w:pPr>
      <w:r>
        <w:t xml:space="preserve">Modelos recomendados para tools:</w:t>
      </w:r>
    </w:p>
    <w:p>
      <w:pPr>
        <w:pStyle w:val="Compact"/>
        <w:numPr>
          <w:ilvl w:val="0"/>
          <w:numId w:val="1004"/>
        </w:numPr>
      </w:pPr>
      <w:r>
        <w:t xml:space="preserve">Qwen 2.5</w:t>
      </w:r>
    </w:p>
    <w:p>
      <w:pPr>
        <w:pStyle w:val="Compact"/>
        <w:numPr>
          <w:ilvl w:val="0"/>
          <w:numId w:val="1004"/>
        </w:numPr>
      </w:pPr>
      <w:r>
        <w:t xml:space="preserve">Mistral Nemo</w:t>
      </w:r>
    </w:p>
    <w:p>
      <w:pPr>
        <w:pStyle w:val="Compact"/>
        <w:numPr>
          <w:ilvl w:val="0"/>
          <w:numId w:val="1004"/>
        </w:numPr>
      </w:pPr>
      <w:r>
        <w:t xml:space="preserve">Llama 3.1</w:t>
      </w:r>
    </w:p>
    <w:p>
      <w:pPr>
        <w:pStyle w:val="FirstParagraph"/>
      </w:pPr>
      <w:r>
        <w:t xml:space="preserve">Ative:</w:t>
      </w:r>
    </w:p>
    <w:p>
      <w:pPr>
        <w:pStyle w:val="Compact"/>
        <w:numPr>
          <w:ilvl w:val="0"/>
          <w:numId w:val="1005"/>
        </w:numPr>
      </w:pPr>
      <w:r>
        <w:t xml:space="preserve">Function Calling</w:t>
      </w:r>
    </w:p>
    <w:p>
      <w:pPr>
        <w:pStyle w:val="Compact"/>
        <w:numPr>
          <w:ilvl w:val="0"/>
          <w:numId w:val="1005"/>
        </w:numPr>
      </w:pPr>
      <w:r>
        <w:t xml:space="preserve">JSON Mode</w:t>
      </w:r>
    </w:p>
    <w:p>
      <w:pPr>
        <w:pStyle w:val="Compact"/>
        <w:numPr>
          <w:ilvl w:val="0"/>
          <w:numId w:val="1005"/>
        </w:numPr>
      </w:pPr>
      <w:r>
        <w:t xml:space="preserve">Tools</w:t>
      </w:r>
    </w:p>
    <w:p>
      <w:pPr>
        <w:pStyle w:val="FirstParagraph"/>
      </w:pPr>
      <w:r>
        <w:t xml:space="preserve">Nem todos os modelos possuem suporte.</w:t>
      </w:r>
    </w:p>
    <w:p>
      <w:r>
        <w:pict>
          <v:rect style="width:0;height:1.5pt" o:hralign="center" o:hrstd="t" o:hr="t"/>
        </w:pict>
      </w:r>
    </w:p>
    <w:bookmarkEnd w:id="40"/>
    <w:bookmarkStart w:id="41" w:name="como-saber-se-um-modelo-suporta-tools"/>
    <w:p>
      <w:pPr>
        <w:pStyle w:val="Heading1"/>
      </w:pPr>
      <w:r>
        <w:t xml:space="preserve">15. Como Saber se um Modelo Suporta Tools</w:t>
      </w:r>
    </w:p>
    <w:p>
      <w:pPr>
        <w:pStyle w:val="FirstParagraph"/>
      </w:pPr>
      <w:r>
        <w:t xml:space="preserve">Se aparecer:</w:t>
      </w:r>
    </w:p>
    <w:p>
      <w:pPr>
        <w:pStyle w:val="SourceCode"/>
      </w:pPr>
      <w:r>
        <w:rPr>
          <w:rStyle w:val="NormalTok"/>
        </w:rPr>
        <w:t xml:space="preserve">does not support tools</w:t>
      </w:r>
    </w:p>
    <w:p>
      <w:pPr>
        <w:pStyle w:val="FirstParagraph"/>
      </w:pPr>
      <w:r>
        <w:t xml:space="preserve">significa que o modelo não foi treinado para function calling.</w:t>
      </w:r>
    </w:p>
    <w:p>
      <w:r>
        <w:pict>
          <v:rect style="width:0;height:1.5pt" o:hralign="center" o:hrstd="t" o:hr="t"/>
        </w:pict>
      </w:r>
    </w:p>
    <w:bookmarkEnd w:id="41"/>
    <w:bookmarkStart w:id="45" w:name="dicas-de-performance"/>
    <w:p>
      <w:pPr>
        <w:pStyle w:val="Heading1"/>
      </w:pPr>
      <w:r>
        <w:t xml:space="preserve">16. Dicas de Performance</w:t>
      </w:r>
    </w:p>
    <w:bookmarkStart w:id="42" w:name="gpu-8-gb"/>
    <w:p>
      <w:pPr>
        <w:pStyle w:val="Heading2"/>
      </w:pPr>
      <w:r>
        <w:t xml:space="preserve">GPU 8 GB</w:t>
      </w:r>
    </w:p>
    <w:p>
      <w:pPr>
        <w:pStyle w:val="Compact"/>
        <w:numPr>
          <w:ilvl w:val="0"/>
          <w:numId w:val="1006"/>
        </w:numPr>
      </w:pPr>
      <w:r>
        <w:t xml:space="preserve">7B</w:t>
      </w:r>
    </w:p>
    <w:p>
      <w:pPr>
        <w:pStyle w:val="Compact"/>
        <w:numPr>
          <w:ilvl w:val="0"/>
          <w:numId w:val="1006"/>
        </w:numPr>
      </w:pPr>
      <w:r>
        <w:t xml:space="preserve">Q4</w:t>
      </w:r>
    </w:p>
    <w:bookmarkEnd w:id="42"/>
    <w:bookmarkStart w:id="43" w:name="gpu-12-gb"/>
    <w:p>
      <w:pPr>
        <w:pStyle w:val="Heading2"/>
      </w:pPr>
      <w:r>
        <w:t xml:space="preserve">GPU 12 GB</w:t>
      </w:r>
    </w:p>
    <w:p>
      <w:pPr>
        <w:pStyle w:val="Compact"/>
        <w:numPr>
          <w:ilvl w:val="0"/>
          <w:numId w:val="1007"/>
        </w:numPr>
      </w:pPr>
      <w:r>
        <w:t xml:space="preserve">12B</w:t>
      </w:r>
    </w:p>
    <w:p>
      <w:pPr>
        <w:pStyle w:val="Compact"/>
        <w:numPr>
          <w:ilvl w:val="0"/>
          <w:numId w:val="1007"/>
        </w:numPr>
      </w:pPr>
      <w:r>
        <w:t xml:space="preserve">Q4/Q5</w:t>
      </w:r>
    </w:p>
    <w:bookmarkEnd w:id="43"/>
    <w:bookmarkStart w:id="44" w:name="gpu-16-gb"/>
    <w:p>
      <w:pPr>
        <w:pStyle w:val="Heading2"/>
      </w:pPr>
      <w:r>
        <w:t xml:space="preserve">GPU 16 GB+</w:t>
      </w:r>
    </w:p>
    <w:p>
      <w:pPr>
        <w:pStyle w:val="Compact"/>
        <w:numPr>
          <w:ilvl w:val="0"/>
          <w:numId w:val="1008"/>
        </w:numPr>
      </w:pPr>
      <w:r>
        <w:t xml:space="preserve">14B</w:t>
      </w:r>
    </w:p>
    <w:p>
      <w:pPr>
        <w:pStyle w:val="Compact"/>
        <w:numPr>
          <w:ilvl w:val="0"/>
          <w:numId w:val="1008"/>
        </w:numPr>
      </w:pPr>
      <w:r>
        <w:t xml:space="preserve">Q6/Q8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mandos-úteis"/>
    <w:p>
      <w:pPr>
        <w:pStyle w:val="Heading1"/>
      </w:pPr>
      <w:r>
        <w:t xml:space="preserve">17. Comandos Úteis</w:t>
      </w:r>
    </w:p>
    <w:bookmarkStart w:id="46" w:name="atualizar-ollama"/>
    <w:p>
      <w:pPr>
        <w:pStyle w:val="Heading2"/>
      </w:pPr>
      <w:r>
        <w:t xml:space="preserve">Atualizar Ollama</w:t>
      </w:r>
    </w:p>
    <w:p>
      <w:pPr>
        <w:pStyle w:val="SourceCode"/>
      </w:pPr>
      <w:r>
        <w:rPr>
          <w:rStyle w:val="NormalTok"/>
        </w:rPr>
        <w:t xml:space="preserve">ollama update</w:t>
      </w:r>
    </w:p>
    <w:bookmarkEnd w:id="46"/>
    <w:bookmarkStart w:id="47" w:name="mostrar-informações-do-modelo"/>
    <w:p>
      <w:pPr>
        <w:pStyle w:val="Heading2"/>
      </w:pPr>
      <w:r>
        <w:t xml:space="preserve">Mostrar informações do modelo</w:t>
      </w:r>
    </w:p>
    <w:p>
      <w:pPr>
        <w:pStyle w:val="SourceCode"/>
      </w:pPr>
      <w:r>
        <w:rPr>
          <w:rStyle w:val="NormalTok"/>
        </w:rPr>
        <w:t xml:space="preserve">ollama show nomedomodelo</w:t>
      </w:r>
    </w:p>
    <w:bookmarkEnd w:id="47"/>
    <w:bookmarkStart w:id="48" w:name="executar-api-local"/>
    <w:p>
      <w:pPr>
        <w:pStyle w:val="Heading2"/>
      </w:pPr>
      <w:r>
        <w:t xml:space="preserve">Executar API local</w:t>
      </w:r>
    </w:p>
    <w:p>
      <w:pPr>
        <w:pStyle w:val="SourceCode"/>
      </w:pPr>
      <w:r>
        <w:rPr>
          <w:rStyle w:val="NormalTok"/>
        </w:rPr>
        <w:t xml:space="preserve">ollama serve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strutura-recomendada"/>
    <w:p>
      <w:pPr>
        <w:pStyle w:val="Heading1"/>
      </w:pPr>
      <w:r>
        <w:t xml:space="preserve">18. Estrutura Recomendada</w:t>
      </w:r>
    </w:p>
    <w:p>
      <w:pPr>
        <w:pStyle w:val="SourceCode"/>
      </w:pPr>
      <w:r>
        <w:rPr>
          <w:rStyle w:val="NormalTok"/>
        </w:rPr>
        <w:t xml:space="preserve">C:\models\</w:t>
      </w:r>
      <w:r>
        <w:br/>
      </w:r>
      <w:r>
        <w:rPr>
          <w:rStyle w:val="NormalTok"/>
        </w:rPr>
        <w:t xml:space="preserve"> ├── nemomix</w:t>
      </w:r>
      <w:r>
        <w:br/>
      </w:r>
      <w:r>
        <w:rPr>
          <w:rStyle w:val="NormalTok"/>
        </w:rPr>
        <w:t xml:space="preserve"> ├── qwen</w:t>
      </w:r>
      <w:r>
        <w:br/>
      </w:r>
      <w:r>
        <w:rPr>
          <w:rStyle w:val="NormalTok"/>
        </w:rPr>
        <w:t xml:space="preserve"> ├── mistral</w:t>
      </w:r>
      <w:r>
        <w:br/>
      </w:r>
      <w:r>
        <w:rPr>
          <w:rStyle w:val="NormalTok"/>
        </w:rPr>
        <w:t xml:space="preserve"> └── llama</w:t>
      </w:r>
    </w:p>
    <w:p>
      <w:r>
        <w:pict>
          <v:rect style="width:0;height:1.5pt" o:hralign="center" o:hrstd="t" o:hr="t"/>
        </w:pict>
      </w:r>
    </w:p>
    <w:bookmarkEnd w:id="50"/>
    <w:bookmarkStart w:id="55" w:name="problemas-comuns"/>
    <w:p>
      <w:pPr>
        <w:pStyle w:val="Heading1"/>
      </w:pPr>
      <w:r>
        <w:t xml:space="preserve">19. Problemas Comuns</w:t>
      </w:r>
    </w:p>
    <w:bookmarkStart w:id="51" w:name="erro-file-does-not-exist"/>
    <w:p>
      <w:pPr>
        <w:pStyle w:val="Heading2"/>
      </w:pPr>
      <w:r>
        <w:t xml:space="preserve">Erro: file does not exist</w:t>
      </w:r>
    </w:p>
    <w:p>
      <w:pPr>
        <w:pStyle w:val="FirstParagraph"/>
      </w:pPr>
      <w:r>
        <w:t xml:space="preserve">O nome do modelo está errado.</w:t>
      </w:r>
    </w:p>
    <w:bookmarkEnd w:id="51"/>
    <w:bookmarkStart w:id="52" w:name="erro-does-not-support-tools"/>
    <w:p>
      <w:pPr>
        <w:pStyle w:val="Heading2"/>
      </w:pPr>
      <w:r>
        <w:t xml:space="preserve">Erro: does not support tools</w:t>
      </w:r>
    </w:p>
    <w:p>
      <w:pPr>
        <w:pStyle w:val="FirstParagraph"/>
      </w:pPr>
      <w:r>
        <w:t xml:space="preserve">Modelo não suporta function calling.</w:t>
      </w:r>
    </w:p>
    <w:bookmarkEnd w:id="52"/>
    <w:bookmarkStart w:id="53" w:name="modelo-muito-lento"/>
    <w:p>
      <w:pPr>
        <w:pStyle w:val="Heading2"/>
      </w:pPr>
      <w:r>
        <w:t xml:space="preserve">Modelo muito lento</w:t>
      </w:r>
    </w:p>
    <w:p>
      <w:pPr>
        <w:pStyle w:val="FirstParagraph"/>
      </w:pPr>
      <w:r>
        <w:t xml:space="preserve">Use Q4_K_M.</w:t>
      </w:r>
    </w:p>
    <w:bookmarkEnd w:id="53"/>
    <w:bookmarkStart w:id="54" w:name="sem-memória-ramvram"/>
    <w:p>
      <w:pPr>
        <w:pStyle w:val="Heading2"/>
      </w:pPr>
      <w:r>
        <w:t xml:space="preserve">Sem memória RAM/VRAM</w:t>
      </w:r>
    </w:p>
    <w:p>
      <w:pPr>
        <w:pStyle w:val="FirstParagraph"/>
      </w:pPr>
      <w:r>
        <w:t xml:space="preserve">Use versões menores.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ão"/>
    <w:p>
      <w:pPr>
        <w:pStyle w:val="Heading1"/>
      </w:pPr>
      <w:r>
        <w:t xml:space="preserve">20. Conclusão</w:t>
      </w:r>
    </w:p>
    <w:p>
      <w:pPr>
        <w:pStyle w:val="FirstParagraph"/>
      </w:pPr>
      <w:r>
        <w:t xml:space="preserve">Agora você já sabe:</w:t>
      </w:r>
    </w:p>
    <w:p>
      <w:pPr>
        <w:pStyle w:val="Compact"/>
        <w:numPr>
          <w:ilvl w:val="0"/>
          <w:numId w:val="1009"/>
        </w:numPr>
      </w:pPr>
      <w:r>
        <w:t xml:space="preserve">Instalar o Ollama</w:t>
      </w:r>
    </w:p>
    <w:p>
      <w:pPr>
        <w:pStyle w:val="Compact"/>
        <w:numPr>
          <w:ilvl w:val="0"/>
          <w:numId w:val="1009"/>
        </w:numPr>
      </w:pPr>
      <w:r>
        <w:t xml:space="preserve">Baixar modelos</w:t>
      </w:r>
    </w:p>
    <w:p>
      <w:pPr>
        <w:pStyle w:val="Compact"/>
        <w:numPr>
          <w:ilvl w:val="0"/>
          <w:numId w:val="1009"/>
        </w:numPr>
      </w:pPr>
      <w:r>
        <w:t xml:space="preserve">Importar GGUF</w:t>
      </w:r>
    </w:p>
    <w:p>
      <w:pPr>
        <w:pStyle w:val="Compact"/>
        <w:numPr>
          <w:ilvl w:val="0"/>
          <w:numId w:val="1009"/>
        </w:numPr>
      </w:pPr>
      <w:r>
        <w:t xml:space="preserve">Criar Modelfile</w:t>
      </w:r>
    </w:p>
    <w:p>
      <w:pPr>
        <w:pStyle w:val="Compact"/>
        <w:numPr>
          <w:ilvl w:val="0"/>
          <w:numId w:val="1009"/>
        </w:numPr>
      </w:pPr>
      <w:r>
        <w:t xml:space="preserve">Criar modelos personalizados</w:t>
      </w:r>
    </w:p>
    <w:p>
      <w:pPr>
        <w:pStyle w:val="Compact"/>
        <w:numPr>
          <w:ilvl w:val="0"/>
          <w:numId w:val="1009"/>
        </w:numPr>
      </w:pPr>
      <w:r>
        <w:t xml:space="preserve">Usar Open WebUI</w:t>
      </w:r>
    </w:p>
    <w:p>
      <w:pPr>
        <w:pStyle w:val="Compact"/>
        <w:numPr>
          <w:ilvl w:val="0"/>
          <w:numId w:val="1009"/>
        </w:numPr>
      </w:pPr>
      <w:r>
        <w:t xml:space="preserve">Configurar tools</w:t>
      </w:r>
    </w:p>
    <w:p>
      <w:pPr>
        <w:pStyle w:val="Compact"/>
        <w:numPr>
          <w:ilvl w:val="0"/>
          <w:numId w:val="1009"/>
        </w:numPr>
      </w:pPr>
      <w:r>
        <w:t xml:space="preserve">Melhorar desempenho</w:t>
      </w:r>
    </w:p>
    <w:p>
      <w:pPr>
        <w:pStyle w:val="FirstParagraph"/>
      </w:pPr>
      <w:r>
        <w:t xml:space="preserve">Com isso você consegue criar um ambiente completo de IA local no Windows.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2026-05-22T00:05:24Z</dcterms:created>
  <dcterms:modified xsi:type="dcterms:W3CDTF">2026-05-22T00:05:24Z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