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7d7a4b2a545bf4a74069081ee162d10b8f65fe"/>
    <w:p>
      <w:pPr>
        <w:pStyle w:val="Heading1"/>
      </w:pPr>
      <w:r>
        <w:t xml:space="preserve">IMPLEMENTAÇÃO OBRIGATÓRIA — UNIFICAÇÃO DO CADASTRO DE CLIENTE ENTRE CLIENTES, ORÇAMENTO E ORDEM DE SERVIÇO</w:t>
      </w:r>
    </w:p>
    <w:bookmarkStart w:id="20" w:name="importante"/>
    <w:p>
      <w:pPr>
        <w:pStyle w:val="Heading2"/>
      </w:pPr>
      <w:r>
        <w:t xml:space="preserve">IMPORTANTE</w:t>
      </w:r>
    </w:p>
    <w:p>
      <w:pPr>
        <w:pStyle w:val="FirstParagraph"/>
      </w:pPr>
      <w:r>
        <w:t xml:space="preserve">As colunas necessárias já foram criadas no banco de dados.</w:t>
      </w:r>
    </w:p>
    <w:p>
      <w:pPr>
        <w:pStyle w:val="BodyText"/>
      </w:pPr>
      <w:r>
        <w:rPr>
          <w:b/>
          <w:bCs/>
        </w:rPr>
        <w:t xml:space="preserve">Não criar novas migrations.</w:t>
      </w:r>
    </w:p>
    <w:p>
      <w:pPr>
        <w:pStyle w:val="BodyText"/>
      </w:pPr>
      <w:r>
        <w:rPr>
          <w:b/>
          <w:bCs/>
        </w:rPr>
        <w:t xml:space="preserve">Não alterar documentação.</w:t>
      </w:r>
    </w:p>
    <w:p>
      <w:pPr>
        <w:pStyle w:val="BodyText"/>
      </w:pPr>
      <w:r>
        <w:rPr>
          <w:b/>
          <w:bCs/>
        </w:rPr>
        <w:t xml:space="preserve">Não atualizar STATUS.md, MEMORIA.md ou relatórios antes da implementação estar concluída.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Os módulos:</w:t>
      </w:r>
    </w:p>
    <w:p>
      <w:pPr>
        <w:pStyle w:val="Compact"/>
        <w:numPr>
          <w:ilvl w:val="0"/>
          <w:numId w:val="1001"/>
        </w:numPr>
      </w:pPr>
      <w:r>
        <w:t xml:space="preserve">Clientes</w:t>
      </w:r>
    </w:p>
    <w:p>
      <w:pPr>
        <w:pStyle w:val="Compact"/>
        <w:numPr>
          <w:ilvl w:val="0"/>
          <w:numId w:val="1001"/>
        </w:numPr>
      </w:pPr>
      <w:r>
        <w:t xml:space="preserve">Orçamento</w:t>
      </w:r>
    </w:p>
    <w:p>
      <w:pPr>
        <w:pStyle w:val="Compact"/>
        <w:numPr>
          <w:ilvl w:val="0"/>
          <w:numId w:val="1001"/>
        </w:numPr>
      </w:pPr>
      <w:r>
        <w:t xml:space="preserve">Ordem de Serviço</w:t>
      </w:r>
    </w:p>
    <w:p>
      <w:pPr>
        <w:pStyle w:val="FirstParagraph"/>
      </w:pPr>
      <w:r>
        <w:t xml:space="preserve">devem utilizar o MESMO padrão de cadastro.</w:t>
      </w:r>
    </w:p>
    <w:p>
      <w:pPr>
        <w:pStyle w:val="BodyText"/>
      </w:pPr>
      <w:r>
        <w:t xml:space="preserve">O usuário deve ter exatamente a mesma experiência em qualquer um dos três módulos.</w:t>
      </w:r>
    </w:p>
    <w:p>
      <w:r>
        <w:pict>
          <v:rect style="width:0;height:1.5pt" o:hralign="center" o:hrstd="t" o:hr="t"/>
        </w:pict>
      </w:r>
    </w:p>
    <w:bookmarkEnd w:id="22"/>
    <w:bookmarkStart w:id="23" w:name="reutilização-de-código"/>
    <w:p>
      <w:pPr>
        <w:pStyle w:val="Heading1"/>
      </w:pPr>
      <w:r>
        <w:t xml:space="preserve">Reutilização de código</w:t>
      </w:r>
    </w:p>
    <w:p>
      <w:pPr>
        <w:pStyle w:val="FirstParagraph"/>
      </w:pPr>
      <w:r>
        <w:t xml:space="preserve">Criar um componente reutilizável para os dados do cliente.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components/forms/ClienteForm.tsx</w:t>
      </w:r>
    </w:p>
    <w:p>
      <w:pPr>
        <w:pStyle w:val="FirstParagraph"/>
      </w:pPr>
      <w:r>
        <w:t xml:space="preserve">Esse componente deverá ser utilizado:</w:t>
      </w:r>
    </w:p>
    <w:p>
      <w:pPr>
        <w:pStyle w:val="Compact"/>
        <w:numPr>
          <w:ilvl w:val="0"/>
          <w:numId w:val="1002"/>
        </w:numPr>
      </w:pPr>
      <w:r>
        <w:t xml:space="preserve">Cadastro de Clientes</w:t>
      </w:r>
    </w:p>
    <w:p>
      <w:pPr>
        <w:pStyle w:val="Compact"/>
        <w:numPr>
          <w:ilvl w:val="0"/>
          <w:numId w:val="1002"/>
        </w:numPr>
      </w:pPr>
      <w:r>
        <w:t xml:space="preserve">Cadastro de Orçamento</w:t>
      </w:r>
    </w:p>
    <w:p>
      <w:pPr>
        <w:pStyle w:val="Compact"/>
        <w:numPr>
          <w:ilvl w:val="0"/>
          <w:numId w:val="1002"/>
        </w:numPr>
      </w:pPr>
      <w:r>
        <w:t xml:space="preserve">Cadastro de Ordem de Serviço</w:t>
      </w:r>
    </w:p>
    <w:p>
      <w:pPr>
        <w:pStyle w:val="FirstParagraph"/>
      </w:pPr>
      <w:r>
        <w:t xml:space="preserve">Evitar duplicação de código.</w:t>
      </w:r>
    </w:p>
    <w:p>
      <w:r>
        <w:pict>
          <v:rect style="width:0;height:1.5pt" o:hralign="center" o:hrstd="t" o:hr="t"/>
        </w:pict>
      </w:r>
    </w:p>
    <w:bookmarkEnd w:id="23"/>
    <w:bookmarkStart w:id="24" w:name="campos-obrigatórios"/>
    <w:p>
      <w:pPr>
        <w:pStyle w:val="Heading1"/>
      </w:pPr>
      <w:r>
        <w:t xml:space="preserve">Campos obrigatórios</w:t>
      </w:r>
    </w:p>
    <w:p>
      <w:pPr>
        <w:pStyle w:val="FirstParagraph"/>
      </w:pPr>
      <w:r>
        <w:t xml:space="preserve">Dados Pessoais</w:t>
      </w:r>
    </w:p>
    <w:p>
      <w:pPr>
        <w:pStyle w:val="Compact"/>
        <w:numPr>
          <w:ilvl w:val="0"/>
          <w:numId w:val="1003"/>
        </w:numPr>
      </w:pPr>
      <w:r>
        <w:t xml:space="preserve">Nome</w:t>
      </w:r>
    </w:p>
    <w:p>
      <w:pPr>
        <w:pStyle w:val="Compact"/>
        <w:numPr>
          <w:ilvl w:val="0"/>
          <w:numId w:val="1003"/>
        </w:numPr>
      </w:pPr>
      <w:r>
        <w:t xml:space="preserve">Nome Fantasia</w:t>
      </w:r>
    </w:p>
    <w:p>
      <w:pPr>
        <w:pStyle w:val="Compact"/>
        <w:numPr>
          <w:ilvl w:val="0"/>
          <w:numId w:val="1003"/>
        </w:numPr>
      </w:pPr>
      <w:r>
        <w:t xml:space="preserve">CPF/CNPJ</w:t>
      </w:r>
    </w:p>
    <w:p>
      <w:pPr>
        <w:pStyle w:val="Compact"/>
        <w:numPr>
          <w:ilvl w:val="0"/>
          <w:numId w:val="1003"/>
        </w:numPr>
      </w:pPr>
      <w:r>
        <w:t xml:space="preserve">RG</w:t>
      </w:r>
    </w:p>
    <w:p>
      <w:pPr>
        <w:pStyle w:val="Compact"/>
        <w:numPr>
          <w:ilvl w:val="0"/>
          <w:numId w:val="1003"/>
        </w:numPr>
      </w:pPr>
      <w:r>
        <w:t xml:space="preserve">IE</w:t>
      </w:r>
    </w:p>
    <w:p>
      <w:pPr>
        <w:pStyle w:val="Compact"/>
        <w:numPr>
          <w:ilvl w:val="0"/>
          <w:numId w:val="1003"/>
        </w:numPr>
      </w:pPr>
      <w:r>
        <w:t xml:space="preserve">Data de nascimento</w:t>
      </w:r>
    </w:p>
    <w:p>
      <w:pPr>
        <w:pStyle w:val="Compact"/>
        <w:numPr>
          <w:ilvl w:val="0"/>
          <w:numId w:val="1003"/>
        </w:numPr>
      </w:pPr>
      <w:r>
        <w:t xml:space="preserve">Sexo</w:t>
      </w:r>
    </w:p>
    <w:p>
      <w:pPr>
        <w:pStyle w:val="FirstParagraph"/>
      </w:pPr>
      <w:r>
        <w:t xml:space="preserve">Contato</w:t>
      </w:r>
    </w:p>
    <w:p>
      <w:pPr>
        <w:pStyle w:val="Compact"/>
        <w:numPr>
          <w:ilvl w:val="0"/>
          <w:numId w:val="1004"/>
        </w:numPr>
      </w:pPr>
      <w:r>
        <w:t xml:space="preserve">Telefone</w:t>
      </w:r>
    </w:p>
    <w:p>
      <w:pPr>
        <w:pStyle w:val="Compact"/>
        <w:numPr>
          <w:ilvl w:val="0"/>
          <w:numId w:val="1004"/>
        </w:numPr>
      </w:pPr>
      <w:r>
        <w:t xml:space="preserve">Celular</w:t>
      </w:r>
    </w:p>
    <w:p>
      <w:pPr>
        <w:pStyle w:val="Compact"/>
        <w:numPr>
          <w:ilvl w:val="0"/>
          <w:numId w:val="1004"/>
        </w:numPr>
      </w:pPr>
      <w:r>
        <w:t xml:space="preserve">WhatsApp</w:t>
      </w:r>
    </w:p>
    <w:p>
      <w:pPr>
        <w:pStyle w:val="Compact"/>
        <w:numPr>
          <w:ilvl w:val="0"/>
          <w:numId w:val="1004"/>
        </w:numPr>
      </w:pPr>
      <w:r>
        <w:t xml:space="preserve">E-mail</w:t>
      </w:r>
    </w:p>
    <w:p>
      <w:pPr>
        <w:pStyle w:val="FirstParagraph"/>
      </w:pPr>
      <w:r>
        <w:t xml:space="preserve">Endereço</w:t>
      </w:r>
    </w:p>
    <w:p>
      <w:pPr>
        <w:pStyle w:val="Compact"/>
        <w:numPr>
          <w:ilvl w:val="0"/>
          <w:numId w:val="1005"/>
        </w:numPr>
      </w:pPr>
      <w:r>
        <w:t xml:space="preserve">CEP</w:t>
      </w:r>
    </w:p>
    <w:p>
      <w:pPr>
        <w:pStyle w:val="Compact"/>
        <w:numPr>
          <w:ilvl w:val="0"/>
          <w:numId w:val="1005"/>
        </w:numPr>
      </w:pPr>
      <w:r>
        <w:t xml:space="preserve">Endereço</w:t>
      </w:r>
    </w:p>
    <w:p>
      <w:pPr>
        <w:pStyle w:val="Compact"/>
        <w:numPr>
          <w:ilvl w:val="0"/>
          <w:numId w:val="1005"/>
        </w:numPr>
      </w:pPr>
      <w:r>
        <w:t xml:space="preserve">Número</w:t>
      </w:r>
    </w:p>
    <w:p>
      <w:pPr>
        <w:pStyle w:val="Compact"/>
        <w:numPr>
          <w:ilvl w:val="0"/>
          <w:numId w:val="1005"/>
        </w:numPr>
      </w:pPr>
      <w:r>
        <w:t xml:space="preserve">Complemento</w:t>
      </w:r>
    </w:p>
    <w:p>
      <w:pPr>
        <w:pStyle w:val="Compact"/>
        <w:numPr>
          <w:ilvl w:val="0"/>
          <w:numId w:val="1005"/>
        </w:numPr>
      </w:pPr>
      <w:r>
        <w:t xml:space="preserve">Bairro</w:t>
      </w:r>
    </w:p>
    <w:p>
      <w:pPr>
        <w:pStyle w:val="Compact"/>
        <w:numPr>
          <w:ilvl w:val="0"/>
          <w:numId w:val="1005"/>
        </w:numPr>
      </w:pPr>
      <w:r>
        <w:t xml:space="preserve">Cidade</w:t>
      </w:r>
    </w:p>
    <w:p>
      <w:pPr>
        <w:pStyle w:val="Compact"/>
        <w:numPr>
          <w:ilvl w:val="0"/>
          <w:numId w:val="1005"/>
        </w:numPr>
      </w:pPr>
      <w:r>
        <w:t xml:space="preserve">UF</w:t>
      </w:r>
    </w:p>
    <w:p>
      <w:pPr>
        <w:pStyle w:val="Compact"/>
        <w:numPr>
          <w:ilvl w:val="0"/>
          <w:numId w:val="1005"/>
        </w:numPr>
      </w:pPr>
      <w:r>
        <w:t xml:space="preserve">País</w:t>
      </w:r>
    </w:p>
    <w:p>
      <w:pPr>
        <w:pStyle w:val="FirstParagraph"/>
      </w:pPr>
      <w:r>
        <w:t xml:space="preserve">Dados Comerciais</w:t>
      </w:r>
    </w:p>
    <w:p>
      <w:pPr>
        <w:pStyle w:val="Compact"/>
        <w:numPr>
          <w:ilvl w:val="0"/>
          <w:numId w:val="1006"/>
        </w:numPr>
      </w:pPr>
      <w:r>
        <w:t xml:space="preserve">Vendedor</w:t>
      </w:r>
    </w:p>
    <w:p>
      <w:pPr>
        <w:pStyle w:val="Compact"/>
        <w:numPr>
          <w:ilvl w:val="0"/>
          <w:numId w:val="1006"/>
        </w:numPr>
      </w:pPr>
      <w:r>
        <w:t xml:space="preserve">Condição de pagamento</w:t>
      </w:r>
    </w:p>
    <w:p>
      <w:pPr>
        <w:pStyle w:val="Compact"/>
        <w:numPr>
          <w:ilvl w:val="0"/>
          <w:numId w:val="1006"/>
        </w:numPr>
      </w:pPr>
      <w:r>
        <w:t xml:space="preserve">Limite de crédito</w:t>
      </w:r>
    </w:p>
    <w:p>
      <w:pPr>
        <w:pStyle w:val="FirstParagraph"/>
      </w:pPr>
      <w:r>
        <w:t xml:space="preserve">Observações</w:t>
      </w:r>
    </w:p>
    <w:p>
      <w:pPr>
        <w:pStyle w:val="Compact"/>
        <w:numPr>
          <w:ilvl w:val="0"/>
          <w:numId w:val="1007"/>
        </w:numPr>
      </w:pPr>
      <w:r>
        <w:t xml:space="preserve">Observação do cliente</w:t>
      </w:r>
    </w:p>
    <w:p>
      <w:pPr>
        <w:pStyle w:val="Compact"/>
        <w:numPr>
          <w:ilvl w:val="0"/>
          <w:numId w:val="1007"/>
        </w:numPr>
      </w:pPr>
      <w:r>
        <w:t xml:space="preserve">Observação interna</w:t>
      </w:r>
    </w:p>
    <w:p>
      <w:r>
        <w:pict>
          <v:rect style="width:0;height:1.5pt" o:hralign="center" o:hrstd="t" o:hr="t"/>
        </w:pict>
      </w:r>
    </w:p>
    <w:bookmarkEnd w:id="24"/>
    <w:bookmarkStart w:id="25" w:name="autocomplete"/>
    <w:p>
      <w:pPr>
        <w:pStyle w:val="Heading1"/>
      </w:pPr>
      <w:r>
        <w:t xml:space="preserve">Autocomplete</w:t>
      </w:r>
    </w:p>
    <w:p>
      <w:pPr>
        <w:pStyle w:val="FirstParagraph"/>
      </w:pPr>
      <w:r>
        <w:t xml:space="preserve">Ao selecionar um cliente cadastrado:</w:t>
      </w:r>
    </w:p>
    <w:p>
      <w:pPr>
        <w:pStyle w:val="Compact"/>
        <w:numPr>
          <w:ilvl w:val="0"/>
          <w:numId w:val="1008"/>
        </w:numPr>
      </w:pPr>
      <w:r>
        <w:t xml:space="preserve">preencher TODOS os campos;</w:t>
      </w:r>
    </w:p>
    <w:p>
      <w:pPr>
        <w:pStyle w:val="Compact"/>
        <w:numPr>
          <w:ilvl w:val="0"/>
          <w:numId w:val="1008"/>
        </w:numPr>
      </w:pPr>
      <w:r>
        <w:t xml:space="preserve">copiar todos os dados para o formulário;</w:t>
      </w:r>
    </w:p>
    <w:p>
      <w:pPr>
        <w:pStyle w:val="Compact"/>
        <w:numPr>
          <w:ilvl w:val="0"/>
          <w:numId w:val="1008"/>
        </w:numPr>
      </w:pPr>
      <w:r>
        <w:t xml:space="preserve">permitir editar qualquer campo;</w:t>
      </w:r>
    </w:p>
    <w:p>
      <w:pPr>
        <w:pStyle w:val="Compact"/>
        <w:numPr>
          <w:ilvl w:val="0"/>
          <w:numId w:val="1008"/>
        </w:numPr>
      </w:pPr>
      <w:r>
        <w:t xml:space="preserve">nunca alterar o cadastro original do cliente.</w:t>
      </w:r>
    </w:p>
    <w:p>
      <w:r>
        <w:pict>
          <v:rect style="width:0;height:1.5pt" o:hralign="center" o:hrstd="t" o:hr="t"/>
        </w:pict>
      </w:r>
    </w:p>
    <w:bookmarkEnd w:id="25"/>
    <w:bookmarkStart w:id="26" w:name="cliente-não-cadastrado"/>
    <w:p>
      <w:pPr>
        <w:pStyle w:val="Heading1"/>
      </w:pPr>
      <w:r>
        <w:t xml:space="preserve">Cliente não cadastrado</w:t>
      </w:r>
    </w:p>
    <w:p>
      <w:pPr>
        <w:pStyle w:val="FirstParagraph"/>
      </w:pPr>
      <w:r>
        <w:t xml:space="preserve">Permitir criar Orçamento e Ordem de Serviço sem cadastro prévio.</w:t>
      </w:r>
    </w:p>
    <w:p>
      <w:pPr>
        <w:pStyle w:val="BodyText"/>
      </w:pPr>
      <w:r>
        <w:t xml:space="preserve">Todos os dados deverão ser gravados normalmente.</w:t>
      </w:r>
    </w:p>
    <w:p>
      <w:r>
        <w:pict>
          <v:rect style="width:0;height:1.5pt" o:hralign="center" o:hrstd="t" o:hr="t"/>
        </w:pict>
      </w:r>
    </w:p>
    <w:bookmarkEnd w:id="26"/>
    <w:bookmarkStart w:id="27" w:name="ordem-de-serviço"/>
    <w:p>
      <w:pPr>
        <w:pStyle w:val="Heading1"/>
      </w:pPr>
      <w:r>
        <w:t xml:space="preserve">Ordem de Serviço</w:t>
      </w:r>
    </w:p>
    <w:p>
      <w:pPr>
        <w:pStyle w:val="FirstParagraph"/>
      </w:pPr>
      <w:r>
        <w:t xml:space="preserve">Além dos dados do equipamento já existentes, incluir o cadastro completo do cliente utilizando o mesmo padrão visual do módulo Clientes.</w:t>
      </w:r>
    </w:p>
    <w:p>
      <w:r>
        <w:pict>
          <v:rect style="width:0;height:1.5pt" o:hralign="center" o:hrstd="t" o:hr="t"/>
        </w:pict>
      </w:r>
    </w:p>
    <w:bookmarkEnd w:id="27"/>
    <w:bookmarkStart w:id="28" w:name="orçamento"/>
    <w:p>
      <w:pPr>
        <w:pStyle w:val="Heading1"/>
      </w:pPr>
      <w:r>
        <w:t xml:space="preserve">Orçamento</w:t>
      </w:r>
    </w:p>
    <w:p>
      <w:pPr>
        <w:pStyle w:val="FirstParagraph"/>
      </w:pPr>
      <w:r>
        <w:t xml:space="preserve">Também deverá utilizar exatamente o mesmo componente.</w:t>
      </w:r>
    </w:p>
    <w:p>
      <w:r>
        <w:pict>
          <v:rect style="width:0;height:1.5pt" o:hralign="center" o:hrstd="t" o:hr="t"/>
        </w:pict>
      </w:r>
    </w:p>
    <w:bookmarkEnd w:id="28"/>
    <w:bookmarkStart w:id="29" w:name="impressão"/>
    <w:p>
      <w:pPr>
        <w:pStyle w:val="Heading1"/>
      </w:pPr>
      <w:r>
        <w:t xml:space="preserve">Impressão</w:t>
      </w:r>
    </w:p>
    <w:p>
      <w:pPr>
        <w:pStyle w:val="FirstParagraph"/>
      </w:pPr>
      <w:r>
        <w:t xml:space="preserve">Atualizar a impressão da Ordem de Serviço.</w:t>
      </w:r>
    </w:p>
    <w:p>
      <w:pPr>
        <w:pStyle w:val="BodyText"/>
      </w:pPr>
      <w:r>
        <w:t xml:space="preserve">Atualizar a impressão do Orçamento.</w:t>
      </w:r>
    </w:p>
    <w:p>
      <w:pPr>
        <w:pStyle w:val="BodyText"/>
      </w:pPr>
      <w:r>
        <w:t xml:space="preserve">Mostrar:</w:t>
      </w:r>
    </w:p>
    <w:p>
      <w:pPr>
        <w:pStyle w:val="Compact"/>
        <w:numPr>
          <w:ilvl w:val="0"/>
          <w:numId w:val="1009"/>
        </w:numPr>
      </w:pPr>
      <w:r>
        <w:t xml:space="preserve">Nome</w:t>
      </w:r>
    </w:p>
    <w:p>
      <w:pPr>
        <w:pStyle w:val="Compact"/>
        <w:numPr>
          <w:ilvl w:val="0"/>
          <w:numId w:val="1009"/>
        </w:numPr>
      </w:pPr>
      <w:r>
        <w:t xml:space="preserve">Documentos</w:t>
      </w:r>
    </w:p>
    <w:p>
      <w:pPr>
        <w:pStyle w:val="Compact"/>
        <w:numPr>
          <w:ilvl w:val="0"/>
          <w:numId w:val="1009"/>
        </w:numPr>
      </w:pPr>
      <w:r>
        <w:t xml:space="preserve">Telefones</w:t>
      </w:r>
    </w:p>
    <w:p>
      <w:pPr>
        <w:pStyle w:val="Compact"/>
        <w:numPr>
          <w:ilvl w:val="0"/>
          <w:numId w:val="1009"/>
        </w:numPr>
      </w:pPr>
      <w:r>
        <w:t xml:space="preserve">WhatsApp</w:t>
      </w:r>
    </w:p>
    <w:p>
      <w:pPr>
        <w:pStyle w:val="Compact"/>
        <w:numPr>
          <w:ilvl w:val="0"/>
          <w:numId w:val="1009"/>
        </w:numPr>
      </w:pPr>
      <w:r>
        <w:t xml:space="preserve">Email</w:t>
      </w:r>
    </w:p>
    <w:p>
      <w:pPr>
        <w:pStyle w:val="Compact"/>
        <w:numPr>
          <w:ilvl w:val="0"/>
          <w:numId w:val="1009"/>
        </w:numPr>
      </w:pPr>
      <w:r>
        <w:t xml:space="preserve">Endereço completo</w:t>
      </w:r>
    </w:p>
    <w:p>
      <w:pPr>
        <w:pStyle w:val="Compact"/>
        <w:numPr>
          <w:ilvl w:val="0"/>
          <w:numId w:val="1009"/>
        </w:numPr>
      </w:pPr>
      <w:r>
        <w:t xml:space="preserve">Observações</w:t>
      </w:r>
    </w:p>
    <w:p>
      <w:pPr>
        <w:pStyle w:val="Compact"/>
        <w:numPr>
          <w:ilvl w:val="0"/>
          <w:numId w:val="1009"/>
        </w:numPr>
      </w:pPr>
      <w:r>
        <w:t xml:space="preserve">Vendedor</w:t>
      </w:r>
    </w:p>
    <w:p>
      <w:pPr>
        <w:pStyle w:val="FirstParagraph"/>
      </w:pPr>
      <w:r>
        <w:t xml:space="preserve">Utilizar os dados gravados no documento.</w:t>
      </w:r>
    </w:p>
    <w:p>
      <w:pPr>
        <w:pStyle w:val="BodyText"/>
      </w:pPr>
      <w:r>
        <w:t xml:space="preserve">Nunca buscar essas informações no cadastro de clientes durante a impressão.</w:t>
      </w:r>
    </w:p>
    <w:p>
      <w:r>
        <w:pict>
          <v:rect style="width:0;height:1.5pt" o:hralign="center" o:hrstd="t" o:hr="t"/>
        </w:pict>
      </w:r>
    </w:p>
    <w:bookmarkEnd w:id="29"/>
    <w:bookmarkStart w:id="30" w:name="banco-de-dados"/>
    <w:p>
      <w:pPr>
        <w:pStyle w:val="Heading1"/>
      </w:pPr>
      <w:r>
        <w:t xml:space="preserve">Banco de Dados</w:t>
      </w:r>
    </w:p>
    <w:p>
      <w:pPr>
        <w:pStyle w:val="FirstParagraph"/>
      </w:pPr>
      <w:r>
        <w:t xml:space="preserve">As colunas já existem.</w:t>
      </w:r>
    </w:p>
    <w:p>
      <w:pPr>
        <w:pStyle w:val="BodyText"/>
      </w:pPr>
      <w:r>
        <w:t xml:space="preserve">Não criar migrations.</w:t>
      </w:r>
    </w:p>
    <w:p>
      <w:pPr>
        <w:pStyle w:val="BodyText"/>
      </w:pPr>
      <w:r>
        <w:t xml:space="preserve">Utilizar exatamente as colunas existentes.</w:t>
      </w:r>
    </w:p>
    <w:p>
      <w:r>
        <w:pict>
          <v:rect style="width:0;height:1.5pt" o:hralign="center" o:hrstd="t" o:hr="t"/>
        </w:pict>
      </w:r>
    </w:p>
    <w:bookmarkEnd w:id="30"/>
    <w:bookmarkStart w:id="31" w:name="obrigatório"/>
    <w:p>
      <w:pPr>
        <w:pStyle w:val="Heading1"/>
      </w:pPr>
      <w:r>
        <w:t xml:space="preserve">Obrigatório</w:t>
      </w:r>
    </w:p>
    <w:p>
      <w:pPr>
        <w:pStyle w:val="FirstParagraph"/>
      </w:pPr>
      <w:r>
        <w:t xml:space="preserve">Antes de finalizar:</w:t>
      </w:r>
    </w:p>
    <w:p>
      <w:pPr>
        <w:pStyle w:val="Compact"/>
        <w:numPr>
          <w:ilvl w:val="0"/>
          <w:numId w:val="1010"/>
        </w:numPr>
      </w:pPr>
      <w:r>
        <w:t xml:space="preserve">npm run build</w:t>
      </w:r>
    </w:p>
    <w:p>
      <w:pPr>
        <w:pStyle w:val="Compact"/>
        <w:numPr>
          <w:ilvl w:val="0"/>
          <w:numId w:val="1010"/>
        </w:numPr>
      </w:pPr>
      <w:r>
        <w:t xml:space="preserve">npx tsc –noEmit</w:t>
      </w:r>
    </w:p>
    <w:p>
      <w:pPr>
        <w:pStyle w:val="FirstParagraph"/>
      </w:pPr>
      <w:r>
        <w:t xml:space="preserve">Apresentar:</w:t>
      </w:r>
    </w:p>
    <w:p>
      <w:pPr>
        <w:pStyle w:val="Compact"/>
        <w:numPr>
          <w:ilvl w:val="0"/>
          <w:numId w:val="1011"/>
        </w:numPr>
      </w:pPr>
      <w:r>
        <w:t xml:space="preserve">arquivos modificados;</w:t>
      </w:r>
    </w:p>
    <w:p>
      <w:pPr>
        <w:pStyle w:val="Compact"/>
        <w:numPr>
          <w:ilvl w:val="0"/>
          <w:numId w:val="1011"/>
        </w:numPr>
      </w:pPr>
      <w:r>
        <w:t xml:space="preserve">componentes criados;</w:t>
      </w:r>
    </w:p>
    <w:p>
      <w:pPr>
        <w:pStyle w:val="Compact"/>
        <w:numPr>
          <w:ilvl w:val="0"/>
          <w:numId w:val="1011"/>
        </w:numPr>
      </w:pPr>
      <w:r>
        <w:t xml:space="preserve">funções reutilizadas;</w:t>
      </w:r>
    </w:p>
    <w:p>
      <w:pPr>
        <w:pStyle w:val="Compact"/>
        <w:numPr>
          <w:ilvl w:val="0"/>
          <w:numId w:val="1011"/>
        </w:numPr>
      </w:pPr>
      <w:r>
        <w:t xml:space="preserve">trechos relevantes do código;</w:t>
      </w:r>
    </w:p>
    <w:p>
      <w:pPr>
        <w:pStyle w:val="Compact"/>
        <w:numPr>
          <w:ilvl w:val="0"/>
          <w:numId w:val="1011"/>
        </w:numPr>
      </w:pPr>
      <w:r>
        <w:t xml:space="preserve">confirmação de que o cadastro é salvo corretamente;</w:t>
      </w:r>
    </w:p>
    <w:p>
      <w:pPr>
        <w:pStyle w:val="Compact"/>
        <w:numPr>
          <w:ilvl w:val="0"/>
          <w:numId w:val="1011"/>
        </w:numPr>
      </w:pPr>
      <w:r>
        <w:t xml:space="preserve">confirmação de que a impressão utiliza os dados gravados no documento.</w:t>
      </w:r>
    </w:p>
    <w:p>
      <w:pPr>
        <w:pStyle w:val="FirstParagraph"/>
      </w:pPr>
      <w:r>
        <w:t xml:space="preserve">Se alguma parte não for implementada, responder exatamente:</w:t>
      </w:r>
    </w:p>
    <w:p>
      <w:pPr>
        <w:pStyle w:val="BodyText"/>
      </w:pPr>
      <w:r>
        <w:t xml:space="preserve">“Não consegui concluir.”</w:t>
      </w:r>
    </w:p>
    <w:p>
      <w:pPr>
        <w:pStyle w:val="BodyText"/>
      </w:pPr>
      <w:r>
        <w:t xml:space="preserve">Não considerar a tarefa concluída apenas porque a interface apareceu.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2026-06-27T18:49:52Z</dcterms:created>
  <dcterms:modified xsi:type="dcterms:W3CDTF">2026-06-27T18:49:52Z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