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2" w:lineRule="auto"/>
        <w:jc w:val="center"/>
      </w:pPr>
      <w:r>
        <w:rPr>
          <w:rFonts w:ascii="Aptos" w:hAnsi="Aptos" w:eastAsia="Microsoft YaHei"/>
          <w:b/>
          <w:i w:val="0"/>
          <w:color w:val="1A535C"/>
          <w:sz w:val="36"/>
        </w:rPr>
        <w:t>Sail</w:t>
      </w:r>
    </w:p>
    <w:p>
      <w:pPr>
        <w:spacing w:before="0" w:after="120" w:line="252" w:lineRule="auto"/>
        <w:jc w:val="center"/>
      </w:pPr>
      <w:r>
        <w:rPr>
          <w:rFonts w:ascii="Aptos" w:hAnsi="Aptos" w:eastAsia="Microsoft YaHei"/>
          <w:b w:val="0"/>
          <w:i w:val="0"/>
          <w:color w:val="5A5A5A"/>
          <w:sz w:val="20"/>
        </w:rPr>
        <w:t>电话 / 邮箱 / 城市待补 | github.com/wwccccww/Arbor</w:t>
      </w:r>
    </w:p>
    <w:p>
      <w:pPr>
        <w:spacing w:before="40" w:after="120" w:line="252" w:lineRule="auto"/>
      </w:pPr>
      <w:r>
        <w:rPr>
          <w:rFonts w:ascii="Aptos" w:hAnsi="Aptos" w:eastAsia="Microsoft YaHei"/>
          <w:b/>
          <w:i w:val="0"/>
          <w:color w:val="1A535C"/>
          <w:sz w:val="20"/>
        </w:rPr>
        <w:t>求职意向：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AI Agent 应用开发。独立做出可演示的数字员工系统，覆盖记忆管理、上下文编排、工具调用与检索评测；Java 实习把内部调度和数据通道接到统一门户。希望做 Agent 与业务系统的连接，以及可验证的记忆与召回。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教育背景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学校、专业待补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入学 / 毕业待补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投递前按真实学历填写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核心项目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Arbor｜数字员工工作台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独立项目 · 可演示开源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Python · PostgreSQL（含向量检索）· Redis · 大模型对话 / 抽取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记忆管理：多人共用数字员工时，纯向量会把别人的知识召回来，回答也指不回依据。把档案、近期摘要、经历目录和细节检索分开；回复只引用本轮真正提供给模型的材料。一线可以对话，主管才能改知识；没读权限的内容不会进入模型上下文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上下文与评测：身份走结构化档案，不靠向量碰运气；因果类问题先定位经历再取细节，并与关键词检索融合。窗口不够按相关度裁剪。冻结题集上，分层检索相对只靠向量：身份题约 0.63→1.0，Top5 召回约 0.70→0.92，跨工作空间泄漏为 0。数字来自自建金标与合入用的夹具嵌入，不是生产流量。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工具与写入：文档和语音异步解析后进入待确认，人确认才落成知识，冲突不静默覆盖。日历查询、工单登记按数字员工白名单执行。对话支持流式输出。实现使用 AI 编程辅助，分层、隔离和评测口径由自己定。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实习经历</w:t>
      </w:r>
    </w:p>
    <w:p>
      <w:pPr>
        <w:tabs>
          <w:tab w:pos="9638" w:val="right"/>
        </w:tabs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Java 开发实习生</w:t>
      </w:r>
      <w:r>
        <w:rPr>
          <w:rFonts w:ascii="Aptos" w:hAnsi="Aptos" w:eastAsia="Microsoft YaHei"/>
          <w:b w:val="0"/>
          <w:i w:val="0"/>
          <w:color w:val="5A5A5A"/>
          <w:sz w:val="20"/>
        </w:rPr>
        <w:tab/>
        <w:t>公司与时间待补</w:t>
      </w:r>
    </w:p>
    <w:p>
      <w:pPr>
        <w:spacing w:before="0" w:after="20" w:line="252" w:lineRule="auto"/>
      </w:pPr>
      <w:r>
        <w:rPr>
          <w:rFonts w:ascii="Aptos" w:hAnsi="Aptos" w:eastAsia="Microsoft YaHei"/>
          <w:b w:val="0"/>
          <w:i/>
          <w:color w:val="5A5A5A"/>
          <w:sz w:val="20"/>
        </w:rPr>
        <w:t>星海数据中台 · 海豚调度器 · SeaTunnel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门户进调度器时人和项目容易对不齐：登录跳转里用户不存在则创建、已有项目则授权、项目不存在则失败；创建项目时先保证同名租户存在。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按通道配置读取采集参数，用 SeaTunnel 把上游表同步到下游；封装调度日志查询，便于确认任务成功或失败。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封装用户增查、表格导出、达标通报，以及低代码平台的 SQL 执行入口。联调中定位字段问题 2 处、返回缺数据 3 处、接口问题 1 处、文档缺前置流程 1 处并反馈。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竞赛</w:t>
      </w:r>
    </w:p>
    <w:p>
      <w:pPr>
        <w:spacing w:before="8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程序设计与建模</w:t>
      </w:r>
    </w:p>
    <w:p>
      <w:pPr>
        <w:spacing w:before="0" w:after="20" w:line="252" w:lineRule="auto"/>
        <w:ind w:left="283"/>
      </w:pPr>
      <w:r>
        <w:rPr>
          <w:rFonts w:ascii="Aptos" w:hAnsi="Aptos" w:eastAsia="Microsoft YaHei"/>
          <w:b w:val="0"/>
          <w:i w:val="0"/>
          <w:color w:val="222222"/>
          <w:sz w:val="20"/>
        </w:rPr>
        <w:t>• 广东省大学生程序设计竞赛铜奖；蓝桥杯国赛二等奖；睿抗机器人开发者大赛编程赛道国赛二等奖；团体程序设计天梯赛个人国家级三等奖 / 团体国家级二等奖；全国大学生数学建模竞赛省级二等奖；码蹄杯程序设计大赛国家级二等奖。</w:t>
      </w:r>
    </w:p>
    <w:p>
      <w:pPr>
        <w:spacing w:before="160" w:after="60" w:line="252" w:lineRule="auto"/>
        <w:pBdr>
          <w:bottom w:val="single" w:sz="6" w:space="2" w:color="1A535C"/>
        </w:pBdr>
      </w:pPr>
      <w:r>
        <w:rPr>
          <w:rFonts w:ascii="Aptos" w:hAnsi="Aptos" w:eastAsia="Microsoft YaHei"/>
          <w:b/>
          <w:i w:val="0"/>
          <w:color w:val="1A535C"/>
          <w:sz w:val="24"/>
        </w:rPr>
        <w:t>技能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Agent：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记忆分层、上下文编排、工具白名单 / 函数调用、RAG 对比评测、流式对话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后端：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Java、Python、PostgreSQL、Redis、工作流调度、数据集成</w:t>
      </w:r>
    </w:p>
    <w:p>
      <w:pPr>
        <w:spacing w:before="20" w:after="20" w:line="252" w:lineRule="auto"/>
      </w:pPr>
      <w:r>
        <w:rPr>
          <w:rFonts w:ascii="Aptos" w:hAnsi="Aptos" w:eastAsia="Microsoft YaHei"/>
          <w:b/>
          <w:i w:val="0"/>
          <w:color w:val="222222"/>
          <w:sz w:val="20"/>
        </w:rPr>
        <w:t>工程：</w:t>
      </w:r>
      <w:r>
        <w:rPr>
          <w:rFonts w:ascii="Aptos" w:hAnsi="Aptos" w:eastAsia="Microsoft YaHei"/>
          <w:b w:val="0"/>
          <w:i w:val="0"/>
          <w:color w:val="222222"/>
          <w:sz w:val="20"/>
        </w:rPr>
        <w:t>接口测试、异步任务、自动化测试与 CI</w:t>
      </w:r>
    </w:p>
    <w:sectPr w:rsidR="00FC693F" w:rsidRPr="0006063C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