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E5F" w:rsidRDefault="00F664FF">
      <w:pPr>
        <w:pStyle w:val="3"/>
        <w:spacing w:line="340" w:lineRule="exact"/>
        <w:jc w:val="center"/>
        <w:rPr>
          <w:rFonts w:eastAsia="新宋体" w:cs="新宋体"/>
          <w:sz w:val="21"/>
          <w:szCs w:val="21"/>
        </w:rPr>
      </w:pPr>
      <w:r>
        <w:rPr>
          <w:rFonts w:eastAsia="新宋体" w:cs="新宋体" w:hint="eastAsia"/>
          <w:sz w:val="21"/>
          <w:szCs w:val="21"/>
        </w:rPr>
        <w:t>Java</w:t>
      </w:r>
      <w:r>
        <w:rPr>
          <w:rFonts w:eastAsia="新宋体" w:cs="新宋体" w:hint="eastAsia"/>
          <w:sz w:val="21"/>
          <w:szCs w:val="21"/>
        </w:rPr>
        <w:t>研发工程师</w:t>
      </w:r>
    </w:p>
    <w:tbl>
      <w:tblPr>
        <w:tblW w:w="8522" w:type="dxa"/>
        <w:tblBorders>
          <w:top w:val="single" w:sz="4" w:space="0" w:color="9FE0FC"/>
          <w:left w:val="single" w:sz="4" w:space="0" w:color="9FE0FC"/>
          <w:bottom w:val="single" w:sz="4" w:space="0" w:color="9FE0FC"/>
          <w:right w:val="single" w:sz="4" w:space="0" w:color="9FE0FC"/>
          <w:insideH w:val="single" w:sz="4" w:space="0" w:color="9FE0FC"/>
          <w:insideV w:val="single" w:sz="4" w:space="0" w:color="9FE0FC"/>
        </w:tblBorders>
        <w:tblLayout w:type="fixed"/>
        <w:tblLook w:val="04A0"/>
      </w:tblPr>
      <w:tblGrid>
        <w:gridCol w:w="4261"/>
        <w:gridCol w:w="4261"/>
      </w:tblGrid>
      <w:tr w:rsidR="00892E5F">
        <w:tc>
          <w:tcPr>
            <w:tcW w:w="4261" w:type="dxa"/>
          </w:tcPr>
          <w:p w:rsidR="00892E5F" w:rsidRDefault="00F664FF">
            <w:pPr>
              <w:spacing w:line="340" w:lineRule="exact"/>
              <w:rPr>
                <w:rFonts w:eastAsia="新宋体" w:cs="新宋体"/>
                <w:bCs/>
                <w:szCs w:val="21"/>
              </w:rPr>
            </w:pPr>
            <w:r>
              <w:rPr>
                <w:rFonts w:eastAsia="新宋体" w:cs="新宋体" w:hint="eastAsia"/>
                <w:b/>
                <w:szCs w:val="21"/>
              </w:rPr>
              <w:t>姓</w:t>
            </w:r>
            <w:r>
              <w:rPr>
                <w:rFonts w:eastAsia="新宋体" w:cs="新宋体" w:hint="eastAsia"/>
                <w:b/>
                <w:szCs w:val="21"/>
              </w:rPr>
              <w:t xml:space="preserve">    </w:t>
            </w:r>
            <w:r>
              <w:rPr>
                <w:rFonts w:eastAsia="新宋体" w:cs="新宋体" w:hint="eastAsia"/>
                <w:b/>
                <w:szCs w:val="21"/>
              </w:rPr>
              <w:t>名</w:t>
            </w:r>
            <w:r>
              <w:rPr>
                <w:rFonts w:eastAsia="新宋体" w:cs="新宋体" w:hint="eastAsia"/>
                <w:bCs/>
                <w:szCs w:val="21"/>
              </w:rPr>
              <w:t xml:space="preserve"> : </w:t>
            </w:r>
          </w:p>
        </w:tc>
        <w:tc>
          <w:tcPr>
            <w:tcW w:w="4261" w:type="dxa"/>
          </w:tcPr>
          <w:p w:rsidR="00892E5F" w:rsidRDefault="00F664FF" w:rsidP="001E7A24">
            <w:pPr>
              <w:spacing w:line="340" w:lineRule="exact"/>
              <w:rPr>
                <w:rFonts w:eastAsia="新宋体" w:cs="新宋体"/>
                <w:bCs/>
                <w:szCs w:val="21"/>
              </w:rPr>
            </w:pPr>
            <w:r>
              <w:rPr>
                <w:rFonts w:eastAsia="新宋体" w:cs="新宋体" w:hint="eastAsia"/>
                <w:b/>
                <w:szCs w:val="21"/>
              </w:rPr>
              <w:t>籍</w:t>
            </w:r>
            <w:r>
              <w:rPr>
                <w:rFonts w:eastAsia="新宋体" w:cs="新宋体" w:hint="eastAsia"/>
                <w:b/>
                <w:szCs w:val="21"/>
              </w:rPr>
              <w:t xml:space="preserve">    </w:t>
            </w:r>
            <w:r>
              <w:rPr>
                <w:rFonts w:eastAsia="新宋体" w:cs="新宋体" w:hint="eastAsia"/>
                <w:b/>
                <w:szCs w:val="21"/>
              </w:rPr>
              <w:t>贯</w:t>
            </w:r>
            <w:r>
              <w:rPr>
                <w:rFonts w:eastAsia="新宋体" w:cs="新宋体" w:hint="eastAsia"/>
                <w:bCs/>
                <w:szCs w:val="21"/>
              </w:rPr>
              <w:t xml:space="preserve"> : </w:t>
            </w:r>
          </w:p>
        </w:tc>
      </w:tr>
      <w:tr w:rsidR="00892E5F">
        <w:tc>
          <w:tcPr>
            <w:tcW w:w="4261" w:type="dxa"/>
          </w:tcPr>
          <w:p w:rsidR="00892E5F" w:rsidRDefault="00F664FF" w:rsidP="001E7A24">
            <w:pPr>
              <w:spacing w:line="340" w:lineRule="exact"/>
              <w:rPr>
                <w:rFonts w:eastAsia="新宋体" w:cs="新宋体"/>
                <w:bCs/>
                <w:szCs w:val="21"/>
              </w:rPr>
            </w:pPr>
            <w:r>
              <w:rPr>
                <w:rFonts w:eastAsia="新宋体" w:cs="新宋体" w:hint="eastAsia"/>
                <w:b/>
                <w:szCs w:val="21"/>
              </w:rPr>
              <w:t>电</w:t>
            </w:r>
            <w:r>
              <w:rPr>
                <w:rFonts w:eastAsia="新宋体" w:cs="新宋体" w:hint="eastAsia"/>
                <w:b/>
                <w:szCs w:val="21"/>
              </w:rPr>
              <w:t xml:space="preserve">    </w:t>
            </w:r>
            <w:r>
              <w:rPr>
                <w:rFonts w:eastAsia="新宋体" w:cs="新宋体" w:hint="eastAsia"/>
                <w:b/>
                <w:szCs w:val="21"/>
              </w:rPr>
              <w:t>话</w:t>
            </w:r>
            <w:r>
              <w:rPr>
                <w:rFonts w:eastAsia="新宋体" w:cs="新宋体" w:hint="eastAsia"/>
                <w:bCs/>
                <w:szCs w:val="21"/>
              </w:rPr>
              <w:t xml:space="preserve"> : </w:t>
            </w:r>
          </w:p>
        </w:tc>
        <w:tc>
          <w:tcPr>
            <w:tcW w:w="4261" w:type="dxa"/>
          </w:tcPr>
          <w:p w:rsidR="00892E5F" w:rsidRDefault="00F664FF" w:rsidP="001E7A24">
            <w:pPr>
              <w:spacing w:line="340" w:lineRule="exact"/>
              <w:rPr>
                <w:rFonts w:eastAsia="新宋体" w:cs="新宋体"/>
                <w:bCs/>
                <w:szCs w:val="21"/>
              </w:rPr>
            </w:pPr>
            <w:r>
              <w:rPr>
                <w:rFonts w:eastAsia="新宋体" w:cs="新宋体" w:hint="eastAsia"/>
                <w:b/>
                <w:szCs w:val="21"/>
              </w:rPr>
              <w:t>学</w:t>
            </w:r>
            <w:r>
              <w:rPr>
                <w:rFonts w:eastAsia="新宋体" w:cs="新宋体" w:hint="eastAsia"/>
                <w:b/>
                <w:szCs w:val="21"/>
              </w:rPr>
              <w:t xml:space="preserve">    </w:t>
            </w:r>
            <w:r>
              <w:rPr>
                <w:rFonts w:eastAsia="新宋体" w:cs="新宋体" w:hint="eastAsia"/>
                <w:b/>
                <w:szCs w:val="21"/>
              </w:rPr>
              <w:t>历</w:t>
            </w:r>
            <w:r>
              <w:rPr>
                <w:rFonts w:eastAsia="新宋体" w:cs="新宋体" w:hint="eastAsia"/>
                <w:bCs/>
                <w:szCs w:val="21"/>
              </w:rPr>
              <w:t xml:space="preserve"> : </w:t>
            </w:r>
          </w:p>
        </w:tc>
      </w:tr>
      <w:tr w:rsidR="00892E5F">
        <w:tc>
          <w:tcPr>
            <w:tcW w:w="8522" w:type="dxa"/>
            <w:gridSpan w:val="2"/>
          </w:tcPr>
          <w:p w:rsidR="00892E5F" w:rsidRDefault="00F664FF" w:rsidP="001E7A24">
            <w:pPr>
              <w:spacing w:line="340" w:lineRule="exact"/>
              <w:rPr>
                <w:rFonts w:eastAsia="新宋体" w:cs="新宋体"/>
                <w:bCs/>
                <w:szCs w:val="21"/>
              </w:rPr>
            </w:pPr>
            <w:r>
              <w:rPr>
                <w:rFonts w:eastAsia="新宋体" w:cs="新宋体" w:hint="eastAsia"/>
                <w:b/>
                <w:szCs w:val="21"/>
              </w:rPr>
              <w:t>邮</w:t>
            </w:r>
            <w:r>
              <w:rPr>
                <w:rFonts w:eastAsia="新宋体" w:cs="新宋体" w:hint="eastAsia"/>
                <w:b/>
                <w:szCs w:val="21"/>
              </w:rPr>
              <w:t xml:space="preserve">    </w:t>
            </w:r>
            <w:r>
              <w:rPr>
                <w:rFonts w:eastAsia="新宋体" w:cs="新宋体" w:hint="eastAsia"/>
                <w:b/>
                <w:szCs w:val="21"/>
              </w:rPr>
              <w:t>箱</w:t>
            </w:r>
            <w:r>
              <w:rPr>
                <w:rFonts w:eastAsia="新宋体" w:cs="新宋体" w:hint="eastAsia"/>
                <w:bCs/>
                <w:szCs w:val="21"/>
              </w:rPr>
              <w:t xml:space="preserve"> : </w:t>
            </w:r>
          </w:p>
        </w:tc>
      </w:tr>
    </w:tbl>
    <w:p w:rsidR="00892E5F" w:rsidRDefault="00892E5F">
      <w:pPr>
        <w:spacing w:line="340" w:lineRule="exact"/>
        <w:rPr>
          <w:rFonts w:eastAsia="新宋体" w:cs="新宋体"/>
          <w:bCs/>
          <w:szCs w:val="21"/>
        </w:rPr>
      </w:pPr>
    </w:p>
    <w:tbl>
      <w:tblPr>
        <w:tblW w:w="8522" w:type="dxa"/>
        <w:tblBorders>
          <w:top w:val="single" w:sz="4" w:space="0" w:color="7ED3FA"/>
          <w:left w:val="single" w:sz="4" w:space="0" w:color="7ED3FA"/>
          <w:bottom w:val="single" w:sz="4" w:space="0" w:color="7ED3FA"/>
          <w:right w:val="single" w:sz="4" w:space="0" w:color="7ED3FA"/>
          <w:insideH w:val="single" w:sz="4" w:space="0" w:color="7ED3FA"/>
          <w:insideV w:val="single" w:sz="4" w:space="0" w:color="7ED3FA"/>
        </w:tblBorders>
        <w:shd w:val="clear" w:color="auto" w:fill="CDE8F4"/>
        <w:tblLayout w:type="fixed"/>
        <w:tblLook w:val="04A0"/>
      </w:tblPr>
      <w:tblGrid>
        <w:gridCol w:w="8522"/>
      </w:tblGrid>
      <w:tr w:rsidR="00892E5F">
        <w:tc>
          <w:tcPr>
            <w:tcW w:w="8522" w:type="dxa"/>
            <w:shd w:val="clear" w:color="auto" w:fill="CDE8F4"/>
          </w:tcPr>
          <w:p w:rsidR="00892E5F" w:rsidRDefault="00F664FF">
            <w:pPr>
              <w:tabs>
                <w:tab w:val="left" w:pos="1851"/>
              </w:tabs>
              <w:spacing w:line="340" w:lineRule="exact"/>
              <w:rPr>
                <w:rFonts w:eastAsia="新宋体" w:cs="新宋体"/>
                <w:bCs/>
                <w:szCs w:val="21"/>
                <w:highlight w:val="cyan"/>
              </w:rPr>
            </w:pPr>
            <w:r>
              <w:rPr>
                <w:rFonts w:eastAsia="新宋体" w:cs="新宋体" w:hint="eastAsia"/>
                <w:bCs/>
                <w:noProof/>
                <w:kern w:val="0"/>
                <w:szCs w:val="21"/>
              </w:rPr>
              <w:drawing>
                <wp:inline distT="0" distB="0" distL="0" distR="0">
                  <wp:extent cx="104775" cy="104775"/>
                  <wp:effectExtent l="19050" t="0" r="9525" b="0"/>
                  <wp:docPr id="1028" name="图片 2" descr="icon_quote"/>
                  <wp:cNvGraphicFramePr/>
                  <a:graphic xmlns:a="http://schemas.openxmlformats.org/drawingml/2006/main">
                    <a:graphicData uri="http://schemas.openxmlformats.org/drawingml/2006/picture">
                      <pic:pic xmlns:pic="http://schemas.openxmlformats.org/drawingml/2006/picture">
                        <pic:nvPicPr>
                          <pic:cNvPr id="1028" name="图片 2" descr="icon_quot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04775" cy="104775"/>
                          </a:xfrm>
                          <a:prstGeom prst="rect">
                            <a:avLst/>
                          </a:prstGeom>
                        </pic:spPr>
                      </pic:pic>
                    </a:graphicData>
                  </a:graphic>
                </wp:inline>
              </w:drawing>
            </w:r>
            <w:r>
              <w:rPr>
                <w:rFonts w:eastAsia="新宋体" w:cs="新宋体" w:hint="eastAsia"/>
                <w:b/>
                <w:kern w:val="0"/>
                <w:szCs w:val="21"/>
              </w:rPr>
              <w:t>职业素养</w:t>
            </w:r>
            <w:r>
              <w:rPr>
                <w:rFonts w:eastAsia="新宋体" w:cs="新宋体" w:hint="eastAsia"/>
                <w:bCs/>
                <w:kern w:val="0"/>
                <w:szCs w:val="21"/>
              </w:rPr>
              <w:tab/>
            </w:r>
          </w:p>
        </w:tc>
      </w:tr>
    </w:tbl>
    <w:p w:rsidR="00892E5F" w:rsidRDefault="00F664FF">
      <w:pPr>
        <w:numPr>
          <w:ilvl w:val="0"/>
          <w:numId w:val="1"/>
        </w:numPr>
        <w:tabs>
          <w:tab w:val="left" w:pos="312"/>
        </w:tabs>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rPr>
        <w:t>熟练掌握</w:t>
      </w:r>
      <w:r w:rsidR="002E666B">
        <w:rPr>
          <w:rFonts w:eastAsia="新宋体" w:cs="Consolas"/>
          <w:color w:val="000000" w:themeColor="text1"/>
          <w:szCs w:val="21"/>
        </w:rPr>
        <w:t>J</w:t>
      </w:r>
      <w:r>
        <w:rPr>
          <w:rFonts w:eastAsia="新宋体" w:cs="Consolas"/>
          <w:color w:val="000000" w:themeColor="text1"/>
          <w:szCs w:val="21"/>
        </w:rPr>
        <w:t>ava</w:t>
      </w:r>
      <w:r>
        <w:rPr>
          <w:rFonts w:eastAsia="新宋体" w:cs="新宋体" w:hint="eastAsia"/>
          <w:color w:val="000000" w:themeColor="text1"/>
          <w:szCs w:val="21"/>
        </w:rPr>
        <w:t>基础及</w:t>
      </w:r>
      <w:r>
        <w:rPr>
          <w:rFonts w:eastAsia="新宋体" w:cs="Consolas"/>
          <w:color w:val="000000" w:themeColor="text1"/>
          <w:szCs w:val="21"/>
        </w:rPr>
        <w:t>OOP</w:t>
      </w:r>
      <w:r>
        <w:rPr>
          <w:rFonts w:eastAsia="新宋体" w:cs="新宋体" w:hint="eastAsia"/>
          <w:color w:val="000000" w:themeColor="text1"/>
          <w:szCs w:val="21"/>
        </w:rPr>
        <w:t>编程思想，具有良好的代码编写习惯；</w:t>
      </w:r>
    </w:p>
    <w:p w:rsidR="00892E5F" w:rsidRDefault="00F664FF">
      <w:pPr>
        <w:numPr>
          <w:ilvl w:val="0"/>
          <w:numId w:val="1"/>
        </w:numPr>
        <w:tabs>
          <w:tab w:val="left" w:pos="312"/>
        </w:tabs>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shd w:val="clear" w:color="auto" w:fill="FFFFFF"/>
        </w:rPr>
        <w:t>熟练使用</w:t>
      </w:r>
      <w:r>
        <w:rPr>
          <w:rFonts w:eastAsia="新宋体" w:cs="Consolas"/>
          <w:color w:val="000000" w:themeColor="text1"/>
          <w:szCs w:val="21"/>
          <w:shd w:val="clear" w:color="auto" w:fill="FFFFFF"/>
        </w:rPr>
        <w:t>Spring</w:t>
      </w:r>
      <w:r>
        <w:rPr>
          <w:rFonts w:eastAsia="新宋体" w:cs="Consolas"/>
          <w:color w:val="000000" w:themeColor="text1"/>
          <w:szCs w:val="21"/>
          <w:shd w:val="clear" w:color="auto" w:fill="FFFFFF"/>
        </w:rPr>
        <w:t>，</w:t>
      </w:r>
      <w:proofErr w:type="spellStart"/>
      <w:r>
        <w:rPr>
          <w:rFonts w:eastAsia="新宋体" w:cs="Consolas"/>
          <w:color w:val="000000" w:themeColor="text1"/>
          <w:szCs w:val="21"/>
          <w:shd w:val="clear" w:color="auto" w:fill="FFFFFF"/>
        </w:rPr>
        <w:t>Spring</w:t>
      </w:r>
      <w:r>
        <w:rPr>
          <w:rFonts w:eastAsia="新宋体" w:cs="Consolas" w:hint="eastAsia"/>
          <w:color w:val="000000" w:themeColor="text1"/>
          <w:szCs w:val="21"/>
          <w:shd w:val="clear" w:color="auto" w:fill="FFFFFF"/>
        </w:rPr>
        <w:t>MVC</w:t>
      </w:r>
      <w:proofErr w:type="spellEnd"/>
      <w:r>
        <w:rPr>
          <w:rFonts w:eastAsia="新宋体" w:cs="Consolas"/>
          <w:color w:val="000000" w:themeColor="text1"/>
          <w:szCs w:val="21"/>
          <w:shd w:val="clear" w:color="auto" w:fill="FFFFFF"/>
        </w:rPr>
        <w:t>，</w:t>
      </w:r>
      <w:proofErr w:type="spellStart"/>
      <w:r>
        <w:rPr>
          <w:rFonts w:eastAsia="新宋体" w:cs="Consolas"/>
          <w:color w:val="000000" w:themeColor="text1"/>
          <w:szCs w:val="21"/>
          <w:shd w:val="clear" w:color="auto" w:fill="FFFFFF"/>
        </w:rPr>
        <w:t>Mybatis</w:t>
      </w:r>
      <w:proofErr w:type="spellEnd"/>
      <w:r>
        <w:rPr>
          <w:rFonts w:eastAsia="新宋体" w:cs="新宋体" w:hint="eastAsia"/>
          <w:color w:val="000000" w:themeColor="text1"/>
          <w:szCs w:val="21"/>
          <w:shd w:val="clear" w:color="auto" w:fill="FFFFFF"/>
        </w:rPr>
        <w:t>等主流</w:t>
      </w:r>
      <w:r>
        <w:rPr>
          <w:rFonts w:eastAsia="新宋体" w:cs="Consolas"/>
          <w:color w:val="000000" w:themeColor="text1"/>
          <w:szCs w:val="21"/>
          <w:shd w:val="clear" w:color="auto" w:fill="FFFFFF"/>
        </w:rPr>
        <w:t>Java Web</w:t>
      </w:r>
      <w:r>
        <w:rPr>
          <w:rFonts w:eastAsia="新宋体" w:cs="新宋体" w:hint="eastAsia"/>
          <w:color w:val="000000" w:themeColor="text1"/>
          <w:szCs w:val="21"/>
          <w:shd w:val="clear" w:color="auto" w:fill="FFFFFF"/>
        </w:rPr>
        <w:t>开源框架；</w:t>
      </w:r>
    </w:p>
    <w:p w:rsidR="00892E5F" w:rsidRDefault="00F664FF">
      <w:pPr>
        <w:numPr>
          <w:ilvl w:val="0"/>
          <w:numId w:val="1"/>
        </w:numPr>
        <w:tabs>
          <w:tab w:val="left" w:pos="312"/>
        </w:tabs>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shd w:val="clear" w:color="auto" w:fill="FFFFFF"/>
        </w:rPr>
        <w:t>熟练使用</w:t>
      </w:r>
      <w:r>
        <w:rPr>
          <w:rFonts w:eastAsia="新宋体" w:cs="Consolas"/>
          <w:color w:val="000000" w:themeColor="text1"/>
          <w:szCs w:val="21"/>
          <w:shd w:val="clear" w:color="auto" w:fill="FFFFFF"/>
        </w:rPr>
        <w:t>Eclipse</w:t>
      </w:r>
      <w:r>
        <w:rPr>
          <w:rFonts w:eastAsia="新宋体" w:cs="Consolas"/>
          <w:color w:val="000000" w:themeColor="text1"/>
          <w:szCs w:val="21"/>
          <w:shd w:val="clear" w:color="auto" w:fill="FFFFFF"/>
        </w:rPr>
        <w:t>，</w:t>
      </w:r>
      <w:proofErr w:type="spellStart"/>
      <w:r>
        <w:rPr>
          <w:rFonts w:eastAsia="新宋体" w:cs="Consolas"/>
          <w:color w:val="000000" w:themeColor="text1"/>
          <w:szCs w:val="21"/>
          <w:shd w:val="clear" w:color="auto" w:fill="FFFFFF"/>
        </w:rPr>
        <w:t>MyEclipse</w:t>
      </w:r>
      <w:proofErr w:type="spellEnd"/>
      <w:r>
        <w:rPr>
          <w:rFonts w:eastAsia="新宋体" w:cs="Consolas"/>
          <w:color w:val="000000" w:themeColor="text1"/>
          <w:szCs w:val="21"/>
          <w:shd w:val="clear" w:color="auto" w:fill="FFFFFF"/>
        </w:rPr>
        <w:t>，</w:t>
      </w:r>
      <w:r w:rsidR="00E31C2C">
        <w:rPr>
          <w:rFonts w:eastAsia="新宋体" w:cs="Consolas"/>
          <w:color w:val="000000" w:themeColor="text1"/>
          <w:szCs w:val="21"/>
          <w:shd w:val="clear" w:color="auto" w:fill="FFFFFF"/>
        </w:rPr>
        <w:t>I</w:t>
      </w:r>
      <w:r>
        <w:rPr>
          <w:rFonts w:eastAsia="新宋体" w:cs="Consolas"/>
          <w:color w:val="000000" w:themeColor="text1"/>
          <w:szCs w:val="21"/>
          <w:shd w:val="clear" w:color="auto" w:fill="FFFFFF"/>
        </w:rPr>
        <w:t>dea</w:t>
      </w:r>
      <w:r>
        <w:rPr>
          <w:rFonts w:eastAsia="新宋体" w:cs="新宋体" w:hint="eastAsia"/>
          <w:color w:val="000000" w:themeColor="text1"/>
          <w:szCs w:val="21"/>
          <w:shd w:val="clear" w:color="auto" w:fill="FFFFFF"/>
        </w:rPr>
        <w:t>等常用开发软件；</w:t>
      </w:r>
    </w:p>
    <w:p w:rsidR="00892E5F" w:rsidRDefault="00F664FF">
      <w:pPr>
        <w:numPr>
          <w:ilvl w:val="0"/>
          <w:numId w:val="1"/>
        </w:numPr>
        <w:tabs>
          <w:tab w:val="left" w:pos="312"/>
        </w:tabs>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rPr>
        <w:t>熟悉</w:t>
      </w:r>
      <w:proofErr w:type="spellStart"/>
      <w:r>
        <w:rPr>
          <w:rFonts w:eastAsia="新宋体" w:cs="Consolas"/>
          <w:color w:val="000000" w:themeColor="text1"/>
          <w:szCs w:val="21"/>
        </w:rPr>
        <w:t>MySQL</w:t>
      </w:r>
      <w:proofErr w:type="spellEnd"/>
      <w:r>
        <w:rPr>
          <w:rFonts w:eastAsia="新宋体" w:cs="Consolas"/>
          <w:color w:val="000000" w:themeColor="text1"/>
          <w:szCs w:val="21"/>
        </w:rPr>
        <w:t>，</w:t>
      </w:r>
      <w:r>
        <w:rPr>
          <w:rFonts w:eastAsia="新宋体" w:cs="Consolas"/>
          <w:color w:val="000000" w:themeColor="text1"/>
          <w:szCs w:val="21"/>
        </w:rPr>
        <w:t>Oracle</w:t>
      </w:r>
      <w:r>
        <w:rPr>
          <w:rFonts w:eastAsia="新宋体" w:cs="新宋体" w:hint="eastAsia"/>
          <w:color w:val="000000" w:themeColor="text1"/>
          <w:szCs w:val="21"/>
        </w:rPr>
        <w:t>等常用数据库的基本语句，了解非关系型数据库</w:t>
      </w:r>
      <w:proofErr w:type="spellStart"/>
      <w:r>
        <w:rPr>
          <w:rFonts w:eastAsia="新宋体" w:cs="Consolas"/>
          <w:color w:val="000000" w:themeColor="text1"/>
          <w:szCs w:val="21"/>
        </w:rPr>
        <w:t>Redis</w:t>
      </w:r>
      <w:proofErr w:type="spellEnd"/>
      <w:r>
        <w:rPr>
          <w:rFonts w:eastAsia="新宋体" w:cs="Consolas"/>
          <w:color w:val="000000" w:themeColor="text1"/>
          <w:szCs w:val="21"/>
        </w:rPr>
        <w:t>，</w:t>
      </w:r>
      <w:proofErr w:type="spellStart"/>
      <w:r>
        <w:rPr>
          <w:rFonts w:eastAsia="新宋体" w:cs="Consolas"/>
          <w:color w:val="000000" w:themeColor="text1"/>
          <w:szCs w:val="21"/>
        </w:rPr>
        <w:t>Mongdb</w:t>
      </w:r>
      <w:proofErr w:type="spellEnd"/>
      <w:r>
        <w:rPr>
          <w:rFonts w:eastAsia="新宋体" w:cs="Consolas"/>
          <w:color w:val="000000" w:themeColor="text1"/>
          <w:szCs w:val="21"/>
        </w:rPr>
        <w:t>；</w:t>
      </w:r>
    </w:p>
    <w:p w:rsidR="00892E5F" w:rsidRDefault="00F664FF">
      <w:pPr>
        <w:numPr>
          <w:ilvl w:val="0"/>
          <w:numId w:val="1"/>
        </w:numPr>
        <w:tabs>
          <w:tab w:val="left" w:pos="312"/>
        </w:tabs>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shd w:val="clear" w:color="auto" w:fill="FFFFFF"/>
        </w:rPr>
        <w:t>熟悉</w:t>
      </w:r>
      <w:proofErr w:type="spellStart"/>
      <w:r>
        <w:rPr>
          <w:rFonts w:eastAsia="新宋体" w:cs="Consolas"/>
          <w:color w:val="000000" w:themeColor="text1"/>
          <w:szCs w:val="21"/>
          <w:shd w:val="clear" w:color="auto" w:fill="FFFFFF"/>
        </w:rPr>
        <w:t>Git</w:t>
      </w:r>
      <w:proofErr w:type="spellEnd"/>
      <w:r>
        <w:rPr>
          <w:rFonts w:eastAsia="新宋体" w:cs="Consolas"/>
          <w:color w:val="000000" w:themeColor="text1"/>
          <w:szCs w:val="21"/>
          <w:shd w:val="clear" w:color="auto" w:fill="FFFFFF"/>
        </w:rPr>
        <w:t>，</w:t>
      </w:r>
      <w:r>
        <w:rPr>
          <w:rFonts w:eastAsia="新宋体" w:cs="Consolas"/>
          <w:color w:val="000000" w:themeColor="text1"/>
          <w:szCs w:val="21"/>
          <w:shd w:val="clear" w:color="auto" w:fill="FFFFFF"/>
        </w:rPr>
        <w:t>SVN</w:t>
      </w:r>
      <w:r>
        <w:rPr>
          <w:rFonts w:eastAsia="新宋体" w:cs="新宋体" w:hint="eastAsia"/>
          <w:color w:val="000000" w:themeColor="text1"/>
          <w:szCs w:val="21"/>
          <w:shd w:val="clear" w:color="auto" w:fill="FFFFFF"/>
        </w:rPr>
        <w:t>等常用版本控制工具的使用；</w:t>
      </w:r>
    </w:p>
    <w:p w:rsidR="00892E5F" w:rsidRDefault="00F664FF">
      <w:pPr>
        <w:numPr>
          <w:ilvl w:val="0"/>
          <w:numId w:val="1"/>
        </w:numPr>
        <w:tabs>
          <w:tab w:val="left" w:pos="312"/>
        </w:tabs>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shd w:val="clear" w:color="auto" w:fill="FFFFFF"/>
        </w:rPr>
        <w:t>熟悉</w:t>
      </w:r>
      <w:r>
        <w:rPr>
          <w:rFonts w:eastAsia="新宋体" w:cs="Consolas"/>
          <w:color w:val="000000" w:themeColor="text1"/>
          <w:szCs w:val="21"/>
          <w:shd w:val="clear" w:color="auto" w:fill="FFFFFF"/>
        </w:rPr>
        <w:t>Maven</w:t>
      </w:r>
      <w:r>
        <w:rPr>
          <w:rFonts w:eastAsia="新宋体" w:cs="新宋体" w:hint="eastAsia"/>
          <w:color w:val="000000" w:themeColor="text1"/>
          <w:szCs w:val="21"/>
          <w:shd w:val="clear" w:color="auto" w:fill="FFFFFF"/>
        </w:rPr>
        <w:t>项目管理工具；</w:t>
      </w:r>
    </w:p>
    <w:p w:rsidR="00892E5F" w:rsidRDefault="00F664FF">
      <w:pPr>
        <w:numPr>
          <w:ilvl w:val="0"/>
          <w:numId w:val="1"/>
        </w:numPr>
        <w:tabs>
          <w:tab w:val="left" w:pos="312"/>
        </w:tabs>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shd w:val="clear" w:color="auto" w:fill="FFFFFF"/>
        </w:rPr>
        <w:t>熟悉</w:t>
      </w:r>
      <w:r>
        <w:rPr>
          <w:rFonts w:eastAsia="新宋体" w:cs="Consolas"/>
          <w:color w:val="000000" w:themeColor="text1"/>
          <w:szCs w:val="21"/>
        </w:rPr>
        <w:t>Linux</w:t>
      </w:r>
      <w:r>
        <w:rPr>
          <w:rFonts w:eastAsia="新宋体" w:cs="新宋体" w:hint="eastAsia"/>
          <w:color w:val="000000" w:themeColor="text1"/>
          <w:szCs w:val="21"/>
        </w:rPr>
        <w:t>的常用命令；</w:t>
      </w:r>
    </w:p>
    <w:p w:rsidR="00892E5F" w:rsidRDefault="00F664FF">
      <w:pPr>
        <w:numPr>
          <w:ilvl w:val="0"/>
          <w:numId w:val="1"/>
        </w:numPr>
        <w:tabs>
          <w:tab w:val="left" w:pos="312"/>
        </w:tabs>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rPr>
        <w:t>了解</w:t>
      </w:r>
      <w:proofErr w:type="spellStart"/>
      <w:r>
        <w:rPr>
          <w:rFonts w:eastAsia="新宋体" w:cs="Consolas"/>
          <w:color w:val="000000" w:themeColor="text1"/>
          <w:szCs w:val="21"/>
        </w:rPr>
        <w:t>Shiro</w:t>
      </w:r>
      <w:proofErr w:type="spellEnd"/>
      <w:r>
        <w:rPr>
          <w:rFonts w:eastAsia="新宋体" w:cs="Consolas"/>
          <w:color w:val="000000" w:themeColor="text1"/>
          <w:szCs w:val="21"/>
        </w:rPr>
        <w:t>，</w:t>
      </w:r>
      <w:proofErr w:type="spellStart"/>
      <w:r>
        <w:rPr>
          <w:rFonts w:eastAsia="新宋体" w:cs="Consolas"/>
          <w:color w:val="000000" w:themeColor="text1"/>
          <w:szCs w:val="21"/>
        </w:rPr>
        <w:t>Solr</w:t>
      </w:r>
      <w:proofErr w:type="spellEnd"/>
      <w:r>
        <w:rPr>
          <w:rFonts w:eastAsia="新宋体" w:cs="Consolas"/>
          <w:color w:val="000000" w:themeColor="text1"/>
          <w:szCs w:val="21"/>
        </w:rPr>
        <w:t>，</w:t>
      </w:r>
      <w:r>
        <w:rPr>
          <w:rFonts w:eastAsia="新宋体" w:cs="Consolas"/>
          <w:color w:val="000000" w:themeColor="text1"/>
          <w:szCs w:val="21"/>
        </w:rPr>
        <w:t>Quartz</w:t>
      </w:r>
      <w:r>
        <w:rPr>
          <w:rFonts w:eastAsia="新宋体" w:cs="Consolas"/>
          <w:color w:val="000000" w:themeColor="text1"/>
          <w:szCs w:val="21"/>
        </w:rPr>
        <w:t>，</w:t>
      </w:r>
      <w:proofErr w:type="spellStart"/>
      <w:r>
        <w:rPr>
          <w:rFonts w:eastAsia="新宋体" w:cs="Consolas"/>
          <w:color w:val="000000" w:themeColor="text1"/>
          <w:szCs w:val="21"/>
        </w:rPr>
        <w:t>Echarts</w:t>
      </w:r>
      <w:proofErr w:type="spellEnd"/>
      <w:r>
        <w:rPr>
          <w:rFonts w:eastAsia="新宋体" w:cs="Consolas"/>
          <w:color w:val="000000" w:themeColor="text1"/>
          <w:szCs w:val="21"/>
        </w:rPr>
        <w:t>，</w:t>
      </w:r>
      <w:proofErr w:type="spellStart"/>
      <w:r>
        <w:rPr>
          <w:rFonts w:eastAsia="新宋体" w:cs="Consolas"/>
          <w:color w:val="000000" w:themeColor="text1"/>
          <w:szCs w:val="21"/>
        </w:rPr>
        <w:t>SprintBoot</w:t>
      </w:r>
      <w:proofErr w:type="spellEnd"/>
      <w:r>
        <w:rPr>
          <w:rFonts w:eastAsia="新宋体" w:cs="新宋体" w:hint="eastAsia"/>
          <w:color w:val="000000" w:themeColor="text1"/>
          <w:szCs w:val="21"/>
        </w:rPr>
        <w:t>等主流技术；</w:t>
      </w:r>
    </w:p>
    <w:p w:rsidR="00892E5F" w:rsidRDefault="00F664FF">
      <w:pPr>
        <w:numPr>
          <w:ilvl w:val="0"/>
          <w:numId w:val="1"/>
        </w:numPr>
        <w:tabs>
          <w:tab w:val="left" w:pos="312"/>
        </w:tabs>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rPr>
        <w:t>了解</w:t>
      </w:r>
      <w:r>
        <w:rPr>
          <w:rFonts w:eastAsia="新宋体" w:cs="Consolas"/>
          <w:color w:val="000000" w:themeColor="text1"/>
          <w:szCs w:val="21"/>
        </w:rPr>
        <w:t>Apache</w:t>
      </w:r>
      <w:r>
        <w:rPr>
          <w:rFonts w:eastAsia="新宋体" w:cs="Consolas"/>
          <w:color w:val="000000" w:themeColor="text1"/>
          <w:szCs w:val="21"/>
        </w:rPr>
        <w:t>，</w:t>
      </w:r>
      <w:proofErr w:type="spellStart"/>
      <w:r>
        <w:rPr>
          <w:rFonts w:eastAsia="新宋体" w:cs="Consolas"/>
          <w:color w:val="000000" w:themeColor="text1"/>
          <w:szCs w:val="21"/>
        </w:rPr>
        <w:t>Nginx</w:t>
      </w:r>
      <w:proofErr w:type="spellEnd"/>
      <w:r>
        <w:rPr>
          <w:rFonts w:eastAsia="新宋体" w:cs="Consolas"/>
          <w:color w:val="000000" w:themeColor="text1"/>
          <w:szCs w:val="21"/>
        </w:rPr>
        <w:t>，</w:t>
      </w:r>
      <w:proofErr w:type="spellStart"/>
      <w:r>
        <w:rPr>
          <w:rFonts w:eastAsia="新宋体" w:cs="Consolas"/>
          <w:color w:val="000000" w:themeColor="text1"/>
          <w:szCs w:val="21"/>
        </w:rPr>
        <w:t>Mycat</w:t>
      </w:r>
      <w:proofErr w:type="spellEnd"/>
      <w:r>
        <w:rPr>
          <w:rFonts w:eastAsia="新宋体" w:cs="Consolas"/>
          <w:color w:val="000000" w:themeColor="text1"/>
          <w:szCs w:val="21"/>
        </w:rPr>
        <w:t>，</w:t>
      </w:r>
      <w:proofErr w:type="spellStart"/>
      <w:r>
        <w:rPr>
          <w:rFonts w:eastAsia="新宋体" w:cs="Consolas"/>
          <w:color w:val="000000" w:themeColor="text1"/>
          <w:szCs w:val="21"/>
        </w:rPr>
        <w:t>ActiveMQ</w:t>
      </w:r>
      <w:proofErr w:type="spellEnd"/>
      <w:r>
        <w:rPr>
          <w:rFonts w:eastAsia="新宋体" w:cs="Consolas"/>
          <w:color w:val="000000" w:themeColor="text1"/>
          <w:szCs w:val="21"/>
        </w:rPr>
        <w:t>，</w:t>
      </w:r>
      <w:proofErr w:type="spellStart"/>
      <w:r>
        <w:rPr>
          <w:rFonts w:eastAsia="新宋体" w:cs="Consolas"/>
          <w:color w:val="000000" w:themeColor="text1"/>
          <w:szCs w:val="21"/>
        </w:rPr>
        <w:t>Dubbo</w:t>
      </w:r>
      <w:proofErr w:type="spellEnd"/>
      <w:r>
        <w:rPr>
          <w:rFonts w:eastAsia="新宋体" w:cs="Consolas"/>
          <w:color w:val="000000" w:themeColor="text1"/>
          <w:szCs w:val="21"/>
        </w:rPr>
        <w:t>，</w:t>
      </w:r>
      <w:r>
        <w:rPr>
          <w:rFonts w:eastAsia="新宋体" w:cs="Consolas"/>
          <w:color w:val="000000" w:themeColor="text1"/>
          <w:szCs w:val="21"/>
          <w:shd w:val="clear" w:color="auto" w:fill="FFFFFF"/>
        </w:rPr>
        <w:t>Zookeeper</w:t>
      </w:r>
      <w:r>
        <w:rPr>
          <w:rFonts w:eastAsia="新宋体" w:cs="新宋体" w:hint="eastAsia"/>
          <w:color w:val="000000" w:themeColor="text1"/>
          <w:szCs w:val="21"/>
        </w:rPr>
        <w:t>等分布式开源技术；</w:t>
      </w:r>
    </w:p>
    <w:p w:rsidR="00892E5F" w:rsidRDefault="00F664FF">
      <w:pPr>
        <w:numPr>
          <w:ilvl w:val="0"/>
          <w:numId w:val="1"/>
        </w:numPr>
        <w:tabs>
          <w:tab w:val="left" w:pos="312"/>
        </w:tabs>
        <w:adjustRightInd w:val="0"/>
        <w:snapToGrid w:val="0"/>
        <w:spacing w:line="340" w:lineRule="exact"/>
        <w:rPr>
          <w:rFonts w:eastAsia="新宋体" w:cs="新宋体"/>
          <w:b/>
          <w:color w:val="173456"/>
          <w:szCs w:val="21"/>
        </w:rPr>
      </w:pPr>
      <w:r>
        <w:rPr>
          <w:rFonts w:eastAsia="新宋体" w:cs="新宋体" w:hint="eastAsia"/>
          <w:color w:val="000000" w:themeColor="text1"/>
          <w:szCs w:val="21"/>
        </w:rPr>
        <w:t>了解</w:t>
      </w:r>
      <w:r w:rsidR="00CB5197">
        <w:rPr>
          <w:rFonts w:eastAsia="新宋体" w:cs="Consolas"/>
          <w:color w:val="000000" w:themeColor="text1"/>
          <w:szCs w:val="21"/>
        </w:rPr>
        <w:t>H</w:t>
      </w:r>
      <w:r>
        <w:rPr>
          <w:rFonts w:eastAsia="新宋体" w:cs="Consolas"/>
          <w:color w:val="000000" w:themeColor="text1"/>
          <w:szCs w:val="21"/>
        </w:rPr>
        <w:t>tml</w:t>
      </w:r>
      <w:r>
        <w:rPr>
          <w:rFonts w:eastAsia="新宋体" w:cs="Consolas"/>
          <w:color w:val="000000" w:themeColor="text1"/>
          <w:szCs w:val="21"/>
        </w:rPr>
        <w:t>，</w:t>
      </w:r>
      <w:proofErr w:type="spellStart"/>
      <w:r w:rsidR="00CB5197">
        <w:rPr>
          <w:rFonts w:eastAsia="新宋体" w:cs="Consolas"/>
          <w:color w:val="000000" w:themeColor="text1"/>
          <w:szCs w:val="21"/>
        </w:rPr>
        <w:t>C</w:t>
      </w:r>
      <w:r>
        <w:rPr>
          <w:rFonts w:eastAsia="新宋体" w:cs="Consolas"/>
          <w:color w:val="000000" w:themeColor="text1"/>
          <w:szCs w:val="21"/>
        </w:rPr>
        <w:t>ss</w:t>
      </w:r>
      <w:proofErr w:type="spellEnd"/>
      <w:r>
        <w:rPr>
          <w:rFonts w:eastAsia="新宋体" w:cs="Consolas"/>
          <w:color w:val="000000" w:themeColor="text1"/>
          <w:szCs w:val="21"/>
        </w:rPr>
        <w:t>，</w:t>
      </w:r>
      <w:r>
        <w:rPr>
          <w:rFonts w:eastAsia="新宋体" w:cs="Consolas"/>
          <w:color w:val="000000" w:themeColor="text1"/>
          <w:szCs w:val="21"/>
        </w:rPr>
        <w:t>JavaScript</w:t>
      </w:r>
      <w:r>
        <w:rPr>
          <w:rFonts w:eastAsia="新宋体" w:cs="Consolas"/>
          <w:color w:val="000000" w:themeColor="text1"/>
          <w:szCs w:val="21"/>
        </w:rPr>
        <w:t>，</w:t>
      </w:r>
      <w:proofErr w:type="spellStart"/>
      <w:r w:rsidR="00CB5197">
        <w:rPr>
          <w:rFonts w:eastAsia="新宋体" w:cs="Consolas"/>
          <w:color w:val="000000" w:themeColor="text1"/>
          <w:szCs w:val="21"/>
        </w:rPr>
        <w:t>J</w:t>
      </w:r>
      <w:r>
        <w:rPr>
          <w:rFonts w:eastAsia="新宋体" w:cs="Consolas"/>
          <w:color w:val="000000" w:themeColor="text1"/>
          <w:szCs w:val="21"/>
        </w:rPr>
        <w:t>Query</w:t>
      </w:r>
      <w:proofErr w:type="spellEnd"/>
      <w:r>
        <w:rPr>
          <w:rFonts w:eastAsia="新宋体" w:cs="新宋体" w:hint="eastAsia"/>
          <w:color w:val="000000" w:themeColor="text1"/>
          <w:szCs w:val="21"/>
        </w:rPr>
        <w:t>等前端技术；</w:t>
      </w:r>
    </w:p>
    <w:tbl>
      <w:tblPr>
        <w:tblW w:w="8525" w:type="dxa"/>
        <w:tblBorders>
          <w:top w:val="single" w:sz="4" w:space="0" w:color="7ED3FA"/>
          <w:left w:val="single" w:sz="4" w:space="0" w:color="7ED3FA"/>
          <w:bottom w:val="single" w:sz="4" w:space="0" w:color="7ED3FA"/>
          <w:right w:val="single" w:sz="4" w:space="0" w:color="7ED3FA"/>
          <w:insideH w:val="single" w:sz="4" w:space="0" w:color="7ED3FA"/>
          <w:insideV w:val="single" w:sz="4" w:space="0" w:color="7ED3FA"/>
        </w:tblBorders>
        <w:shd w:val="clear" w:color="auto" w:fill="CDE8F4"/>
        <w:tblLayout w:type="fixed"/>
        <w:tblLook w:val="04A0"/>
      </w:tblPr>
      <w:tblGrid>
        <w:gridCol w:w="4231"/>
        <w:gridCol w:w="4294"/>
      </w:tblGrid>
      <w:tr w:rsidR="00892E5F">
        <w:tc>
          <w:tcPr>
            <w:tcW w:w="4231" w:type="dxa"/>
            <w:shd w:val="clear" w:color="auto" w:fill="CDE8F4"/>
          </w:tcPr>
          <w:p w:rsidR="00892E5F" w:rsidRDefault="00F664FF">
            <w:pPr>
              <w:spacing w:line="340" w:lineRule="exact"/>
              <w:rPr>
                <w:rFonts w:eastAsia="新宋体" w:cs="新宋体"/>
                <w:bCs/>
                <w:szCs w:val="21"/>
                <w:highlight w:val="cyan"/>
              </w:rPr>
            </w:pPr>
            <w:r>
              <w:rPr>
                <w:rFonts w:eastAsia="新宋体" w:cs="新宋体" w:hint="eastAsia"/>
                <w:bCs/>
                <w:noProof/>
                <w:kern w:val="0"/>
                <w:szCs w:val="21"/>
              </w:rPr>
              <w:drawing>
                <wp:inline distT="0" distB="0" distL="0" distR="0">
                  <wp:extent cx="104775" cy="104775"/>
                  <wp:effectExtent l="19050" t="0" r="9525" b="0"/>
                  <wp:docPr id="2" name="图片 7" descr="icon_quote"/>
                  <wp:cNvGraphicFramePr/>
                  <a:graphic xmlns:a="http://schemas.openxmlformats.org/drawingml/2006/main">
                    <a:graphicData uri="http://schemas.openxmlformats.org/drawingml/2006/picture">
                      <pic:pic xmlns:pic="http://schemas.openxmlformats.org/drawingml/2006/picture">
                        <pic:nvPicPr>
                          <pic:cNvPr id="2" name="图片 7" descr="icon_quot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04775" cy="104775"/>
                          </a:xfrm>
                          <a:prstGeom prst="rect">
                            <a:avLst/>
                          </a:prstGeom>
                        </pic:spPr>
                      </pic:pic>
                    </a:graphicData>
                  </a:graphic>
                </wp:inline>
              </w:drawing>
            </w:r>
            <w:r>
              <w:rPr>
                <w:rFonts w:eastAsia="新宋体" w:cs="新宋体" w:hint="eastAsia"/>
                <w:b/>
                <w:kern w:val="0"/>
                <w:szCs w:val="21"/>
              </w:rPr>
              <w:t>工作经历</w:t>
            </w:r>
          </w:p>
        </w:tc>
        <w:tc>
          <w:tcPr>
            <w:tcW w:w="4294" w:type="dxa"/>
            <w:shd w:val="clear" w:color="auto" w:fill="CDE8F4"/>
          </w:tcPr>
          <w:p w:rsidR="00892E5F" w:rsidRDefault="00892E5F">
            <w:pPr>
              <w:spacing w:line="340" w:lineRule="exact"/>
              <w:rPr>
                <w:rFonts w:eastAsia="新宋体" w:cs="新宋体"/>
                <w:bCs/>
                <w:kern w:val="0"/>
                <w:szCs w:val="21"/>
              </w:rPr>
            </w:pPr>
          </w:p>
        </w:tc>
      </w:tr>
    </w:tbl>
    <w:p w:rsidR="00892E5F" w:rsidRDefault="00892E5F">
      <w:pPr>
        <w:adjustRightInd w:val="0"/>
        <w:snapToGrid w:val="0"/>
        <w:spacing w:line="340" w:lineRule="exact"/>
        <w:rPr>
          <w:rFonts w:eastAsia="新宋体" w:cs="新宋体"/>
          <w:color w:val="000000" w:themeColor="text1"/>
          <w:szCs w:val="21"/>
        </w:rPr>
      </w:pPr>
    </w:p>
    <w:tbl>
      <w:tblPr>
        <w:tblW w:w="8522" w:type="dxa"/>
        <w:tblBorders>
          <w:top w:val="single" w:sz="4" w:space="0" w:color="7ED3FA"/>
          <w:left w:val="single" w:sz="4" w:space="0" w:color="7ED3FA"/>
          <w:bottom w:val="single" w:sz="4" w:space="0" w:color="7ED3FA"/>
          <w:right w:val="single" w:sz="4" w:space="0" w:color="7ED3FA"/>
          <w:insideH w:val="single" w:sz="4" w:space="0" w:color="7ED3FA"/>
          <w:insideV w:val="single" w:sz="4" w:space="0" w:color="7ED3FA"/>
        </w:tblBorders>
        <w:shd w:val="clear" w:color="auto" w:fill="CDE8F4"/>
        <w:tblLayout w:type="fixed"/>
        <w:tblLook w:val="04A0"/>
      </w:tblPr>
      <w:tblGrid>
        <w:gridCol w:w="8522"/>
      </w:tblGrid>
      <w:tr w:rsidR="00892E5F">
        <w:tc>
          <w:tcPr>
            <w:tcW w:w="8522" w:type="dxa"/>
            <w:shd w:val="clear" w:color="auto" w:fill="CDE8F4"/>
          </w:tcPr>
          <w:p w:rsidR="00892E5F" w:rsidRDefault="00F664FF">
            <w:pPr>
              <w:spacing w:line="340" w:lineRule="exact"/>
              <w:rPr>
                <w:rFonts w:eastAsia="新宋体" w:cs="新宋体"/>
                <w:bCs/>
                <w:szCs w:val="21"/>
                <w:highlight w:val="cyan"/>
              </w:rPr>
            </w:pPr>
            <w:r>
              <w:rPr>
                <w:rFonts w:eastAsia="新宋体" w:cs="新宋体" w:hint="eastAsia"/>
                <w:bCs/>
                <w:noProof/>
                <w:kern w:val="0"/>
                <w:szCs w:val="21"/>
              </w:rPr>
              <w:drawing>
                <wp:inline distT="0" distB="0" distL="0" distR="0">
                  <wp:extent cx="104775" cy="104775"/>
                  <wp:effectExtent l="19050" t="0" r="9525" b="0"/>
                  <wp:docPr id="1029" name="图片 4" descr="icon_quote"/>
                  <wp:cNvGraphicFramePr/>
                  <a:graphic xmlns:a="http://schemas.openxmlformats.org/drawingml/2006/main">
                    <a:graphicData uri="http://schemas.openxmlformats.org/drawingml/2006/picture">
                      <pic:pic xmlns:pic="http://schemas.openxmlformats.org/drawingml/2006/picture">
                        <pic:nvPicPr>
                          <pic:cNvPr id="1029" name="图片 4" descr="icon_quot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04775" cy="104775"/>
                          </a:xfrm>
                          <a:prstGeom prst="rect">
                            <a:avLst/>
                          </a:prstGeom>
                        </pic:spPr>
                      </pic:pic>
                    </a:graphicData>
                  </a:graphic>
                </wp:inline>
              </w:drawing>
            </w:r>
            <w:r>
              <w:rPr>
                <w:rFonts w:eastAsia="新宋体" w:cs="新宋体" w:hint="eastAsia"/>
                <w:b/>
                <w:kern w:val="0"/>
                <w:szCs w:val="21"/>
              </w:rPr>
              <w:t>教育经历</w:t>
            </w:r>
          </w:p>
        </w:tc>
      </w:tr>
    </w:tbl>
    <w:p w:rsidR="00892E5F" w:rsidRDefault="00F664FF">
      <w:pPr>
        <w:adjustRightInd w:val="0"/>
        <w:snapToGrid w:val="0"/>
        <w:spacing w:line="340" w:lineRule="exact"/>
        <w:rPr>
          <w:rFonts w:eastAsia="新宋体" w:cs="新宋体"/>
          <w:color w:val="000000" w:themeColor="text1"/>
          <w:szCs w:val="21"/>
        </w:rPr>
      </w:pPr>
      <w:r>
        <w:rPr>
          <w:rFonts w:eastAsia="新宋体" w:cs="新宋体" w:hint="eastAsia"/>
          <w:b/>
          <w:color w:val="000000" w:themeColor="text1"/>
          <w:szCs w:val="21"/>
          <w:shd w:val="clear" w:color="auto" w:fill="FFFFFF"/>
        </w:rPr>
        <w:t>天津给智信息技术股份有限公司</w:t>
      </w:r>
      <w:r>
        <w:rPr>
          <w:rFonts w:eastAsia="新宋体" w:cs="新宋体" w:hint="eastAsia"/>
          <w:color w:val="000000" w:themeColor="text1"/>
          <w:szCs w:val="21"/>
        </w:rPr>
        <w:t xml:space="preserve">   </w:t>
      </w:r>
      <w:r>
        <w:rPr>
          <w:rFonts w:eastAsia="新宋体" w:cs="Consolas"/>
          <w:color w:val="000000" w:themeColor="text1"/>
          <w:szCs w:val="21"/>
        </w:rPr>
        <w:t>java</w:t>
      </w:r>
      <w:r>
        <w:rPr>
          <w:rFonts w:eastAsia="新宋体" w:cs="新宋体" w:hint="eastAsia"/>
          <w:color w:val="000000" w:themeColor="text1"/>
          <w:szCs w:val="21"/>
        </w:rPr>
        <w:t>研发工程师</w:t>
      </w:r>
      <w:r>
        <w:rPr>
          <w:rFonts w:eastAsia="新宋体" w:cs="新宋体" w:hint="eastAsia"/>
          <w:color w:val="000000" w:themeColor="text1"/>
          <w:szCs w:val="21"/>
        </w:rPr>
        <w:t xml:space="preserve">   2017.7-2018.11 </w:t>
      </w:r>
    </w:p>
    <w:p w:rsidR="00892E5F" w:rsidRDefault="00F664FF">
      <w:pPr>
        <w:adjustRightInd w:val="0"/>
        <w:snapToGrid w:val="0"/>
        <w:spacing w:line="340" w:lineRule="exact"/>
        <w:rPr>
          <w:rFonts w:eastAsia="新宋体" w:cs="新宋体"/>
          <w:color w:val="000000" w:themeColor="text1"/>
          <w:szCs w:val="21"/>
          <w:shd w:val="clear" w:color="auto" w:fill="FFFFFF"/>
        </w:rPr>
      </w:pPr>
      <w:r>
        <w:rPr>
          <w:rFonts w:eastAsia="新宋体" w:cs="新宋体" w:hint="eastAsia"/>
          <w:color w:val="000000" w:themeColor="text1"/>
          <w:szCs w:val="21"/>
          <w:shd w:val="clear" w:color="auto" w:fill="FFFFFF"/>
        </w:rPr>
        <w:t>1</w:t>
      </w:r>
      <w:r>
        <w:rPr>
          <w:rFonts w:eastAsia="新宋体" w:cs="新宋体" w:hint="eastAsia"/>
          <w:color w:val="000000" w:themeColor="text1"/>
          <w:szCs w:val="21"/>
          <w:shd w:val="clear" w:color="auto" w:fill="FFFFFF"/>
        </w:rPr>
        <w:t>、根据项目任务计划按时完成软件编码工作及开发文档的编写工作；</w:t>
      </w:r>
    </w:p>
    <w:p w:rsidR="00892E5F" w:rsidRDefault="00F664FF">
      <w:pPr>
        <w:adjustRightInd w:val="0"/>
        <w:snapToGrid w:val="0"/>
        <w:spacing w:line="340" w:lineRule="exact"/>
        <w:rPr>
          <w:rFonts w:eastAsia="新宋体" w:cs="新宋体"/>
          <w:color w:val="000000" w:themeColor="text1"/>
          <w:szCs w:val="21"/>
          <w:shd w:val="clear" w:color="auto" w:fill="FFFFFF"/>
        </w:rPr>
      </w:pPr>
      <w:r>
        <w:rPr>
          <w:rFonts w:eastAsia="新宋体" w:cs="新宋体" w:hint="eastAsia"/>
          <w:color w:val="000000" w:themeColor="text1"/>
          <w:szCs w:val="21"/>
          <w:shd w:val="clear" w:color="auto" w:fill="FFFFFF"/>
        </w:rPr>
        <w:t>2</w:t>
      </w:r>
      <w:r>
        <w:rPr>
          <w:rFonts w:eastAsia="新宋体" w:cs="新宋体" w:hint="eastAsia"/>
          <w:color w:val="000000" w:themeColor="text1"/>
          <w:szCs w:val="21"/>
          <w:shd w:val="clear" w:color="auto" w:fill="FFFFFF"/>
        </w:rPr>
        <w:t>、定位</w:t>
      </w:r>
      <w:r>
        <w:rPr>
          <w:rFonts w:eastAsia="新宋体" w:cs="新宋体" w:hint="eastAsia"/>
          <w:color w:val="000000" w:themeColor="text1"/>
          <w:szCs w:val="21"/>
          <w:shd w:val="clear" w:color="auto" w:fill="FFFFFF"/>
        </w:rPr>
        <w:t>bug</w:t>
      </w:r>
      <w:r>
        <w:rPr>
          <w:rFonts w:eastAsia="新宋体" w:cs="新宋体" w:hint="eastAsia"/>
          <w:color w:val="000000" w:themeColor="text1"/>
          <w:szCs w:val="21"/>
          <w:shd w:val="clear" w:color="auto" w:fill="FFFFFF"/>
        </w:rPr>
        <w:t>并进行修复工作；</w:t>
      </w:r>
    </w:p>
    <w:p w:rsidR="00892E5F" w:rsidRDefault="00F664FF">
      <w:pPr>
        <w:adjustRightInd w:val="0"/>
        <w:snapToGrid w:val="0"/>
        <w:spacing w:line="340" w:lineRule="exact"/>
        <w:rPr>
          <w:rFonts w:eastAsia="新宋体" w:cs="新宋体"/>
          <w:color w:val="000000" w:themeColor="text1"/>
          <w:szCs w:val="21"/>
          <w:shd w:val="clear" w:color="auto" w:fill="FFFFFF"/>
        </w:rPr>
      </w:pPr>
      <w:r>
        <w:rPr>
          <w:rFonts w:eastAsia="新宋体" w:cs="新宋体" w:hint="eastAsia"/>
          <w:color w:val="000000" w:themeColor="text1"/>
          <w:szCs w:val="21"/>
          <w:shd w:val="clear" w:color="auto" w:fill="FFFFFF"/>
        </w:rPr>
        <w:t>3</w:t>
      </w:r>
      <w:r>
        <w:rPr>
          <w:rFonts w:eastAsia="新宋体" w:cs="新宋体" w:hint="eastAsia"/>
          <w:color w:val="000000" w:themeColor="text1"/>
          <w:szCs w:val="21"/>
          <w:shd w:val="clear" w:color="auto" w:fill="FFFFFF"/>
        </w:rPr>
        <w:t>、完成与前端的交互工作；</w:t>
      </w:r>
    </w:p>
    <w:p w:rsidR="00892E5F" w:rsidRDefault="00F664FF">
      <w:pPr>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shd w:val="clear" w:color="auto" w:fill="FFFFFF"/>
        </w:rPr>
        <w:t>4</w:t>
      </w:r>
      <w:r>
        <w:rPr>
          <w:rFonts w:eastAsia="新宋体" w:cs="新宋体" w:hint="eastAsia"/>
          <w:color w:val="000000" w:themeColor="text1"/>
          <w:szCs w:val="21"/>
          <w:shd w:val="clear" w:color="auto" w:fill="FFFFFF"/>
        </w:rPr>
        <w:t>、参与与其业务相关的需求变更评审，完成上级交付任务；</w:t>
      </w:r>
    </w:p>
    <w:tbl>
      <w:tblPr>
        <w:tblW w:w="8522" w:type="dxa"/>
        <w:tblBorders>
          <w:top w:val="single" w:sz="4" w:space="0" w:color="7ED3FA"/>
          <w:left w:val="single" w:sz="4" w:space="0" w:color="7ED3FA"/>
          <w:bottom w:val="single" w:sz="4" w:space="0" w:color="7ED3FA"/>
          <w:right w:val="single" w:sz="4" w:space="0" w:color="7ED3FA"/>
          <w:insideH w:val="single" w:sz="4" w:space="0" w:color="7ED3FA"/>
          <w:insideV w:val="single" w:sz="4" w:space="0" w:color="7ED3FA"/>
        </w:tblBorders>
        <w:shd w:val="clear" w:color="auto" w:fill="CDE8F4"/>
        <w:tblLayout w:type="fixed"/>
        <w:tblLook w:val="04A0"/>
      </w:tblPr>
      <w:tblGrid>
        <w:gridCol w:w="8522"/>
      </w:tblGrid>
      <w:tr w:rsidR="00892E5F">
        <w:tc>
          <w:tcPr>
            <w:tcW w:w="8522" w:type="dxa"/>
            <w:shd w:val="clear" w:color="auto" w:fill="CDE8F4"/>
          </w:tcPr>
          <w:p w:rsidR="00892E5F" w:rsidRDefault="00F664FF">
            <w:pPr>
              <w:spacing w:line="340" w:lineRule="exact"/>
              <w:rPr>
                <w:rFonts w:eastAsia="新宋体" w:cs="新宋体"/>
                <w:bCs/>
                <w:szCs w:val="21"/>
                <w:highlight w:val="cyan"/>
              </w:rPr>
            </w:pPr>
            <w:r>
              <w:rPr>
                <w:rFonts w:eastAsia="新宋体" w:cs="新宋体" w:hint="eastAsia"/>
                <w:bCs/>
                <w:noProof/>
                <w:kern w:val="0"/>
                <w:szCs w:val="21"/>
              </w:rPr>
              <w:drawing>
                <wp:inline distT="0" distB="0" distL="0" distR="0">
                  <wp:extent cx="104775" cy="104775"/>
                  <wp:effectExtent l="19050" t="0" r="9525" b="0"/>
                  <wp:docPr id="1030" name="图片 3" descr="icon_quote"/>
                  <wp:cNvGraphicFramePr/>
                  <a:graphic xmlns:a="http://schemas.openxmlformats.org/drawingml/2006/main">
                    <a:graphicData uri="http://schemas.openxmlformats.org/drawingml/2006/picture">
                      <pic:pic xmlns:pic="http://schemas.openxmlformats.org/drawingml/2006/picture">
                        <pic:nvPicPr>
                          <pic:cNvPr id="1030" name="图片 3" descr="icon_quot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04775" cy="104775"/>
                          </a:xfrm>
                          <a:prstGeom prst="rect">
                            <a:avLst/>
                          </a:prstGeom>
                        </pic:spPr>
                      </pic:pic>
                    </a:graphicData>
                  </a:graphic>
                </wp:inline>
              </w:drawing>
            </w:r>
            <w:r>
              <w:rPr>
                <w:rFonts w:eastAsia="新宋体" w:cs="新宋体" w:hint="eastAsia"/>
                <w:b/>
                <w:kern w:val="0"/>
                <w:szCs w:val="21"/>
              </w:rPr>
              <w:t>项目经历</w:t>
            </w:r>
          </w:p>
        </w:tc>
      </w:tr>
    </w:tbl>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项目名称</w:t>
      </w:r>
      <w:r>
        <w:rPr>
          <w:rFonts w:eastAsia="新宋体" w:cs="新宋体" w:hint="eastAsia"/>
          <w:color w:val="000000" w:themeColor="text1"/>
          <w:szCs w:val="21"/>
        </w:rPr>
        <w:t>：天津宏辉人力管理系统</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开发时间</w:t>
      </w:r>
      <w:r>
        <w:rPr>
          <w:rFonts w:eastAsia="新宋体" w:cs="新宋体" w:hint="eastAsia"/>
          <w:color w:val="000000" w:themeColor="text1"/>
          <w:szCs w:val="21"/>
        </w:rPr>
        <w:t>：</w:t>
      </w:r>
      <w:r w:rsidR="00EC2D37">
        <w:rPr>
          <w:rFonts w:eastAsia="新宋体" w:cs="新宋体" w:hint="eastAsia"/>
          <w:color w:val="000000" w:themeColor="text1"/>
          <w:szCs w:val="21"/>
        </w:rPr>
        <w:t>2018.05-2018</w:t>
      </w:r>
      <w:r w:rsidR="00F71CDC">
        <w:rPr>
          <w:rFonts w:eastAsia="新宋体" w:cs="新宋体" w:hint="eastAsia"/>
          <w:color w:val="000000" w:themeColor="text1"/>
          <w:szCs w:val="21"/>
        </w:rPr>
        <w:t>.11</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开发人数</w:t>
      </w:r>
      <w:r>
        <w:rPr>
          <w:rFonts w:eastAsia="新宋体" w:cs="新宋体" w:hint="eastAsia"/>
          <w:color w:val="000000" w:themeColor="text1"/>
          <w:szCs w:val="21"/>
        </w:rPr>
        <w:t>：</w:t>
      </w:r>
      <w:r>
        <w:rPr>
          <w:rFonts w:eastAsia="新宋体" w:cs="新宋体" w:hint="eastAsia"/>
          <w:color w:val="000000" w:themeColor="text1"/>
          <w:szCs w:val="21"/>
        </w:rPr>
        <w:t>4</w:t>
      </w:r>
      <w:r>
        <w:rPr>
          <w:rFonts w:eastAsia="新宋体" w:cs="新宋体" w:hint="eastAsia"/>
          <w:color w:val="000000" w:themeColor="text1"/>
          <w:szCs w:val="21"/>
        </w:rPr>
        <w:t>人</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开发环境</w:t>
      </w:r>
      <w:r>
        <w:rPr>
          <w:rFonts w:eastAsia="新宋体" w:cs="新宋体" w:hint="eastAsia"/>
          <w:color w:val="000000" w:themeColor="text1"/>
          <w:szCs w:val="21"/>
        </w:rPr>
        <w:t>：</w:t>
      </w:r>
      <w:r>
        <w:rPr>
          <w:rFonts w:eastAsia="新宋体" w:cs="新宋体" w:hint="eastAsia"/>
          <w:color w:val="000000" w:themeColor="text1"/>
          <w:szCs w:val="21"/>
        </w:rPr>
        <w:t xml:space="preserve">Windows7 + </w:t>
      </w:r>
      <w:proofErr w:type="spellStart"/>
      <w:r>
        <w:rPr>
          <w:rFonts w:eastAsia="新宋体" w:cs="新宋体" w:hint="eastAsia"/>
          <w:color w:val="000000" w:themeColor="text1"/>
          <w:szCs w:val="21"/>
        </w:rPr>
        <w:t>TomCat</w:t>
      </w:r>
      <w:proofErr w:type="spellEnd"/>
      <w:r>
        <w:rPr>
          <w:rFonts w:eastAsia="新宋体" w:cs="新宋体" w:hint="eastAsia"/>
          <w:color w:val="000000" w:themeColor="text1"/>
          <w:szCs w:val="21"/>
        </w:rPr>
        <w:t xml:space="preserve"> + </w:t>
      </w:r>
      <w:proofErr w:type="spellStart"/>
      <w:r>
        <w:rPr>
          <w:rFonts w:eastAsia="新宋体" w:cs="新宋体" w:hint="eastAsia"/>
          <w:color w:val="000000" w:themeColor="text1"/>
          <w:szCs w:val="21"/>
        </w:rPr>
        <w:t>MySQL</w:t>
      </w:r>
      <w:proofErr w:type="spellEnd"/>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应用技术</w:t>
      </w:r>
      <w:r>
        <w:rPr>
          <w:rFonts w:eastAsia="新宋体" w:cs="新宋体" w:hint="eastAsia"/>
          <w:color w:val="000000" w:themeColor="text1"/>
          <w:szCs w:val="21"/>
        </w:rPr>
        <w:t>：</w:t>
      </w:r>
      <w:r>
        <w:rPr>
          <w:rFonts w:eastAsia="新宋体" w:cs="新宋体" w:hint="eastAsia"/>
          <w:color w:val="000000" w:themeColor="text1"/>
          <w:szCs w:val="21"/>
        </w:rPr>
        <w:t xml:space="preserve">Spring + </w:t>
      </w:r>
      <w:proofErr w:type="spellStart"/>
      <w:r>
        <w:rPr>
          <w:rFonts w:eastAsia="新宋体" w:cs="新宋体" w:hint="eastAsia"/>
          <w:color w:val="000000" w:themeColor="text1"/>
          <w:szCs w:val="21"/>
        </w:rPr>
        <w:t>SpringMVC</w:t>
      </w:r>
      <w:proofErr w:type="spellEnd"/>
      <w:r>
        <w:rPr>
          <w:rFonts w:eastAsia="新宋体" w:cs="新宋体" w:hint="eastAsia"/>
          <w:color w:val="000000" w:themeColor="text1"/>
          <w:szCs w:val="21"/>
        </w:rPr>
        <w:t xml:space="preserve"> + </w:t>
      </w:r>
      <w:proofErr w:type="spellStart"/>
      <w:r>
        <w:rPr>
          <w:rFonts w:eastAsia="新宋体" w:cs="新宋体" w:hint="eastAsia"/>
          <w:color w:val="000000" w:themeColor="text1"/>
          <w:szCs w:val="21"/>
        </w:rPr>
        <w:t>Mybati</w:t>
      </w:r>
      <w:proofErr w:type="spellEnd"/>
      <w:r>
        <w:rPr>
          <w:rFonts w:eastAsia="新宋体" w:cs="新宋体" w:hint="eastAsia"/>
          <w:color w:val="000000" w:themeColor="text1"/>
          <w:szCs w:val="21"/>
        </w:rPr>
        <w:t xml:space="preserve"> + </w:t>
      </w:r>
      <w:proofErr w:type="spellStart"/>
      <w:r>
        <w:rPr>
          <w:rFonts w:eastAsia="新宋体" w:cs="新宋体" w:hint="eastAsia"/>
          <w:color w:val="000000" w:themeColor="text1"/>
          <w:szCs w:val="21"/>
        </w:rPr>
        <w:t>shiro</w:t>
      </w:r>
      <w:proofErr w:type="spellEnd"/>
      <w:r>
        <w:rPr>
          <w:rFonts w:eastAsia="新宋体" w:cs="新宋体" w:hint="eastAsia"/>
          <w:color w:val="000000" w:themeColor="text1"/>
          <w:szCs w:val="21"/>
        </w:rPr>
        <w:t xml:space="preserve"> + </w:t>
      </w:r>
      <w:proofErr w:type="spellStart"/>
      <w:r>
        <w:rPr>
          <w:rFonts w:eastAsia="新宋体" w:cs="新宋体" w:hint="eastAsia"/>
          <w:color w:val="000000" w:themeColor="text1"/>
          <w:szCs w:val="21"/>
        </w:rPr>
        <w:t>BootStrap</w:t>
      </w:r>
      <w:proofErr w:type="spellEnd"/>
      <w:r>
        <w:rPr>
          <w:rFonts w:eastAsia="新宋体" w:cs="新宋体" w:hint="eastAsia"/>
          <w:color w:val="000000" w:themeColor="text1"/>
          <w:szCs w:val="21"/>
        </w:rPr>
        <w:t xml:space="preserve"> + POI</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开发软件</w:t>
      </w:r>
      <w:r>
        <w:rPr>
          <w:rFonts w:eastAsia="新宋体" w:cs="新宋体" w:hint="eastAsia"/>
          <w:color w:val="000000" w:themeColor="text1"/>
          <w:szCs w:val="21"/>
        </w:rPr>
        <w:t>：</w:t>
      </w:r>
      <w:proofErr w:type="spellStart"/>
      <w:r w:rsidR="00F968EF">
        <w:rPr>
          <w:rFonts w:eastAsia="新宋体" w:cs="新宋体" w:hint="eastAsia"/>
          <w:color w:val="000000" w:themeColor="text1"/>
          <w:szCs w:val="21"/>
        </w:rPr>
        <w:t>MyEclipse</w:t>
      </w:r>
      <w:proofErr w:type="spellEnd"/>
      <w:r w:rsidR="00F968EF">
        <w:rPr>
          <w:rFonts w:eastAsia="新宋体" w:cs="新宋体" w:hint="eastAsia"/>
          <w:color w:val="000000" w:themeColor="text1"/>
          <w:szCs w:val="21"/>
        </w:rPr>
        <w:t xml:space="preserve"> + </w:t>
      </w:r>
      <w:proofErr w:type="spellStart"/>
      <w:r w:rsidR="00F968EF">
        <w:rPr>
          <w:rFonts w:eastAsia="新宋体" w:cs="新宋体" w:hint="eastAsia"/>
          <w:color w:val="000000" w:themeColor="text1"/>
          <w:szCs w:val="21"/>
        </w:rPr>
        <w:t>S</w:t>
      </w:r>
      <w:r>
        <w:rPr>
          <w:rFonts w:eastAsia="新宋体" w:cs="新宋体" w:hint="eastAsia"/>
          <w:color w:val="000000" w:themeColor="text1"/>
          <w:szCs w:val="21"/>
        </w:rPr>
        <w:t>vn</w:t>
      </w:r>
      <w:proofErr w:type="spellEnd"/>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项目描述</w:t>
      </w:r>
      <w:r>
        <w:rPr>
          <w:rFonts w:eastAsia="新宋体" w:cs="新宋体" w:hint="eastAsia"/>
          <w:color w:val="000000" w:themeColor="text1"/>
          <w:szCs w:val="21"/>
        </w:rPr>
        <w:t>：人力管理系统是为方便人力资源部门的工作，帮助他们对整个公司人力资源进行有效的管理，提高效率，降低成本，达到人员的最优调配。</w:t>
      </w:r>
    </w:p>
    <w:p w:rsidR="00892E5F" w:rsidRDefault="00F664FF">
      <w:p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系统分为以下几大模块：</w:t>
      </w:r>
    </w:p>
    <w:p w:rsidR="00892E5F" w:rsidRDefault="00F664FF">
      <w:pPr>
        <w:numPr>
          <w:ilvl w:val="0"/>
          <w:numId w:val="3"/>
        </w:num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系统管理：具有管理员权限的用户可以对系统的基础数据如职位信息，部门信息及系统菜单信息，进行添加、删除、修改、查询等维护操作。</w:t>
      </w:r>
    </w:p>
    <w:p w:rsidR="00892E5F" w:rsidRDefault="00F664FF">
      <w:pPr>
        <w:numPr>
          <w:ilvl w:val="0"/>
          <w:numId w:val="3"/>
        </w:num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用户模块：具有相应权限的用户，可以在该模块对系统内的用户进行增加、修改、删除、查询的维护，并可以对用户授予权限。</w:t>
      </w:r>
    </w:p>
    <w:p w:rsidR="00892E5F" w:rsidRDefault="00F664FF">
      <w:pPr>
        <w:numPr>
          <w:ilvl w:val="0"/>
          <w:numId w:val="3"/>
        </w:num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人事管理：主要对入职人员的档案登记、复核、查询、删除、修改的操作。</w:t>
      </w:r>
    </w:p>
    <w:p w:rsidR="00892E5F" w:rsidRDefault="00F664FF">
      <w:pPr>
        <w:numPr>
          <w:ilvl w:val="0"/>
          <w:numId w:val="3"/>
        </w:num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lastRenderedPageBreak/>
        <w:t>招聘管理：该模块主要是拥有相关权限的用户可以在此发布职位的空缺信息。招聘人员在此模块进行简历的管理，面试情况的记录，及录用情况的登记。</w:t>
      </w:r>
    </w:p>
    <w:p w:rsidR="00892E5F" w:rsidRDefault="00F664FF">
      <w:pPr>
        <w:numPr>
          <w:ilvl w:val="0"/>
          <w:numId w:val="3"/>
        </w:num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薪酬管理：拥有相关权限的用户可以在本模块进行薪酬标准的管理工作，</w:t>
      </w:r>
      <w:r>
        <w:rPr>
          <w:rFonts w:eastAsia="新宋体" w:cs="新宋体" w:hint="eastAsia"/>
          <w:color w:val="000000" w:themeColor="text1"/>
          <w:szCs w:val="21"/>
        </w:rPr>
        <w:tab/>
      </w:r>
      <w:r>
        <w:rPr>
          <w:rFonts w:eastAsia="新宋体" w:cs="新宋体" w:hint="eastAsia"/>
          <w:color w:val="000000" w:themeColor="text1"/>
          <w:szCs w:val="21"/>
        </w:rPr>
        <w:t>其中包括薪酬的登记、复核、查询。也可以在本模块进行薪酬的发放管理，发放管理包括薪酬发放的登记，和发放查询。</w:t>
      </w:r>
    </w:p>
    <w:p w:rsidR="00892E5F" w:rsidRDefault="00F664FF">
      <w:pPr>
        <w:numPr>
          <w:ilvl w:val="0"/>
          <w:numId w:val="3"/>
        </w:num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调动管理：该模块是用于进行人员调动的模块，拥有相关权限的用户可以在此模块对相应员工的部门，及职位信息进行修改的操作。</w:t>
      </w:r>
    </w:p>
    <w:p w:rsidR="00892E5F" w:rsidRDefault="00F664FF">
      <w:pPr>
        <w:numPr>
          <w:ilvl w:val="0"/>
          <w:numId w:val="3"/>
        </w:num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个人信息：该模块为每位用户都会拥有的模块，用户登陆后会默认跳转到该模块页面，页面会显示当前登录用户的个人基本信息。该模块还可以对用户本人的密码进行修改操作。</w:t>
      </w:r>
    </w:p>
    <w:p w:rsidR="00892E5F" w:rsidRDefault="00F664FF">
      <w:pPr>
        <w:numPr>
          <w:ilvl w:val="0"/>
          <w:numId w:val="3"/>
        </w:num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数据分析：主要用于查询、统计所有员工基本数据，并可以导出为</w:t>
      </w:r>
      <w:r>
        <w:rPr>
          <w:rFonts w:eastAsia="新宋体" w:cs="新宋体" w:hint="eastAsia"/>
          <w:color w:val="000000" w:themeColor="text1"/>
          <w:szCs w:val="21"/>
        </w:rPr>
        <w:t>Excel</w:t>
      </w:r>
      <w:r>
        <w:rPr>
          <w:rFonts w:eastAsia="新宋体" w:cs="新宋体" w:hint="eastAsia"/>
          <w:color w:val="000000" w:themeColor="text1"/>
          <w:szCs w:val="21"/>
        </w:rPr>
        <w:tab/>
      </w:r>
      <w:r>
        <w:rPr>
          <w:rFonts w:eastAsia="新宋体" w:cs="新宋体" w:hint="eastAsia"/>
          <w:color w:val="000000" w:themeColor="text1"/>
          <w:szCs w:val="21"/>
        </w:rPr>
        <w:t>文件。</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职责描述</w:t>
      </w:r>
      <w:r>
        <w:rPr>
          <w:rFonts w:eastAsia="新宋体" w:cs="新宋体" w:hint="eastAsia"/>
          <w:color w:val="000000" w:themeColor="text1"/>
          <w:szCs w:val="21"/>
        </w:rPr>
        <w:t>：</w:t>
      </w:r>
    </w:p>
    <w:p w:rsidR="00892E5F" w:rsidRDefault="00F664FF">
      <w:p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主要负责人事管理模块，人事管理是系统中的基础数据及核心内容，其中包括人力资源档案查询、人力资源档案登记、人力资源档案复核、人力资源档案变更、人力资源档案删除这五个功能。</w:t>
      </w:r>
    </w:p>
    <w:p w:rsidR="00892E5F" w:rsidRDefault="00F664FF">
      <w:pPr>
        <w:adjustRightInd w:val="0"/>
        <w:spacing w:line="340" w:lineRule="exact"/>
        <w:ind w:firstLine="420"/>
        <w:jc w:val="left"/>
        <w:rPr>
          <w:rFonts w:eastAsia="新宋体" w:cs="新宋体"/>
          <w:color w:val="000000" w:themeColor="text1"/>
          <w:szCs w:val="21"/>
        </w:rPr>
      </w:pPr>
      <w:r>
        <w:rPr>
          <w:rFonts w:eastAsia="新宋体" w:cs="新宋体" w:hint="eastAsia"/>
          <w:color w:val="000000" w:themeColor="text1"/>
          <w:szCs w:val="21"/>
        </w:rPr>
        <w:t>人力资源档案查询功能主要是档案编号的模糊查询，档案状态的筛选，审核状态的筛选，和建档时间的区间查询。档案状态包括：试用期，实习员工，正式员工，已离职，已删除。审核状态包括：起草、审核中、审核通过、变更、变更审核中、驳回。</w:t>
      </w:r>
    </w:p>
    <w:p w:rsidR="00892E5F" w:rsidRDefault="00F664FF">
      <w:pPr>
        <w:adjustRightIn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登记功能是将被登记人的基本信息录入到系统中，录入内容包括所属部门、职位名称、档案状态、薪酬标准、姓名、性别、电话、住址、身份证号、户籍等基本个人信息。其中档案的编号需要过</w:t>
      </w:r>
      <w:r>
        <w:rPr>
          <w:rFonts w:eastAsia="新宋体" w:cs="新宋体" w:hint="eastAsia"/>
          <w:color w:val="000000" w:themeColor="text1"/>
          <w:szCs w:val="21"/>
        </w:rPr>
        <w:t>ID</w:t>
      </w:r>
      <w:r>
        <w:rPr>
          <w:rFonts w:eastAsia="新宋体" w:cs="新宋体" w:hint="eastAsia"/>
          <w:color w:val="000000" w:themeColor="text1"/>
          <w:szCs w:val="21"/>
        </w:rPr>
        <w:t>生成器生成以保证档案编号的唯一性，所属的部门、薪酬标准这两个输入项需要同过</w:t>
      </w:r>
      <w:r>
        <w:rPr>
          <w:rFonts w:eastAsia="新宋体" w:cs="新宋体" w:hint="eastAsia"/>
          <w:color w:val="000000" w:themeColor="text1"/>
          <w:szCs w:val="21"/>
        </w:rPr>
        <w:t>AJAX</w:t>
      </w:r>
      <w:r>
        <w:rPr>
          <w:rFonts w:eastAsia="新宋体" w:cs="新宋体" w:hint="eastAsia"/>
          <w:color w:val="000000" w:themeColor="text1"/>
          <w:szCs w:val="21"/>
        </w:rPr>
        <w:t>异步的去数据库中请求出数据，个别关键输入项需要做非空和格式的验证。当工作人员点击提交后，档案的状态应为“起草”。</w:t>
      </w:r>
    </w:p>
    <w:p w:rsidR="00892E5F" w:rsidRDefault="00F664FF">
      <w:pPr>
        <w:adjustRightIn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复核功能是用于复核人员审查的登记信息用的，进入后会显示出所有待复核人员信息（包括变更、变更审核中这两种状态），当复核人员点击审核处于“起草”状态文件时，系统会将档案状态标记文“审核中”。当复核人员点击审核处于“变更”状态的档案室，系统会将档案状态标记为“变更审核中”，文当复核人员审核完毕后可以将档案状态标记为“审核通过”或“驳回”。</w:t>
      </w:r>
    </w:p>
    <w:p w:rsidR="00892E5F" w:rsidRDefault="00F664FF">
      <w:pPr>
        <w:adjustRightIn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变更功能是对审核通过的员工进行的操作（已删除状态的档案信息除外），包括转正、调薪、离职、其他操作等。除档案编号、所属部门、职位信息（所属部门和职位信息需要在调动管理模块内修改），其他的都可以在此模块进行修改操作，当修改完毕点击提交后，这时需要将档案状态标记为“变更”，等待复核人员复核，</w:t>
      </w:r>
    </w:p>
    <w:p w:rsidR="00892E5F" w:rsidRDefault="00F664FF">
      <w:pPr>
        <w:adjustRightIn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删除功能是删除人事档案信息的功能，因人事档案的特殊性，此处的删除为状态删除和永久删除两种，根据用户权限的不同拥有删除方式也比通，档案的状态删除是将档案状态标记为“以删除”，其中审核中的档案不能删除，角色为“管理员”的档案不能删除，档案状态为“已删除”的档案可以通过拥有相关权限的用户进行回复。若想要永久删除档案信息，需要用户拥有相关权限，并且档案的状态必须为“已删除”数据删除后将不可回复。</w:t>
      </w:r>
    </w:p>
    <w:p w:rsidR="00892E5F" w:rsidRDefault="00892E5F">
      <w:pPr>
        <w:spacing w:line="340" w:lineRule="exact"/>
        <w:ind w:left="840" w:firstLine="420"/>
        <w:rPr>
          <w:rFonts w:eastAsia="新宋体" w:cs="新宋体"/>
          <w:color w:val="000000" w:themeColor="text1"/>
          <w:szCs w:val="21"/>
        </w:rPr>
      </w:pPr>
    </w:p>
    <w:p w:rsidR="00892E5F" w:rsidRDefault="00892E5F">
      <w:pPr>
        <w:spacing w:line="340" w:lineRule="exact"/>
        <w:ind w:left="840" w:firstLine="420"/>
        <w:rPr>
          <w:rFonts w:eastAsia="新宋体" w:cs="新宋体"/>
          <w:color w:val="000000" w:themeColor="text1"/>
          <w:szCs w:val="21"/>
        </w:rPr>
      </w:pPr>
    </w:p>
    <w:p w:rsidR="00892E5F" w:rsidRDefault="00892E5F">
      <w:pPr>
        <w:spacing w:line="340" w:lineRule="exact"/>
        <w:ind w:left="840" w:firstLine="420"/>
        <w:rPr>
          <w:rFonts w:eastAsia="新宋体" w:cs="新宋体"/>
          <w:color w:val="000000" w:themeColor="text1"/>
          <w:szCs w:val="21"/>
        </w:rPr>
      </w:pPr>
    </w:p>
    <w:p w:rsidR="00892E5F" w:rsidRDefault="00F664FF">
      <w:pPr>
        <w:numPr>
          <w:ilvl w:val="0"/>
          <w:numId w:val="4"/>
        </w:numPr>
        <w:adjustRightInd w:val="0"/>
        <w:snapToGrid w:val="0"/>
        <w:spacing w:line="340" w:lineRule="exact"/>
        <w:rPr>
          <w:rFonts w:eastAsia="新宋体" w:cs="新宋体"/>
          <w:color w:val="000000" w:themeColor="text1"/>
          <w:szCs w:val="21"/>
        </w:rPr>
      </w:pPr>
      <w:r>
        <w:rPr>
          <w:rFonts w:eastAsia="新宋体" w:cs="新宋体" w:hint="eastAsia"/>
          <w:b/>
          <w:bCs/>
          <w:color w:val="000000" w:themeColor="text1"/>
          <w:szCs w:val="21"/>
        </w:rPr>
        <w:t>项目名称</w:t>
      </w:r>
      <w:r>
        <w:rPr>
          <w:rFonts w:eastAsia="新宋体" w:cs="新宋体" w:hint="eastAsia"/>
          <w:color w:val="000000" w:themeColor="text1"/>
          <w:szCs w:val="21"/>
        </w:rPr>
        <w:t>：翔瑞宏医疗器械有限公司客户关系管理系统</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lastRenderedPageBreak/>
        <w:t>开发人数</w:t>
      </w:r>
      <w:r>
        <w:rPr>
          <w:rFonts w:eastAsia="新宋体" w:cs="新宋体" w:hint="eastAsia"/>
          <w:color w:val="000000" w:themeColor="text1"/>
          <w:szCs w:val="21"/>
        </w:rPr>
        <w:t>：</w:t>
      </w:r>
      <w:r>
        <w:rPr>
          <w:rFonts w:eastAsia="新宋体" w:cs="新宋体" w:hint="eastAsia"/>
          <w:color w:val="000000" w:themeColor="text1"/>
          <w:szCs w:val="21"/>
        </w:rPr>
        <w:t>4</w:t>
      </w:r>
      <w:r>
        <w:rPr>
          <w:rFonts w:eastAsia="新宋体" w:cs="新宋体" w:hint="eastAsia"/>
          <w:color w:val="000000" w:themeColor="text1"/>
          <w:szCs w:val="21"/>
        </w:rPr>
        <w:t>人</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开发时间</w:t>
      </w:r>
      <w:r>
        <w:rPr>
          <w:rFonts w:eastAsia="新宋体" w:cs="新宋体" w:hint="eastAsia"/>
          <w:color w:val="000000" w:themeColor="text1"/>
          <w:szCs w:val="21"/>
        </w:rPr>
        <w:t>：</w:t>
      </w:r>
      <w:r>
        <w:rPr>
          <w:rFonts w:eastAsia="新宋体" w:cs="新宋体" w:hint="eastAsia"/>
          <w:color w:val="000000" w:themeColor="text1"/>
          <w:szCs w:val="21"/>
        </w:rPr>
        <w:t>2017.10-2018.03</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开发环境</w:t>
      </w:r>
      <w:r>
        <w:rPr>
          <w:rFonts w:eastAsia="新宋体" w:cs="新宋体" w:hint="eastAsia"/>
          <w:color w:val="000000" w:themeColor="text1"/>
          <w:szCs w:val="21"/>
        </w:rPr>
        <w:t>：</w:t>
      </w:r>
      <w:r>
        <w:rPr>
          <w:rFonts w:eastAsia="新宋体" w:cs="新宋体" w:hint="eastAsia"/>
          <w:color w:val="000000" w:themeColor="text1"/>
          <w:szCs w:val="21"/>
        </w:rPr>
        <w:t xml:space="preserve">Windows7 + </w:t>
      </w:r>
      <w:proofErr w:type="spellStart"/>
      <w:r>
        <w:rPr>
          <w:rFonts w:eastAsia="新宋体" w:cs="新宋体" w:hint="eastAsia"/>
          <w:color w:val="000000" w:themeColor="text1"/>
          <w:szCs w:val="21"/>
        </w:rPr>
        <w:t>TomCat</w:t>
      </w:r>
      <w:proofErr w:type="spellEnd"/>
      <w:r>
        <w:rPr>
          <w:rFonts w:eastAsia="新宋体" w:cs="新宋体" w:hint="eastAsia"/>
          <w:color w:val="000000" w:themeColor="text1"/>
          <w:szCs w:val="21"/>
        </w:rPr>
        <w:t xml:space="preserve"> + </w:t>
      </w:r>
      <w:proofErr w:type="spellStart"/>
      <w:r>
        <w:rPr>
          <w:rFonts w:eastAsia="新宋体" w:cs="新宋体" w:hint="eastAsia"/>
          <w:color w:val="000000" w:themeColor="text1"/>
          <w:szCs w:val="21"/>
        </w:rPr>
        <w:t>MySQL</w:t>
      </w:r>
      <w:proofErr w:type="spellEnd"/>
      <w:r>
        <w:rPr>
          <w:rFonts w:eastAsia="新宋体" w:cs="新宋体" w:hint="eastAsia"/>
          <w:color w:val="000000" w:themeColor="text1"/>
          <w:szCs w:val="21"/>
        </w:rPr>
        <w:t xml:space="preserve"> + JDK1.8</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应用技术</w:t>
      </w:r>
      <w:r>
        <w:rPr>
          <w:rFonts w:eastAsia="新宋体" w:cs="新宋体" w:hint="eastAsia"/>
          <w:color w:val="000000" w:themeColor="text1"/>
          <w:szCs w:val="21"/>
        </w:rPr>
        <w:t>：</w:t>
      </w:r>
      <w:r>
        <w:rPr>
          <w:rFonts w:eastAsia="新宋体" w:cs="新宋体" w:hint="eastAsia"/>
          <w:color w:val="000000" w:themeColor="text1"/>
          <w:szCs w:val="21"/>
        </w:rPr>
        <w:t xml:space="preserve">Spring + </w:t>
      </w:r>
      <w:proofErr w:type="spellStart"/>
      <w:r>
        <w:rPr>
          <w:rFonts w:eastAsia="新宋体" w:cs="新宋体" w:hint="eastAsia"/>
          <w:color w:val="000000" w:themeColor="text1"/>
          <w:szCs w:val="21"/>
        </w:rPr>
        <w:t>SpringMVC</w:t>
      </w:r>
      <w:proofErr w:type="spellEnd"/>
      <w:r>
        <w:rPr>
          <w:rFonts w:eastAsia="新宋体" w:cs="新宋体" w:hint="eastAsia"/>
          <w:color w:val="000000" w:themeColor="text1"/>
          <w:szCs w:val="21"/>
        </w:rPr>
        <w:t xml:space="preserve"> + </w:t>
      </w:r>
      <w:proofErr w:type="spellStart"/>
      <w:r>
        <w:rPr>
          <w:rFonts w:eastAsia="新宋体" w:cs="新宋体" w:hint="eastAsia"/>
          <w:color w:val="000000" w:themeColor="text1"/>
          <w:szCs w:val="21"/>
        </w:rPr>
        <w:t>Mybati</w:t>
      </w:r>
      <w:proofErr w:type="spellEnd"/>
      <w:r>
        <w:rPr>
          <w:rFonts w:eastAsia="新宋体" w:cs="新宋体" w:hint="eastAsia"/>
          <w:color w:val="000000" w:themeColor="text1"/>
          <w:szCs w:val="21"/>
        </w:rPr>
        <w:t xml:space="preserve"> + </w:t>
      </w:r>
      <w:proofErr w:type="spellStart"/>
      <w:r>
        <w:rPr>
          <w:rFonts w:eastAsia="新宋体" w:cs="新宋体" w:hint="eastAsia"/>
          <w:color w:val="000000" w:themeColor="text1"/>
          <w:szCs w:val="21"/>
        </w:rPr>
        <w:t>shiro</w:t>
      </w:r>
      <w:proofErr w:type="spellEnd"/>
      <w:r>
        <w:rPr>
          <w:rFonts w:eastAsia="新宋体" w:cs="新宋体" w:hint="eastAsia"/>
          <w:color w:val="000000" w:themeColor="text1"/>
          <w:szCs w:val="21"/>
        </w:rPr>
        <w:t xml:space="preserve"> + </w:t>
      </w:r>
      <w:proofErr w:type="spellStart"/>
      <w:r>
        <w:rPr>
          <w:rFonts w:eastAsia="新宋体" w:cs="新宋体" w:hint="eastAsia"/>
          <w:color w:val="000000" w:themeColor="text1"/>
          <w:szCs w:val="21"/>
        </w:rPr>
        <w:t>BootStrap</w:t>
      </w:r>
      <w:proofErr w:type="spellEnd"/>
      <w:r>
        <w:rPr>
          <w:rFonts w:eastAsia="新宋体" w:cs="新宋体" w:hint="eastAsia"/>
          <w:color w:val="000000" w:themeColor="text1"/>
          <w:szCs w:val="21"/>
        </w:rPr>
        <w:t xml:space="preserve"> + POI</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开发软件</w:t>
      </w:r>
      <w:r>
        <w:rPr>
          <w:rFonts w:eastAsia="新宋体" w:cs="新宋体" w:hint="eastAsia"/>
          <w:color w:val="000000" w:themeColor="text1"/>
          <w:szCs w:val="21"/>
        </w:rPr>
        <w:t>：</w:t>
      </w:r>
      <w:proofErr w:type="spellStart"/>
      <w:r>
        <w:rPr>
          <w:rFonts w:eastAsia="新宋体" w:cs="新宋体" w:hint="eastAsia"/>
          <w:color w:val="000000" w:themeColor="text1"/>
          <w:szCs w:val="21"/>
        </w:rPr>
        <w:t>myeclipse</w:t>
      </w:r>
      <w:proofErr w:type="spellEnd"/>
      <w:r>
        <w:rPr>
          <w:rFonts w:eastAsia="新宋体" w:cs="新宋体" w:hint="eastAsia"/>
          <w:color w:val="000000" w:themeColor="text1"/>
          <w:szCs w:val="21"/>
        </w:rPr>
        <w:t xml:space="preserve"> + </w:t>
      </w:r>
      <w:proofErr w:type="spellStart"/>
      <w:r>
        <w:rPr>
          <w:rFonts w:eastAsia="新宋体" w:cs="新宋体" w:hint="eastAsia"/>
          <w:color w:val="000000" w:themeColor="text1"/>
          <w:szCs w:val="21"/>
        </w:rPr>
        <w:t>svn</w:t>
      </w:r>
      <w:proofErr w:type="spellEnd"/>
    </w:p>
    <w:p w:rsidR="00892E5F" w:rsidRDefault="00F664FF">
      <w:pPr>
        <w:numPr>
          <w:ilvl w:val="0"/>
          <w:numId w:val="4"/>
        </w:numPr>
        <w:adjustRightInd w:val="0"/>
        <w:snapToGrid w:val="0"/>
        <w:spacing w:line="340" w:lineRule="exact"/>
        <w:rPr>
          <w:rFonts w:eastAsia="新宋体" w:cs="新宋体"/>
          <w:color w:val="000000" w:themeColor="text1"/>
          <w:szCs w:val="21"/>
        </w:rPr>
      </w:pPr>
      <w:r>
        <w:rPr>
          <w:rFonts w:eastAsia="新宋体" w:cs="新宋体" w:hint="eastAsia"/>
          <w:b/>
          <w:bCs/>
          <w:color w:val="000000" w:themeColor="text1"/>
          <w:szCs w:val="21"/>
        </w:rPr>
        <w:t>项目描述</w:t>
      </w:r>
      <w:r>
        <w:rPr>
          <w:rFonts w:eastAsia="新宋体" w:cs="新宋体" w:hint="eastAsia"/>
          <w:color w:val="000000" w:themeColor="text1"/>
          <w:szCs w:val="21"/>
        </w:rPr>
        <w:t>：客户是一个公司宝贵的资源，随着公司规模的扩大，客户量的增多，纷繁复杂的客户关系会使销售人员显得力不从心。为了更好的使销售人员与客户之间建立紧密的联系，方便销售人员对客户信息的掌握，提高其发掘新客户回馈老客户的能力，让公司可以有根据的去制定未来的发展计划，客户关系管理系统系统应运而生。</w:t>
      </w:r>
    </w:p>
    <w:p w:rsidR="00892E5F" w:rsidRDefault="00F664FF">
      <w:pPr>
        <w:adjustRightInd w:val="0"/>
        <w:snapToGri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本系统主要包括以下几个模块：</w:t>
      </w:r>
    </w:p>
    <w:p w:rsidR="00892E5F" w:rsidRDefault="00F664FF">
      <w:pPr>
        <w:numPr>
          <w:ilvl w:val="0"/>
          <w:numId w:val="5"/>
        </w:numPr>
        <w:adjustRightInd w:val="0"/>
        <w:snapToGri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系统设置模块：该模块主要是对系统的基础数据进行维护的模块，包括部门信息、角色信息，系统公告的增删改查的维护操作。</w:t>
      </w:r>
    </w:p>
    <w:p w:rsidR="00892E5F" w:rsidRDefault="00F664FF">
      <w:pPr>
        <w:numPr>
          <w:ilvl w:val="0"/>
          <w:numId w:val="5"/>
        </w:numPr>
        <w:adjustRightInd w:val="0"/>
        <w:snapToGri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人员管理模块：该模块主要用于维护员工的信息，及对员工的授权操作，包括对员工信息的增删改查，启用禁用，及授予角色的操作。</w:t>
      </w:r>
    </w:p>
    <w:p w:rsidR="00892E5F" w:rsidRDefault="00F664FF">
      <w:pPr>
        <w:numPr>
          <w:ilvl w:val="0"/>
          <w:numId w:val="5"/>
        </w:numPr>
        <w:adjustRightInd w:val="0"/>
        <w:snapToGri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销售管理模块：包括销售计划的指定，销售的预测及机会管理等功能。</w:t>
      </w:r>
    </w:p>
    <w:p w:rsidR="00892E5F" w:rsidRDefault="00F664FF">
      <w:pPr>
        <w:numPr>
          <w:ilvl w:val="0"/>
          <w:numId w:val="5"/>
        </w:numPr>
        <w:adjustRightInd w:val="0"/>
        <w:snapToGri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客户管理模块：客户资源管理，客户价值管理，客户满意度管理。</w:t>
      </w:r>
    </w:p>
    <w:p w:rsidR="00892E5F" w:rsidRDefault="00F664FF">
      <w:pPr>
        <w:numPr>
          <w:ilvl w:val="0"/>
          <w:numId w:val="5"/>
        </w:numPr>
        <w:adjustRightInd w:val="0"/>
        <w:snapToGri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服务管理模块：包括客户服务创建，分配，处理，反馈，归档和常见问</w:t>
      </w:r>
      <w:bookmarkStart w:id="0" w:name="_GoBack"/>
      <w:bookmarkEnd w:id="0"/>
      <w:r>
        <w:rPr>
          <w:rFonts w:eastAsia="新宋体" w:cs="新宋体" w:hint="eastAsia"/>
          <w:color w:val="000000" w:themeColor="text1"/>
          <w:szCs w:val="21"/>
        </w:rPr>
        <w:t>题管理几个功能。</w:t>
      </w:r>
    </w:p>
    <w:p w:rsidR="00892E5F" w:rsidRDefault="00F664FF">
      <w:pPr>
        <w:numPr>
          <w:ilvl w:val="0"/>
          <w:numId w:val="5"/>
        </w:numPr>
        <w:adjustRightInd w:val="0"/>
        <w:snapToGri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订单管理模块：可以查询客户订单的状态。、</w:t>
      </w:r>
    </w:p>
    <w:p w:rsidR="00892E5F" w:rsidRDefault="00F664FF">
      <w:pPr>
        <w:numPr>
          <w:ilvl w:val="0"/>
          <w:numId w:val="5"/>
        </w:numPr>
        <w:adjustRightInd w:val="0"/>
        <w:snapToGri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个人信息模块：该模块是每位用户都用于的模块，登录后会默认跳转到给米快也秒这里会展示处登录用户的个人信息，及修改密码功能。</w:t>
      </w:r>
    </w:p>
    <w:p w:rsidR="00892E5F" w:rsidRDefault="00F664FF">
      <w:pPr>
        <w:numPr>
          <w:ilvl w:val="0"/>
          <w:numId w:val="5"/>
        </w:numPr>
        <w:adjustRightInd w:val="0"/>
        <w:snapToGrid w:val="0"/>
        <w:spacing w:line="340" w:lineRule="exact"/>
        <w:ind w:firstLine="420"/>
        <w:rPr>
          <w:rFonts w:eastAsia="新宋体" w:cs="新宋体"/>
          <w:color w:val="000000" w:themeColor="text1"/>
          <w:szCs w:val="21"/>
        </w:rPr>
      </w:pPr>
      <w:r>
        <w:rPr>
          <w:rFonts w:eastAsia="新宋体" w:cs="新宋体" w:hint="eastAsia"/>
          <w:color w:val="000000" w:themeColor="text1"/>
          <w:szCs w:val="21"/>
        </w:rPr>
        <w:t>统计报表模块：包括客户构成分析，客户服务分析两个功能。</w:t>
      </w:r>
    </w:p>
    <w:p w:rsidR="00892E5F" w:rsidRDefault="00F664FF">
      <w:pPr>
        <w:numPr>
          <w:ilvl w:val="0"/>
          <w:numId w:val="2"/>
        </w:numPr>
        <w:adjustRightInd w:val="0"/>
        <w:spacing w:line="340" w:lineRule="exact"/>
        <w:jc w:val="left"/>
        <w:rPr>
          <w:rFonts w:eastAsia="新宋体" w:cs="新宋体"/>
          <w:color w:val="000000" w:themeColor="text1"/>
          <w:szCs w:val="21"/>
        </w:rPr>
      </w:pPr>
      <w:r>
        <w:rPr>
          <w:rFonts w:eastAsia="新宋体" w:cs="新宋体" w:hint="eastAsia"/>
          <w:b/>
          <w:bCs/>
          <w:color w:val="000000" w:themeColor="text1"/>
          <w:szCs w:val="21"/>
        </w:rPr>
        <w:t>职责描述</w:t>
      </w:r>
      <w:r>
        <w:rPr>
          <w:rFonts w:eastAsia="新宋体" w:cs="新宋体" w:hint="eastAsia"/>
          <w:color w:val="000000" w:themeColor="text1"/>
          <w:szCs w:val="21"/>
        </w:rPr>
        <w:t>：</w:t>
      </w:r>
    </w:p>
    <w:p w:rsidR="00892E5F" w:rsidRDefault="00F664FF">
      <w:pPr>
        <w:adjustRightInd w:val="0"/>
        <w:spacing w:line="340" w:lineRule="exact"/>
        <w:ind w:left="420" w:firstLine="420"/>
        <w:jc w:val="left"/>
        <w:rPr>
          <w:rFonts w:eastAsia="新宋体" w:cs="新宋体"/>
          <w:color w:val="000000" w:themeColor="text1"/>
          <w:szCs w:val="21"/>
        </w:rPr>
      </w:pPr>
      <w:r>
        <w:rPr>
          <w:rFonts w:eastAsia="新宋体" w:cs="新宋体" w:hint="eastAsia"/>
          <w:color w:val="000000" w:themeColor="text1"/>
          <w:szCs w:val="21"/>
        </w:rPr>
        <w:t>主要负责客户管理模块，包括客户资源管理、客户价值管理、客户满意度管理，三个模块。</w:t>
      </w:r>
    </w:p>
    <w:p w:rsidR="00892E5F" w:rsidRDefault="00F664FF">
      <w:pPr>
        <w:adjustRightInd w:val="0"/>
        <w:spacing w:line="340" w:lineRule="exact"/>
        <w:ind w:left="420" w:firstLine="420"/>
        <w:jc w:val="left"/>
        <w:rPr>
          <w:rFonts w:eastAsia="新宋体" w:cs="新宋体"/>
          <w:color w:val="000000" w:themeColor="text1"/>
          <w:szCs w:val="21"/>
        </w:rPr>
      </w:pPr>
      <w:r>
        <w:rPr>
          <w:rFonts w:eastAsia="新宋体" w:cs="新宋体" w:hint="eastAsia"/>
          <w:color w:val="000000" w:themeColor="text1"/>
          <w:szCs w:val="21"/>
        </w:rPr>
        <w:t>客户资源管理是对所录入客户的信息进行操作和分配的功能，拥有销售经理和销售总监权限的用户，可以对用户的信息进行修改，也可以将用户分配给销售人员。销售人员可以维护指定给自己的客户。</w:t>
      </w:r>
    </w:p>
    <w:p w:rsidR="00892E5F" w:rsidRDefault="00F664FF">
      <w:pPr>
        <w:adjustRightInd w:val="0"/>
        <w:spacing w:line="340" w:lineRule="exact"/>
        <w:ind w:left="420" w:firstLine="420"/>
        <w:jc w:val="left"/>
        <w:rPr>
          <w:rFonts w:eastAsia="新宋体" w:cs="新宋体"/>
          <w:color w:val="000000" w:themeColor="text1"/>
          <w:szCs w:val="21"/>
        </w:rPr>
      </w:pPr>
      <w:r>
        <w:rPr>
          <w:rFonts w:eastAsia="新宋体" w:cs="新宋体" w:hint="eastAsia"/>
          <w:color w:val="000000" w:themeColor="text1"/>
          <w:szCs w:val="21"/>
        </w:rPr>
        <w:t>客户价值功能可以根据权限的不同查看到相应的客户信息和客户购买信息，主要用于对客户购买情况进行分析，推算客户价值，利于对客户的针对性服务。</w:t>
      </w:r>
    </w:p>
    <w:p w:rsidR="00892E5F" w:rsidRDefault="00F664FF">
      <w:pPr>
        <w:adjustRightInd w:val="0"/>
        <w:spacing w:line="340" w:lineRule="exact"/>
        <w:ind w:left="420" w:firstLine="420"/>
        <w:jc w:val="left"/>
        <w:rPr>
          <w:rFonts w:eastAsia="新宋体" w:cs="新宋体"/>
          <w:szCs w:val="21"/>
        </w:rPr>
      </w:pPr>
      <w:r>
        <w:rPr>
          <w:rFonts w:eastAsia="新宋体" w:cs="新宋体" w:hint="eastAsia"/>
          <w:color w:val="000000" w:themeColor="text1"/>
          <w:szCs w:val="21"/>
        </w:rPr>
        <w:t>客户满意度管理，是销售人通过定期回访时，问卷调查等方式，搜集现有客户对产品和服务的满意度，并进行录入，以便为后续客户维护工作提供指导</w:t>
      </w:r>
      <w:r>
        <w:rPr>
          <w:rFonts w:eastAsia="新宋体" w:cs="新宋体" w:hint="eastAsia"/>
          <w:szCs w:val="21"/>
        </w:rPr>
        <w:t>。</w:t>
      </w:r>
    </w:p>
    <w:p w:rsidR="00892E5F" w:rsidRDefault="00892E5F">
      <w:pPr>
        <w:spacing w:line="340" w:lineRule="exact"/>
        <w:rPr>
          <w:rFonts w:eastAsia="新宋体" w:cs="新宋体"/>
          <w:bCs/>
          <w:szCs w:val="21"/>
        </w:rPr>
      </w:pPr>
    </w:p>
    <w:tbl>
      <w:tblPr>
        <w:tblW w:w="8525" w:type="dxa"/>
        <w:tblBorders>
          <w:top w:val="single" w:sz="4" w:space="0" w:color="7ED3FA"/>
          <w:left w:val="single" w:sz="4" w:space="0" w:color="7ED3FA"/>
          <w:bottom w:val="single" w:sz="4" w:space="0" w:color="7ED3FA"/>
          <w:right w:val="single" w:sz="4" w:space="0" w:color="7ED3FA"/>
          <w:insideH w:val="single" w:sz="4" w:space="0" w:color="7ED3FA"/>
          <w:insideV w:val="single" w:sz="4" w:space="0" w:color="7ED3FA"/>
        </w:tblBorders>
        <w:shd w:val="clear" w:color="auto" w:fill="CDE8F4"/>
        <w:tblLayout w:type="fixed"/>
        <w:tblLook w:val="04A0"/>
      </w:tblPr>
      <w:tblGrid>
        <w:gridCol w:w="4263"/>
        <w:gridCol w:w="4262"/>
      </w:tblGrid>
      <w:tr w:rsidR="00892E5F">
        <w:tc>
          <w:tcPr>
            <w:tcW w:w="4263" w:type="dxa"/>
            <w:shd w:val="clear" w:color="auto" w:fill="CDE8F4"/>
          </w:tcPr>
          <w:p w:rsidR="00892E5F" w:rsidRDefault="00F664FF">
            <w:pPr>
              <w:spacing w:line="340" w:lineRule="exact"/>
              <w:rPr>
                <w:rFonts w:eastAsia="新宋体" w:cs="新宋体"/>
                <w:bCs/>
                <w:szCs w:val="21"/>
                <w:highlight w:val="cyan"/>
              </w:rPr>
            </w:pPr>
            <w:r>
              <w:rPr>
                <w:rFonts w:eastAsia="新宋体" w:cs="新宋体" w:hint="eastAsia"/>
                <w:bCs/>
                <w:noProof/>
                <w:kern w:val="0"/>
                <w:szCs w:val="21"/>
              </w:rPr>
              <w:drawing>
                <wp:inline distT="0" distB="0" distL="0" distR="0">
                  <wp:extent cx="104775" cy="104775"/>
                  <wp:effectExtent l="19050" t="0" r="9525" b="0"/>
                  <wp:docPr id="1031" name="图片 5" descr="icon_quote"/>
                  <wp:cNvGraphicFramePr/>
                  <a:graphic xmlns:a="http://schemas.openxmlformats.org/drawingml/2006/main">
                    <a:graphicData uri="http://schemas.openxmlformats.org/drawingml/2006/picture">
                      <pic:pic xmlns:pic="http://schemas.openxmlformats.org/drawingml/2006/picture">
                        <pic:nvPicPr>
                          <pic:cNvPr id="1031" name="图片 5" descr="icon_quote"/>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04775" cy="104775"/>
                          </a:xfrm>
                          <a:prstGeom prst="rect">
                            <a:avLst/>
                          </a:prstGeom>
                        </pic:spPr>
                      </pic:pic>
                    </a:graphicData>
                  </a:graphic>
                </wp:inline>
              </w:drawing>
            </w:r>
            <w:r>
              <w:rPr>
                <w:rFonts w:eastAsia="新宋体" w:cs="新宋体" w:hint="eastAsia"/>
                <w:b/>
                <w:kern w:val="0"/>
                <w:szCs w:val="21"/>
              </w:rPr>
              <w:t>自我评价</w:t>
            </w:r>
          </w:p>
        </w:tc>
        <w:tc>
          <w:tcPr>
            <w:tcW w:w="4262" w:type="dxa"/>
            <w:shd w:val="clear" w:color="auto" w:fill="CDE8F4"/>
          </w:tcPr>
          <w:p w:rsidR="00892E5F" w:rsidRDefault="00892E5F">
            <w:pPr>
              <w:spacing w:line="340" w:lineRule="exact"/>
              <w:rPr>
                <w:rFonts w:eastAsia="新宋体" w:cs="新宋体"/>
                <w:bCs/>
                <w:szCs w:val="21"/>
              </w:rPr>
            </w:pPr>
          </w:p>
        </w:tc>
      </w:tr>
    </w:tbl>
    <w:p w:rsidR="00892E5F" w:rsidRDefault="00892E5F">
      <w:pPr>
        <w:spacing w:line="340" w:lineRule="exact"/>
        <w:rPr>
          <w:rFonts w:eastAsia="新宋体" w:cs="新宋体"/>
          <w:bCs/>
          <w:szCs w:val="21"/>
        </w:rPr>
      </w:pPr>
    </w:p>
    <w:p w:rsidR="00892E5F" w:rsidRDefault="00F664FF">
      <w:pPr>
        <w:adjustRightInd w:val="0"/>
        <w:snapToGrid w:val="0"/>
        <w:spacing w:line="340" w:lineRule="exact"/>
        <w:rPr>
          <w:rFonts w:eastAsia="新宋体" w:cs="新宋体"/>
          <w:color w:val="000000" w:themeColor="text1"/>
          <w:szCs w:val="21"/>
        </w:rPr>
      </w:pPr>
      <w:r>
        <w:rPr>
          <w:rFonts w:eastAsia="新宋体" w:cs="新宋体" w:hint="eastAsia"/>
          <w:color w:val="000000" w:themeColor="text1"/>
          <w:szCs w:val="21"/>
        </w:rPr>
        <w:t>本人性格沉稳，有责任心，会按时完成领导部署的工作。具有良好的学习能力，对新知识有好奇心，会主动去接触新技术。注重团队协作，生活乐观，积极向上。</w:t>
      </w:r>
    </w:p>
    <w:p w:rsidR="00892E5F" w:rsidRDefault="00892E5F">
      <w:pPr>
        <w:adjustRightInd w:val="0"/>
        <w:snapToGrid w:val="0"/>
        <w:spacing w:line="340" w:lineRule="exact"/>
        <w:rPr>
          <w:rFonts w:eastAsia="新宋体" w:cs="新宋体"/>
          <w:color w:val="000000" w:themeColor="text1"/>
          <w:szCs w:val="21"/>
        </w:rPr>
      </w:pPr>
    </w:p>
    <w:sectPr w:rsidR="00892E5F" w:rsidSect="00AC006E">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8F0" w:rsidRDefault="00DF08F0" w:rsidP="00E31C2C">
      <w:r>
        <w:separator/>
      </w:r>
    </w:p>
  </w:endnote>
  <w:endnote w:type="continuationSeparator" w:id="0">
    <w:p w:rsidR="00DF08F0" w:rsidRDefault="00DF08F0" w:rsidP="00E31C2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8F0" w:rsidRDefault="00DF08F0" w:rsidP="00E31C2C">
      <w:r>
        <w:separator/>
      </w:r>
    </w:p>
  </w:footnote>
  <w:footnote w:type="continuationSeparator" w:id="0">
    <w:p w:rsidR="00DF08F0" w:rsidRDefault="00DF08F0" w:rsidP="00E31C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322D40"/>
    <w:multiLevelType w:val="singleLevel"/>
    <w:tmpl w:val="90322D40"/>
    <w:lvl w:ilvl="0">
      <w:start w:val="1"/>
      <w:numFmt w:val="bullet"/>
      <w:lvlText w:val=""/>
      <w:lvlJc w:val="left"/>
      <w:pPr>
        <w:ind w:left="420" w:hanging="420"/>
      </w:pPr>
      <w:rPr>
        <w:rFonts w:ascii="Wingdings" w:hAnsi="Wingdings" w:hint="default"/>
      </w:rPr>
    </w:lvl>
  </w:abstractNum>
  <w:abstractNum w:abstractNumId="1">
    <w:nsid w:val="C4E324D2"/>
    <w:multiLevelType w:val="singleLevel"/>
    <w:tmpl w:val="C4E324D2"/>
    <w:lvl w:ilvl="0">
      <w:start w:val="1"/>
      <w:numFmt w:val="bullet"/>
      <w:lvlText w:val=""/>
      <w:lvlJc w:val="left"/>
      <w:pPr>
        <w:ind w:left="420" w:hanging="420"/>
      </w:pPr>
      <w:rPr>
        <w:rFonts w:ascii="Wingdings" w:hAnsi="Wingdings" w:hint="default"/>
      </w:rPr>
    </w:lvl>
  </w:abstractNum>
  <w:abstractNum w:abstractNumId="2">
    <w:nsid w:val="F9728DF8"/>
    <w:multiLevelType w:val="singleLevel"/>
    <w:tmpl w:val="F9728DF8"/>
    <w:lvl w:ilvl="0">
      <w:start w:val="1"/>
      <w:numFmt w:val="bullet"/>
      <w:lvlText w:val=""/>
      <w:lvlJc w:val="left"/>
      <w:pPr>
        <w:ind w:left="420" w:hanging="420"/>
      </w:pPr>
      <w:rPr>
        <w:rFonts w:ascii="Wingdings" w:hAnsi="Wingdings" w:hint="default"/>
      </w:rPr>
    </w:lvl>
  </w:abstractNum>
  <w:abstractNum w:abstractNumId="3">
    <w:nsid w:val="3893CC37"/>
    <w:multiLevelType w:val="singleLevel"/>
    <w:tmpl w:val="3893CC37"/>
    <w:lvl w:ilvl="0">
      <w:start w:val="1"/>
      <w:numFmt w:val="decimal"/>
      <w:suff w:val="nothing"/>
      <w:lvlText w:val="%1、"/>
      <w:lvlJc w:val="left"/>
    </w:lvl>
  </w:abstractNum>
  <w:abstractNum w:abstractNumId="4">
    <w:nsid w:val="63AC0AF5"/>
    <w:multiLevelType w:val="singleLevel"/>
    <w:tmpl w:val="63AC0AF5"/>
    <w:lvl w:ilvl="0">
      <w:start w:val="1"/>
      <w:numFmt w:val="decimal"/>
      <w:suff w:val="nothing"/>
      <w:lvlText w:val="%1、"/>
      <w:lvlJc w:val="left"/>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77A99"/>
    <w:rsid w:val="00012628"/>
    <w:rsid w:val="000F5058"/>
    <w:rsid w:val="00153E08"/>
    <w:rsid w:val="001C2CF7"/>
    <w:rsid w:val="001E7A24"/>
    <w:rsid w:val="002A7D11"/>
    <w:rsid w:val="002B0A1A"/>
    <w:rsid w:val="002C3BEB"/>
    <w:rsid w:val="002E0D45"/>
    <w:rsid w:val="002E666B"/>
    <w:rsid w:val="002F2664"/>
    <w:rsid w:val="00373538"/>
    <w:rsid w:val="0040207F"/>
    <w:rsid w:val="004A3F1D"/>
    <w:rsid w:val="004C4B21"/>
    <w:rsid w:val="0051159E"/>
    <w:rsid w:val="005700BB"/>
    <w:rsid w:val="00577A99"/>
    <w:rsid w:val="00583593"/>
    <w:rsid w:val="00600E86"/>
    <w:rsid w:val="00681A99"/>
    <w:rsid w:val="00693EF0"/>
    <w:rsid w:val="006A6457"/>
    <w:rsid w:val="006B2E76"/>
    <w:rsid w:val="006D1098"/>
    <w:rsid w:val="00792C1B"/>
    <w:rsid w:val="00803717"/>
    <w:rsid w:val="00870498"/>
    <w:rsid w:val="00892E5F"/>
    <w:rsid w:val="008954DC"/>
    <w:rsid w:val="008B371A"/>
    <w:rsid w:val="0092187D"/>
    <w:rsid w:val="00924352"/>
    <w:rsid w:val="00971952"/>
    <w:rsid w:val="009856CC"/>
    <w:rsid w:val="00A52B74"/>
    <w:rsid w:val="00A607D4"/>
    <w:rsid w:val="00AA35CC"/>
    <w:rsid w:val="00AA51F8"/>
    <w:rsid w:val="00AB7138"/>
    <w:rsid w:val="00AC006E"/>
    <w:rsid w:val="00B42020"/>
    <w:rsid w:val="00BD4A63"/>
    <w:rsid w:val="00BE6E66"/>
    <w:rsid w:val="00CA65AB"/>
    <w:rsid w:val="00CB2C94"/>
    <w:rsid w:val="00CB5197"/>
    <w:rsid w:val="00CE73D5"/>
    <w:rsid w:val="00D727E8"/>
    <w:rsid w:val="00D82123"/>
    <w:rsid w:val="00DA2C54"/>
    <w:rsid w:val="00DF08F0"/>
    <w:rsid w:val="00E31C2C"/>
    <w:rsid w:val="00E86F4F"/>
    <w:rsid w:val="00EC19D8"/>
    <w:rsid w:val="00EC2D37"/>
    <w:rsid w:val="00EC5671"/>
    <w:rsid w:val="00F20B00"/>
    <w:rsid w:val="00F639E8"/>
    <w:rsid w:val="00F664FF"/>
    <w:rsid w:val="00F71082"/>
    <w:rsid w:val="00F71CDC"/>
    <w:rsid w:val="00F968EF"/>
    <w:rsid w:val="00FA54CF"/>
    <w:rsid w:val="00FF0614"/>
    <w:rsid w:val="01513D92"/>
    <w:rsid w:val="02104080"/>
    <w:rsid w:val="060D7DC3"/>
    <w:rsid w:val="074D3EB4"/>
    <w:rsid w:val="09607E83"/>
    <w:rsid w:val="0CA845AD"/>
    <w:rsid w:val="12704FCB"/>
    <w:rsid w:val="13D56D47"/>
    <w:rsid w:val="15CB31F1"/>
    <w:rsid w:val="15CD0AEF"/>
    <w:rsid w:val="15EC0FBA"/>
    <w:rsid w:val="167D3C84"/>
    <w:rsid w:val="18371C27"/>
    <w:rsid w:val="185C66FD"/>
    <w:rsid w:val="18B817FF"/>
    <w:rsid w:val="195E3266"/>
    <w:rsid w:val="1961052A"/>
    <w:rsid w:val="19C87926"/>
    <w:rsid w:val="1B27480A"/>
    <w:rsid w:val="1B8A697F"/>
    <w:rsid w:val="1F373813"/>
    <w:rsid w:val="1F7C10C1"/>
    <w:rsid w:val="20A81DF2"/>
    <w:rsid w:val="233F2AC2"/>
    <w:rsid w:val="234C7378"/>
    <w:rsid w:val="241055BA"/>
    <w:rsid w:val="2422082D"/>
    <w:rsid w:val="25C3175A"/>
    <w:rsid w:val="25D562DC"/>
    <w:rsid w:val="26ED1890"/>
    <w:rsid w:val="27B57F94"/>
    <w:rsid w:val="27BB333F"/>
    <w:rsid w:val="2C0800B7"/>
    <w:rsid w:val="2C11475F"/>
    <w:rsid w:val="2C345546"/>
    <w:rsid w:val="2EA30F82"/>
    <w:rsid w:val="315A5B30"/>
    <w:rsid w:val="31797E31"/>
    <w:rsid w:val="327A5BCD"/>
    <w:rsid w:val="35640FB1"/>
    <w:rsid w:val="386633C4"/>
    <w:rsid w:val="3BE7224E"/>
    <w:rsid w:val="3C837E2B"/>
    <w:rsid w:val="3CA90143"/>
    <w:rsid w:val="3E8A69E7"/>
    <w:rsid w:val="3F3972A0"/>
    <w:rsid w:val="407D3B25"/>
    <w:rsid w:val="42E533A2"/>
    <w:rsid w:val="42E85301"/>
    <w:rsid w:val="43F769EE"/>
    <w:rsid w:val="44E96C97"/>
    <w:rsid w:val="46BC2FCF"/>
    <w:rsid w:val="47BD7C5F"/>
    <w:rsid w:val="49033ABB"/>
    <w:rsid w:val="491B152F"/>
    <w:rsid w:val="4E957A04"/>
    <w:rsid w:val="4FFD1050"/>
    <w:rsid w:val="501A1684"/>
    <w:rsid w:val="512D73EF"/>
    <w:rsid w:val="51C04DF1"/>
    <w:rsid w:val="523A3B5C"/>
    <w:rsid w:val="5371459A"/>
    <w:rsid w:val="53BE5CE0"/>
    <w:rsid w:val="54D11FB1"/>
    <w:rsid w:val="57CE43C8"/>
    <w:rsid w:val="5CE560FE"/>
    <w:rsid w:val="5EBD4B39"/>
    <w:rsid w:val="60AE4CB3"/>
    <w:rsid w:val="61DC32DA"/>
    <w:rsid w:val="63231C53"/>
    <w:rsid w:val="64352158"/>
    <w:rsid w:val="64487517"/>
    <w:rsid w:val="65563E5B"/>
    <w:rsid w:val="682A045A"/>
    <w:rsid w:val="68404048"/>
    <w:rsid w:val="68F2036E"/>
    <w:rsid w:val="6D103441"/>
    <w:rsid w:val="6D3F2C0C"/>
    <w:rsid w:val="6F454E31"/>
    <w:rsid w:val="709930F2"/>
    <w:rsid w:val="74117B56"/>
    <w:rsid w:val="741E2161"/>
    <w:rsid w:val="799E7526"/>
    <w:rsid w:val="7A6349E4"/>
    <w:rsid w:val="7AC228E2"/>
    <w:rsid w:val="7E5F120B"/>
    <w:rsid w:val="7E8B43C8"/>
    <w:rsid w:val="7F1111A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06E"/>
    <w:pPr>
      <w:widowControl w:val="0"/>
      <w:jc w:val="both"/>
    </w:pPr>
    <w:rPr>
      <w:kern w:val="2"/>
      <w:sz w:val="21"/>
      <w:szCs w:val="24"/>
    </w:rPr>
  </w:style>
  <w:style w:type="paragraph" w:styleId="3">
    <w:name w:val="heading 3"/>
    <w:basedOn w:val="a"/>
    <w:next w:val="a"/>
    <w:link w:val="3Char"/>
    <w:qFormat/>
    <w:rsid w:val="00AC006E"/>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qFormat/>
    <w:rsid w:val="00AC006E"/>
    <w:rPr>
      <w:sz w:val="18"/>
      <w:szCs w:val="18"/>
    </w:rPr>
  </w:style>
  <w:style w:type="paragraph" w:styleId="a4">
    <w:name w:val="footer"/>
    <w:basedOn w:val="a"/>
    <w:link w:val="Char0"/>
    <w:uiPriority w:val="99"/>
    <w:qFormat/>
    <w:rsid w:val="00AC006E"/>
    <w:pPr>
      <w:tabs>
        <w:tab w:val="center" w:pos="4153"/>
        <w:tab w:val="right" w:pos="8306"/>
      </w:tabs>
      <w:snapToGrid w:val="0"/>
      <w:jc w:val="left"/>
    </w:pPr>
    <w:rPr>
      <w:sz w:val="18"/>
      <w:szCs w:val="18"/>
    </w:rPr>
  </w:style>
  <w:style w:type="paragraph" w:styleId="a5">
    <w:name w:val="header"/>
    <w:basedOn w:val="a"/>
    <w:link w:val="Char1"/>
    <w:uiPriority w:val="99"/>
    <w:qFormat/>
    <w:rsid w:val="00AC006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sid w:val="00AC006E"/>
    <w:rPr>
      <w:sz w:val="18"/>
      <w:szCs w:val="18"/>
    </w:rPr>
  </w:style>
  <w:style w:type="character" w:customStyle="1" w:styleId="Char0">
    <w:name w:val="页脚 Char"/>
    <w:basedOn w:val="a0"/>
    <w:link w:val="a4"/>
    <w:uiPriority w:val="99"/>
    <w:qFormat/>
    <w:rsid w:val="00AC006E"/>
    <w:rPr>
      <w:sz w:val="18"/>
      <w:szCs w:val="18"/>
    </w:rPr>
  </w:style>
  <w:style w:type="character" w:customStyle="1" w:styleId="3Char">
    <w:name w:val="标题 3 Char"/>
    <w:basedOn w:val="a0"/>
    <w:link w:val="3"/>
    <w:qFormat/>
    <w:rsid w:val="00AC006E"/>
    <w:rPr>
      <w:rFonts w:ascii="Times New Roman" w:eastAsia="宋体" w:hAnsi="Times New Roman" w:cs="Times New Roman"/>
      <w:b/>
      <w:sz w:val="32"/>
      <w:szCs w:val="24"/>
    </w:rPr>
  </w:style>
  <w:style w:type="character" w:customStyle="1" w:styleId="Char">
    <w:name w:val="批注框文本 Char"/>
    <w:basedOn w:val="a0"/>
    <w:link w:val="a3"/>
    <w:uiPriority w:val="99"/>
    <w:qFormat/>
    <w:rsid w:val="00AC006E"/>
    <w:rPr>
      <w:rFonts w:ascii="Times New Roman" w:eastAsia="宋体" w:hAnsi="Times New Roman" w:cs="Times New Roman"/>
      <w:sz w:val="18"/>
      <w:szCs w:val="18"/>
    </w:rPr>
  </w:style>
  <w:style w:type="paragraph" w:styleId="a6">
    <w:name w:val="List Paragraph"/>
    <w:basedOn w:val="a"/>
    <w:uiPriority w:val="99"/>
    <w:qFormat/>
    <w:rsid w:val="00AC006E"/>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480</Words>
  <Characters>2739</Characters>
  <Application>Microsoft Office Word</Application>
  <DocSecurity>0</DocSecurity>
  <Lines>22</Lines>
  <Paragraphs>6</Paragraphs>
  <ScaleCrop>false</ScaleCrop>
  <Company>China</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华硕电脑</dc:creator>
  <cp:lastModifiedBy>Administrator</cp:lastModifiedBy>
  <cp:revision>74</cp:revision>
  <dcterms:created xsi:type="dcterms:W3CDTF">2016-11-23T07:39:00Z</dcterms:created>
  <dcterms:modified xsi:type="dcterms:W3CDTF">2019-01-10T02:29:00Z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