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Codex + image2 + presentation 协作生成29页PPT</w:t>
        <w:br/>
        <w:t>逐页极详细提示词（统一母版版）</w:t>
      </w:r>
    </w:p>
    <w:p>
      <w:r>
        <w:t>用途：直接发给Codex，配合上传的29页PPT制作详细指导Word文档和参考绿色答辩PPT使用。</w:t>
      </w:r>
    </w:p>
    <w:p>
      <w:r>
        <w:t>核心要求：先用image2逐页生成29张独立视觉参考图，再用presentation重建完整可编辑PPT；所有页面必须使用同一个母版背景。</w:t>
      </w:r>
    </w:p>
    <w:p>
      <w:pPr/>
      <w:r>
        <w:t>配色体系（强制）：主色深绿 #1A5C2A/#2E7D32，用于标题背景色块、重点强调框、章节标签；辅色中绿 #4CAF50/#81C784，用于图标填充、细节箭头、次级色块；扩展色橙黄 #F59E0B，仅少量用于警告标签、风险提示或特殊强调；中性底色 #FFFFFF + #F5F5F5，用于内容区背景；正文颜色 #1A1A1A/#333333；深色色块上的标题文字统一使用白色 #FFFFFF。全套PPT必须严格保持此配色，不得回到上一版偏蓝绿配色，不得出现大面积蓝色标题栏。</w:t>
      </w:r>
    </w:p>
    <w:p>
      <w:pPr>
        <w:pStyle w:val="Heading1"/>
      </w:pPr>
      <w:r>
        <w:t>一、总控提示词（先发给Codex）</w:t>
      </w:r>
    </w:p>
    <w:p>
      <w:r>
        <w:t>请按照“两阶段流程”制作完整29页答辩PPT。</w:t>
      </w:r>
    </w:p>
    <w:p>
      <w:r>
        <w:t>第一阶段：调用image2逐页生成29张独立视觉参考图，命名为 slide01_reference.png 到 slide29_reference.png。每次只生成一页，严禁把29页放在一张图里。所有页面必须使用完全相同的母版背景和绿色学术答辩风格。</w:t>
      </w:r>
    </w:p>
    <w:p>
      <w:r>
        <w:t>第二阶段：调用presentation，依据29张参考图、我上传的《29页答辩PPT制作详细指导》Word文档，以及下面逐页提示词，重建完整可编辑PPT。image2只提供视觉参考，不能把整页图片贴入PPT作为最终页。最终PPT中标题、正文、卡片、表格、公式、箭头、结论条都必须可编辑。</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关键强制要求：</w:t>
      </w:r>
    </w:p>
    <w:p>
      <w:r>
        <w:t>1. 每一页背景必须完全一致，必须来自同一个PPT母版。不要出现一部分页面绿色、一部分页面蓝色、一部分页面深绿满版的情况。</w:t>
      </w:r>
    </w:p>
    <w:p>
      <w:r>
        <w:t>2. 结构性颜色全部使用绿色系：#1A5C2A、#2E7D32、#4CAF50、#81C784。中性底色统一使用 #FFFFFF + #F5F5F5；水体插图可以少量浅蓝，但页眉、表头、结论条、卡片标题不能使用蓝色。</w:t>
      </w:r>
    </w:p>
    <w:p>
      <w:r>
        <w:t>3. presentation重建时必须使用精确中文文字、变量名、数字、公式；image2中的文字如果错漏，一律以本提示词和上传Word为准。</w:t>
      </w:r>
    </w:p>
    <w:p>
      <w:r>
        <w:t>4. 第4页必须将纵向财政补偿和横向生态补偿放在同一页；第9页必须合并国内外研究；第26页必须放H1-H5和模型汇总表。</w:t>
      </w:r>
    </w:p>
    <w:p>
      <w:r>
        <w:t>5. 输出最终PPT文件，并保留29张image2参考图作为辅助文件。</w:t>
      </w:r>
    </w:p>
    <w:p>
      <w:pPr>
        <w:pStyle w:val="Heading1"/>
      </w:pPr>
      <w:r>
        <w:t>二、逐页 image2 + presentation 提示词</w:t>
      </w:r>
    </w:p>
    <w:p>
      <w:r>
        <w:br w:type="page"/>
      </w:r>
    </w:p>
    <w:p>
      <w:pPr>
        <w:pStyle w:val="Heading1"/>
      </w:pPr>
      <w:r>
        <w:t>第1页｜环境成本视角的跨界流域生态补偿标准量化研究</w:t>
      </w:r>
    </w:p>
    <w:p>
      <w:pPr>
        <w:pStyle w:val="Heading2"/>
      </w:pPr>
      <w:r>
        <w:t>A. image2视觉参考图提示词</w:t>
      </w:r>
    </w:p>
    <w:p>
      <w:r>
        <w:t>生成一张单独的16:9中文PPT单页视觉参考图，文件名建议为 slide01_reference.png。不要与其他页面拼接，不要做成多页联系表。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【本页身份】第1页；左上角编号块文字：封面；页面标题：环境成本视角的跨界流域生态补偿标准量化研究。</w:t>
      </w:r>
    </w:p>
    <w:p>
      <w:r>
        <w:t>【本页必须出现的文字内容】</w:t>
      </w:r>
    </w:p>
    <w:p>
      <w:r>
        <w:t>- 主标题：环境成本视角的跨界流域生态补偿标准量化研究</w:t>
      </w:r>
    </w:p>
    <w:p>
      <w:r>
        <w:t>- 副标题：基于宏观环境会计与生态损害成本计量方法</w:t>
      </w:r>
    </w:p>
    <w:p>
      <w:r>
        <w:t>- 信息栏：作者：袁广达；汇报人：XXX；单位/课程：XXX；日期：2026年X月</w:t>
      </w:r>
    </w:p>
    <w:p>
      <w:r>
        <w:t>- 底部小字：关键词：宏观环境会计 / 环境成本 / 流域生态补偿 / 补偿标准</w:t>
      </w:r>
    </w:p>
    <w:p>
      <w:r>
        <w:t>【本页图表与版式】</w:t>
      </w:r>
    </w:p>
    <w:p>
      <w:r>
        <w:t>使用统一浅灰水波纹母版背景，不要做成深绿满版。中央偏左放深绿色半透明大标题卡片，右侧放抽象河流曲线、叶片、水滴、会计账本线性图标。标题白色大字，副标题浅绿色细字。信息栏用四个小图标+文字横向排列。</w:t>
      </w:r>
    </w:p>
    <w:p>
      <w:r>
        <w:t>【图标建议】</w:t>
      </w:r>
    </w:p>
    <w:p>
      <w:r>
        <w:t>叶片、水滴、河流线条、会计账本、作者头像、日历、学校建筑。</w:t>
      </w:r>
    </w:p>
    <w:p>
      <w:r>
        <w:t>【底部结论条文字】</w:t>
      </w:r>
    </w:p>
    <w:p>
      <w:r>
        <w:t>本研究聚焦“跨界流域生态补偿标准如何量化”这一核心问题。</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slide01_reference.png 重建第1页可编辑PPT。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【本页标题】环境成本视角的跨界流域生态补偿标准量化研究</w:t>
      </w:r>
    </w:p>
    <w:p>
      <w:r>
        <w:t>【左上编号块】封面</w:t>
      </w:r>
    </w:p>
    <w:p>
      <w:r>
        <w:t>【必须录入的精确文字】</w:t>
      </w:r>
    </w:p>
    <w:p>
      <w:r>
        <w:t>- 主标题：环境成本视角的跨界流域生态补偿标准量化研究</w:t>
      </w:r>
    </w:p>
    <w:p>
      <w:r>
        <w:t>- 副标题：基于宏观环境会计与生态损害成本计量方法</w:t>
      </w:r>
    </w:p>
    <w:p>
      <w:r>
        <w:t>- 信息栏：作者：袁广达；汇报人：XXX；单位/课程：XXX；日期：2026年X月</w:t>
      </w:r>
    </w:p>
    <w:p>
      <w:r>
        <w:t>- 底部小字：关键词：宏观环境会计 / 环境成本 / 流域生态补偿 / 补偿标准</w:t>
      </w:r>
    </w:p>
    <w:p>
      <w:r>
        <w:t>【必须重建的图表/版式】</w:t>
      </w:r>
    </w:p>
    <w:p>
      <w:r>
        <w:t>使用统一浅灰水波纹母版背景，不要做成深绿满版。中央偏左放深绿色半透明大标题卡片，右侧放抽象河流曲线、叶片、水滴、会计账本线性图标。标题白色大字，副标题浅绿色细字。信息栏用四个小图标+文字横向排列。</w:t>
      </w:r>
    </w:p>
    <w:p>
      <w:r>
        <w:t>【底部结论条】本研究聚焦“跨界流域生态补偿标准如何量化”这一核心问题。</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第2页｜目 录 / CONTENTS</w:t>
      </w:r>
    </w:p>
    <w:p>
      <w:pPr>
        <w:pStyle w:val="Heading2"/>
      </w:pPr>
      <w:r>
        <w:t>A. image2视觉参考图提示词</w:t>
      </w:r>
    </w:p>
    <w:p>
      <w:r>
        <w:t>生成一张单独的16:9中文PPT单页视觉参考图，文件名建议为 slide02_reference.png。不要与其他页面拼接，不要做成多页联系表。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【本页身份】第2页；左上角编号块文字：目录；页面标题：目 录 / CONTENTS。</w:t>
      </w:r>
    </w:p>
    <w:p>
      <w:r>
        <w:t>【本页必须出现的文字内容】</w:t>
      </w:r>
    </w:p>
    <w:p>
      <w:r>
        <w:t>- 01 研究背景与问题提出</w:t>
      </w:r>
    </w:p>
    <w:p>
      <w:r>
        <w:t>- 02 核心概念与文献综述</w:t>
      </w:r>
    </w:p>
    <w:p>
      <w:r>
        <w:t>- 03 理论基础与分析框架</w:t>
      </w:r>
    </w:p>
    <w:p>
      <w:r>
        <w:t>- 04 生态补偿标准构建</w:t>
      </w:r>
    </w:p>
    <w:p>
      <w:r>
        <w:t>- 05 模型设定与假设检验</w:t>
      </w:r>
    </w:p>
    <w:p>
      <w:r>
        <w:t>- 06 研究结论</w:t>
      </w:r>
    </w:p>
    <w:p>
      <w:r>
        <w:t>- 07 政策建议与Q&amp;A</w:t>
      </w:r>
    </w:p>
    <w:p>
      <w:r>
        <w:t>【本页图表与版式】</w:t>
      </w:r>
    </w:p>
    <w:p>
      <w:r>
        <w:t>双栏目录卡片布局：左侧4项、右侧3项，每项白色圆角卡片，左侧深绿色圆形编号标签，右侧为目录文字和小图标。页面底部放深绿色逻辑条，写“汇报逻辑：先说明为什么研究，再说明怎么算标准，最后验证标准是否可行。”</w:t>
      </w:r>
    </w:p>
    <w:p>
      <w:r>
        <w:t>【图标建议】</w:t>
      </w:r>
    </w:p>
    <w:p>
      <w:r>
        <w:t>目录、书本、放大镜、流程图、计算器、统计图、Q&amp;A气泡。</w:t>
      </w:r>
    </w:p>
    <w:p>
      <w:r>
        <w:t>【底部结论条文字】</w:t>
      </w:r>
    </w:p>
    <w:p>
      <w:r>
        <w:t>汇报逻辑：先说明为什么研究，再说明怎么算标准，最后验证标准是否可行。</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slide02_reference.png 重建第2页可编辑PPT。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【本页标题】目 录 / CONTENTS</w:t>
      </w:r>
    </w:p>
    <w:p>
      <w:r>
        <w:t>【左上编号块】目录</w:t>
      </w:r>
    </w:p>
    <w:p>
      <w:r>
        <w:t>【必须录入的精确文字】</w:t>
      </w:r>
    </w:p>
    <w:p>
      <w:r>
        <w:t>- 01 研究背景与问题提出</w:t>
      </w:r>
    </w:p>
    <w:p>
      <w:r>
        <w:t>- 02 核心概念与文献综述</w:t>
      </w:r>
    </w:p>
    <w:p>
      <w:r>
        <w:t>- 03 理论基础与分析框架</w:t>
      </w:r>
    </w:p>
    <w:p>
      <w:r>
        <w:t>- 04 生态补偿标准构建</w:t>
      </w:r>
    </w:p>
    <w:p>
      <w:r>
        <w:t>- 05 模型设定与假设检验</w:t>
      </w:r>
    </w:p>
    <w:p>
      <w:r>
        <w:t>- 06 研究结论</w:t>
      </w:r>
    </w:p>
    <w:p>
      <w:r>
        <w:t>- 07 政策建议与Q&amp;A</w:t>
      </w:r>
    </w:p>
    <w:p>
      <w:r>
        <w:t>【必须重建的图表/版式】</w:t>
      </w:r>
    </w:p>
    <w:p>
      <w:r>
        <w:t>双栏目录卡片布局：左侧4项、右侧3项，每项白色圆角卡片，左侧深绿色圆形编号标签，右侧为目录文字和小图标。页面底部放深绿色逻辑条，写“汇报逻辑：先说明为什么研究，再说明怎么算标准，最后验证标准是否可行。”</w:t>
      </w:r>
    </w:p>
    <w:p>
      <w:r>
        <w:t>【底部结论条】汇报逻辑：先说明为什么研究，再说明怎么算标准，最后验证标准是否可行。</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第3页｜背景：流域生态补偿为何重要？</w:t>
      </w:r>
    </w:p>
    <w:p>
      <w:pPr>
        <w:pStyle w:val="Heading2"/>
      </w:pPr>
      <w:r>
        <w:t>A. image2视觉参考图提示词</w:t>
      </w:r>
    </w:p>
    <w:p>
      <w:r>
        <w:t>生成一张单独的16:9中文PPT单页视觉参考图，文件名建议为 slide03_reference.png。不要与其他页面拼接，不要做成多页联系表。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【本页身份】第3页；左上角编号块文字：01；页面标题：背景：流域生态补偿为何重要？。</w:t>
      </w:r>
    </w:p>
    <w:p>
      <w:r>
        <w:t>【本页必须出现的文字内容】</w:t>
      </w:r>
    </w:p>
    <w:p>
      <w:r>
        <w:t>- 流域是水资源生态产品与生态服务价值的重要承载空间，但生态产品和生态服务在空间上往往呈现上下游分布不均。</w:t>
      </w:r>
    </w:p>
    <w:p>
      <w:r>
        <w:t>- 上游地区承担水源涵养、生态保护和发展机会损失，下游地区则分享清洁水源、纳污空间和生态服务。</w:t>
      </w:r>
    </w:p>
    <w:p>
      <w:r>
        <w:t>- 若缺乏补偿机制，容易出现“上游保护成本无人承担、下游受益缺乏支付约束”的利益失衡。</w:t>
      </w:r>
    </w:p>
    <w:p>
      <w:r>
        <w:t>- 关键矛盾：流域生态服务具有公共产品属性和外部性，市场机制难以自动形成公平补偿。</w:t>
      </w:r>
    </w:p>
    <w:p>
      <w:r>
        <w:t>【本页图表与版式】</w:t>
      </w:r>
    </w:p>
    <w:p>
      <w:r>
        <w:t>左右分栏。左侧占60%绘制横向流域生态系统示意图：上游森林水源、中游城镇、下游产业与城市，水流从左向右；右侧占35%放三个问题卡片：供给不均、外部性、利益冲突。每个问题卡片含图标、标题、两行解释。底部结论条突出制度工具。</w:t>
      </w:r>
    </w:p>
    <w:p>
      <w:r>
        <w:t>【图标建议】</w:t>
      </w:r>
    </w:p>
    <w:p>
      <w:r>
        <w:t>河流、森林、城市、天平、问号、冲突人群。</w:t>
      </w:r>
    </w:p>
    <w:p>
      <w:r>
        <w:t>【底部结论条文字】</w:t>
      </w:r>
    </w:p>
    <w:p>
      <w:r>
        <w:t>结论：流域生态补偿是协调上下游利益、促进水资源可持续利用的制度工具。</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slide03_reference.png 重建第3页可编辑PPT。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【本页标题】背景：流域生态补偿为何重要？</w:t>
      </w:r>
    </w:p>
    <w:p>
      <w:r>
        <w:t>【左上编号块】01</w:t>
      </w:r>
    </w:p>
    <w:p>
      <w:r>
        <w:t>【必须录入的精确文字】</w:t>
      </w:r>
    </w:p>
    <w:p>
      <w:r>
        <w:t>- 流域是水资源生态产品与生态服务价值的重要承载空间，但生态产品和生态服务在空间上往往呈现上下游分布不均。</w:t>
      </w:r>
    </w:p>
    <w:p>
      <w:r>
        <w:t>- 上游地区承担水源涵养、生态保护和发展机会损失，下游地区则分享清洁水源、纳污空间和生态服务。</w:t>
      </w:r>
    </w:p>
    <w:p>
      <w:r>
        <w:t>- 若缺乏补偿机制，容易出现“上游保护成本无人承担、下游受益缺乏支付约束”的利益失衡。</w:t>
      </w:r>
    </w:p>
    <w:p>
      <w:r>
        <w:t>- 关键矛盾：流域生态服务具有公共产品属性和外部性，市场机制难以自动形成公平补偿。</w:t>
      </w:r>
    </w:p>
    <w:p>
      <w:r>
        <w:t>【必须重建的图表/版式】</w:t>
      </w:r>
    </w:p>
    <w:p>
      <w:r>
        <w:t>左右分栏。左侧占60%绘制横向流域生态系统示意图：上游森林水源、中游城镇、下游产业与城市，水流从左向右；右侧占35%放三个问题卡片：供给不均、外部性、利益冲突。每个问题卡片含图标、标题、两行解释。底部结论条突出制度工具。</w:t>
      </w:r>
    </w:p>
    <w:p>
      <w:r>
        <w:t>【底部结论条】结论：流域生态补偿是协调上下游利益、促进水资源可持续利用的制度工具。</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第4页｜背景：纵向财政补偿局限与横向生态补偿选择</w:t>
      </w:r>
    </w:p>
    <w:p>
      <w:pPr>
        <w:pStyle w:val="Heading2"/>
      </w:pPr>
      <w:r>
        <w:t>A. image2视觉参考图提示词</w:t>
      </w:r>
    </w:p>
    <w:p>
      <w:r>
        <w:t>生成一张单独的16:9中文PPT单页视觉参考图，文件名建议为 slide04_reference.png。不要与其他页面拼接，不要做成多页联系表。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【本页身份】第4页；左上角编号块文字：01；页面标题：背景：纵向财政补偿局限与横向生态补偿选择。</w:t>
      </w:r>
    </w:p>
    <w:p>
      <w:r>
        <w:t>【本页必须出现的文字内容】</w:t>
      </w:r>
    </w:p>
    <w:p>
      <w:r>
        <w:t>- 纵向财政补偿：我国现阶段生态补偿机制仍以政府财政纵向转移支付为主，其优势是行政权威强、支付效率高。</w:t>
      </w:r>
    </w:p>
    <w:p>
      <w:r>
        <w:t>- 但纵向财政补偿存在三方面局限：难以直接体现生态服务收益补偿关系；补偿金额依赖财政预算，难以快速、精准；有限财政资金难以长期覆盖区域间生态治理资金缺口。</w:t>
      </w:r>
    </w:p>
    <w:p>
      <w:r>
        <w:t>- 横向生态补偿：在生态关系密切的省际或区域间建立生态服务交换关系，使生态服务外部效应内部化。</w:t>
      </w:r>
    </w:p>
    <w:p>
      <w:r>
        <w:t>- 与纵向补偿相比，横向补偿更能体现“谁受益、谁补偿”“谁污染、谁赔偿”的责任关系，并推动补偿机制向市场化、多元化方向发展。</w:t>
      </w:r>
    </w:p>
    <w:p>
      <w:r>
        <w:t>- 本文所讨论的“横向”主要指跨省界或跨生态功能区的跨界流域补偿。</w:t>
      </w:r>
    </w:p>
    <w:p>
      <w:r>
        <w:t>【本页图表与版式】</w:t>
      </w:r>
    </w:p>
    <w:p>
      <w:r>
        <w:t>左右对比页。左侧浅灰卡片标题“纵向财政补偿”，用政府建筑图标和向下箭头“中央财政→地方”，下方列优势和三项局限；右侧浅绿色卡片标题“横向生态补偿”，用双向箭头“生态收益区↔生态服务提供区”，列生态服务交换、外部性内部化、责任关系、市场化多元化。中间竖向绿色分隔线，中央放小圆形“VS”。右侧颜色更突出。</w:t>
      </w:r>
    </w:p>
    <w:p>
      <w:r>
        <w:t>【图标建议】</w:t>
      </w:r>
    </w:p>
    <w:p>
      <w:r>
        <w:t>政府建筑、预算表、向下箭头、双向箭头、握手、区域地图、生态叶片。</w:t>
      </w:r>
    </w:p>
    <w:p>
      <w:r>
        <w:t>【底部结论条文字】</w:t>
      </w:r>
    </w:p>
    <w:p>
      <w:r>
        <w:t>结论：纵向财政补偿提供基础保障，横向生态补偿更能体现跨界流域的直接受益关系和责任分担。</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slide04_reference.png 重建第4页可编辑PPT。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【本页标题】背景：纵向财政补偿局限与横向生态补偿选择</w:t>
      </w:r>
    </w:p>
    <w:p>
      <w:r>
        <w:t>【左上编号块】01</w:t>
      </w:r>
    </w:p>
    <w:p>
      <w:r>
        <w:t>【必须录入的精确文字】</w:t>
      </w:r>
    </w:p>
    <w:p>
      <w:r>
        <w:t>- 纵向财政补偿：我国现阶段生态补偿机制仍以政府财政纵向转移支付为主，其优势是行政权威强、支付效率高。</w:t>
      </w:r>
    </w:p>
    <w:p>
      <w:r>
        <w:t>- 但纵向财政补偿存在三方面局限：难以直接体现生态服务收益补偿关系；补偿金额依赖财政预算，难以快速、精准；有限财政资金难以长期覆盖区域间生态治理资金缺口。</w:t>
      </w:r>
    </w:p>
    <w:p>
      <w:r>
        <w:t>- 横向生态补偿：在生态关系密切的省际或区域间建立生态服务交换关系，使生态服务外部效应内部化。</w:t>
      </w:r>
    </w:p>
    <w:p>
      <w:r>
        <w:t>- 与纵向补偿相比，横向补偿更能体现“谁受益、谁补偿”“谁污染、谁赔偿”的责任关系，并推动补偿机制向市场化、多元化方向发展。</w:t>
      </w:r>
    </w:p>
    <w:p>
      <w:r>
        <w:t>- 本文所讨论的“横向”主要指跨省界或跨生态功能区的跨界流域补偿。</w:t>
      </w:r>
    </w:p>
    <w:p>
      <w:r>
        <w:t>【必须重建的图表/版式】</w:t>
      </w:r>
    </w:p>
    <w:p>
      <w:r>
        <w:t>左右对比页。左侧浅灰卡片标题“纵向财政补偿”，用政府建筑图标和向下箭头“中央财政→地方”，下方列优势和三项局限；右侧浅绿色卡片标题“横向生态补偿”，用双向箭头“生态收益区↔生态服务提供区”，列生态服务交换、外部性内部化、责任关系、市场化多元化。中间竖向绿色分隔线，中央放小圆形“VS”。右侧颜色更突出。</w:t>
      </w:r>
    </w:p>
    <w:p>
      <w:r>
        <w:t>【底部结论条】结论：纵向财政补偿提供基础保障，横向生态补偿更能体现跨界流域的直接受益关系和责任分担。</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第5页｜问题：本文核心研究问题</w:t>
      </w:r>
    </w:p>
    <w:p>
      <w:pPr>
        <w:pStyle w:val="Heading2"/>
      </w:pPr>
      <w:r>
        <w:t>A. image2视觉参考图提示词</w:t>
      </w:r>
    </w:p>
    <w:p>
      <w:r>
        <w:t>生成一张单独的16:9中文PPT单页视觉参考图，文件名建议为 slide05_reference.png。不要与其他页面拼接，不要做成多页联系表。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【本页身份】第5页；左上角编号块文字：01；页面标题：问题：本文核心研究问题。</w:t>
      </w:r>
    </w:p>
    <w:p>
      <w:r>
        <w:t>【本页必须出现的文字内容】</w:t>
      </w:r>
    </w:p>
    <w:p>
      <w:r>
        <w:t>- 核心问题：如何构建公平、合理、分类、统一的跨界流域生态补偿标准？</w:t>
      </w:r>
    </w:p>
    <w:p>
      <w:r>
        <w:t>- 本文从环境成本视角出发，借助宏观环境会计的成本计量方法，将生态损害和生态服务价值转化为可核算、可比较、可分摊的补偿标准。</w:t>
      </w:r>
    </w:p>
    <w:p>
      <w:r>
        <w:t>- 原则一：差异化补偿。根据地区经济发展、资源禀赋、环境承载力和支付能力差异，避免简单平均。</w:t>
      </w:r>
    </w:p>
    <w:p>
      <w:r>
        <w:t>- 原则二：统一性与公平性。确保全流域补偿依据、交易价格和机制具有一致性，避免“一刀切”和随意协商。</w:t>
      </w:r>
    </w:p>
    <w:p>
      <w:r>
        <w:t>【本页图表与版式】</w:t>
      </w:r>
    </w:p>
    <w:p>
      <w:r>
        <w:t>中心大号问题框，深绿色边框，问题文字加粗。问题框四周环绕四个绿色标签：公平、合理、分类、统一，用虚线连接。下方放两个横向原则卡片：原则一“差异化补偿”，原则二“统一性与公平性”。最底部结论条强调“标准量化”瓶颈，可用橙黄强调“标准量化”。</w:t>
      </w:r>
    </w:p>
    <w:p>
      <w:r>
        <w:t>【图标建议】</w:t>
      </w:r>
    </w:p>
    <w:p>
      <w:r>
        <w:t>问号、天平、计算器、标准尺、靶心。</w:t>
      </w:r>
    </w:p>
    <w:p>
      <w:r>
        <w:t>【底部结论条文字】</w:t>
      </w:r>
    </w:p>
    <w:p>
      <w:r>
        <w:t>结论：本文要解决的是生态补偿机制落地中的“标准量化”瓶颈。</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slide05_reference.png 重建第5页可编辑PPT。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【本页标题】问题：本文核心研究问题</w:t>
      </w:r>
    </w:p>
    <w:p>
      <w:r>
        <w:t>【左上编号块】01</w:t>
      </w:r>
    </w:p>
    <w:p>
      <w:r>
        <w:t>【必须录入的精确文字】</w:t>
      </w:r>
    </w:p>
    <w:p>
      <w:r>
        <w:t>- 核心问题：如何构建公平、合理、分类、统一的跨界流域生态补偿标准？</w:t>
      </w:r>
    </w:p>
    <w:p>
      <w:r>
        <w:t>- 本文从环境成本视角出发，借助宏观环境会计的成本计量方法，将生态损害和生态服务价值转化为可核算、可比较、可分摊的补偿标准。</w:t>
      </w:r>
    </w:p>
    <w:p>
      <w:r>
        <w:t>- 原则一：差异化补偿。根据地区经济发展、资源禀赋、环境承载力和支付能力差异，避免简单平均。</w:t>
      </w:r>
    </w:p>
    <w:p>
      <w:r>
        <w:t>- 原则二：统一性与公平性。确保全流域补偿依据、交易价格和机制具有一致性，避免“一刀切”和随意协商。</w:t>
      </w:r>
    </w:p>
    <w:p>
      <w:r>
        <w:t>【必须重建的图表/版式】</w:t>
      </w:r>
    </w:p>
    <w:p>
      <w:r>
        <w:t>中心大号问题框，深绿色边框，问题文字加粗。问题框四周环绕四个绿色标签：公平、合理、分类、统一，用虚线连接。下方放两个横向原则卡片：原则一“差异化补偿”，原则二“统一性与公平性”。最底部结论条强调“标准量化”瓶颈，可用橙黄强调“标准量化”。</w:t>
      </w:r>
    </w:p>
    <w:p>
      <w:r>
        <w:t>【底部结论条】结论：本文要解决的是生态补偿机制落地中的“标准量化”瓶颈。</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第6页｜核心概念：跨界流域生态补偿的基本内涵</w:t>
      </w:r>
    </w:p>
    <w:p>
      <w:pPr>
        <w:pStyle w:val="Heading2"/>
      </w:pPr>
      <w:r>
        <w:t>A. image2视觉参考图提示词</w:t>
      </w:r>
    </w:p>
    <w:p>
      <w:r>
        <w:t>生成一张单独的16:9中文PPT单页视觉参考图，文件名建议为 slide06_reference.png。不要与其他页面拼接，不要做成多页联系表。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【本页身份】第6页；左上角编号块文字：02；页面标题：核心概念：跨界流域生态补偿的基本内涵。</w:t>
      </w:r>
    </w:p>
    <w:p>
      <w:r>
        <w:t>【本页必须出现的文字内容】</w:t>
      </w:r>
    </w:p>
    <w:p>
      <w:r>
        <w:t>- 跨界流域生态补偿是指在跨省界或跨生态功能区的流域范围内，依据生态保护、资源使用和污染损害关系，对不同区域之间的成本与收益进行调节的制度安排。</w:t>
      </w:r>
    </w:p>
    <w:p>
      <w:r>
        <w:t>- 主要主体包括：上游保护方、下游受益方、污染责任方、受损补偿方。</w:t>
      </w:r>
    </w:p>
    <w:p>
      <w:r>
        <w:t>- 上游保护方：承担水源涵养、生态保护和发展限制成本。</w:t>
      </w:r>
    </w:p>
    <w:p>
      <w:r>
        <w:t>- 下游受益方：享有清洁水源、纳污空间和生态环境服务。</w:t>
      </w:r>
    </w:p>
    <w:p>
      <w:r>
        <w:t>- 污染责任方：因超标排污或过度用水造成其他地区损害。</w:t>
      </w:r>
    </w:p>
    <w:p>
      <w:r>
        <w:t>- 受损补偿方：因水质、水量或生态功能受损而获得赔偿。</w:t>
      </w:r>
    </w:p>
    <w:p>
      <w:r>
        <w:t>【本页图表与版式】</w:t>
      </w:r>
    </w:p>
    <w:p>
      <w:r>
        <w:t>上方横向四个主体卡片：上游保护方、下游受益方、污染责任方、受损补偿方，每张卡片含圆形图标和两行说明。中部绘制横向流域示意图：上游（水源涵养区）—中游（过渡区）—下游（受益区），用浅蓝水流从左向右，标注水流方向。图下方两条补偿箭头：绿色箭头从右向左“保护补偿方向（受益方向保护方提供生态补偿）”；棕绿色箭头从左向右“污染赔偿方向（责任方向受损方支付赔偿）”。右侧放“基本内涵”说明框，列三条要点并绿色强调“谁保护、谁受益、谁污染、谁受损”。</w:t>
      </w:r>
    </w:p>
    <w:p>
      <w:r>
        <w:t>【图标建议】</w:t>
      </w:r>
    </w:p>
    <w:p>
      <w:r>
        <w:t>上游山林、河流、下游城市、水滴、工厂、补偿箭头、天平。</w:t>
      </w:r>
    </w:p>
    <w:p>
      <w:r>
        <w:t>【底部结论条文字】</w:t>
      </w:r>
    </w:p>
    <w:p>
      <w:r>
        <w:t>结论：跨界流域生态补偿的核心是厘清补偿方、受偿方和补偿依据。</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slide06_reference.png 重建第6页可编辑PPT。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【本页标题】核心概念：跨界流域生态补偿的基本内涵</w:t>
      </w:r>
    </w:p>
    <w:p>
      <w:r>
        <w:t>【左上编号块】02</w:t>
      </w:r>
    </w:p>
    <w:p>
      <w:r>
        <w:t>【必须录入的精确文字】</w:t>
      </w:r>
    </w:p>
    <w:p>
      <w:r>
        <w:t>- 跨界流域生态补偿是指在跨省界或跨生态功能区的流域范围内，依据生态保护、资源使用和污染损害关系，对不同区域之间的成本与收益进行调节的制度安排。</w:t>
      </w:r>
    </w:p>
    <w:p>
      <w:r>
        <w:t>- 主要主体包括：上游保护方、下游受益方、污染责任方、受损补偿方。</w:t>
      </w:r>
    </w:p>
    <w:p>
      <w:r>
        <w:t>- 上游保护方：承担水源涵养、生态保护和发展限制成本。</w:t>
      </w:r>
    </w:p>
    <w:p>
      <w:r>
        <w:t>- 下游受益方：享有清洁水源、纳污空间和生态环境服务。</w:t>
      </w:r>
    </w:p>
    <w:p>
      <w:r>
        <w:t>- 污染责任方：因超标排污或过度用水造成其他地区损害。</w:t>
      </w:r>
    </w:p>
    <w:p>
      <w:r>
        <w:t>- 受损补偿方：因水质、水量或生态功能受损而获得赔偿。</w:t>
      </w:r>
    </w:p>
    <w:p>
      <w:r>
        <w:t>【必须重建的图表/版式】</w:t>
      </w:r>
    </w:p>
    <w:p>
      <w:r>
        <w:t>上方横向四个主体卡片：上游保护方、下游受益方、污染责任方、受损补偿方，每张卡片含圆形图标和两行说明。中部绘制横向流域示意图：上游（水源涵养区）—中游（过渡区）—下游（受益区），用浅蓝水流从左向右，标注水流方向。图下方两条补偿箭头：绿色箭头从右向左“保护补偿方向（受益方向保护方提供生态补偿）”；棕绿色箭头从左向右“污染赔偿方向（责任方向受损方支付赔偿）”。右侧放“基本内涵”说明框，列三条要点并绿色强调“谁保护、谁受益、谁污染、谁受损”。</w:t>
      </w:r>
    </w:p>
    <w:p>
      <w:r>
        <w:t>【底部结论条】结论：跨界流域生态补偿的核心是厘清补偿方、受偿方和补偿依据。</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第7页｜核心概念：宏观环境会计：本文的计量视角</w:t>
      </w:r>
    </w:p>
    <w:p>
      <w:pPr>
        <w:pStyle w:val="Heading2"/>
      </w:pPr>
      <w:r>
        <w:t>A. image2视觉参考图提示词</w:t>
      </w:r>
    </w:p>
    <w:p>
      <w:r>
        <w:t>生成一张单独的16:9中文PPT单页视觉参考图，文件名建议为 slide07_reference.png。不要与其他页面拼接，不要做成多页联系表。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【本页身份】第7页；左上角编号块文字：02；页面标题：核心概念：宏观环境会计：本文的计量视角。</w:t>
      </w:r>
    </w:p>
    <w:p>
      <w:r>
        <w:t>【本页必须出现的文字内容】</w:t>
      </w:r>
    </w:p>
    <w:p>
      <w:r>
        <w:t>- 宏观环境会计是站在国民经济和政府治理层面，对自然资源消耗、环境损害和生态治理成本进行核算的会计方法。</w:t>
      </w:r>
    </w:p>
    <w:p>
      <w:r>
        <w:t>- 本文选择宏观环境会计视角，是因为跨界流域补偿涉及多个地区、多个政府主体和公共生态资源，单纯企业层面的微观会计难以覆盖。</w:t>
      </w:r>
    </w:p>
    <w:p>
      <w:r>
        <w:t>- 通过会计计量，可以将生态损害从模糊的环境问题转化为可归集、可分配、可检验的成本项目。</w:t>
      </w:r>
    </w:p>
    <w:p>
      <w:r>
        <w:t>【本页图表与版式】</w:t>
      </w:r>
    </w:p>
    <w:p>
      <w:r>
        <w:t>三列大卡片：计量主体（政府/区域）、计量对象（自然资源消耗、环境损害、生态治理成本）、治理功能（把生态损害转化为可归集、可分配、可检验的成本项目）。顶部加一句引导语：跨界流域补偿涉及多个地区、政府主体和公共生态资源。卡片底部用小叶片淡纹。</w:t>
      </w:r>
    </w:p>
    <w:p>
      <w:r>
        <w:t>【图标建议】</w:t>
      </w:r>
    </w:p>
    <w:p>
      <w:r>
        <w:t>政府建筑、会计账本、计算器、生态叶片、成本票据。</w:t>
      </w:r>
    </w:p>
    <w:p>
      <w:r>
        <w:t>【底部结论条文字】</w:t>
      </w:r>
    </w:p>
    <w:p>
      <w:r>
        <w:t>结论：宏观环境会计为生态补偿标准提供了“把生态损害成本化”的计量工具。</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slide07_reference.png 重建第7页可编辑PPT。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【本页标题】核心概念：宏观环境会计：本文的计量视角</w:t>
      </w:r>
    </w:p>
    <w:p>
      <w:r>
        <w:t>【左上编号块】02</w:t>
      </w:r>
    </w:p>
    <w:p>
      <w:r>
        <w:t>【必须录入的精确文字】</w:t>
      </w:r>
    </w:p>
    <w:p>
      <w:r>
        <w:t>- 宏观环境会计是站在国民经济和政府治理层面，对自然资源消耗、环境损害和生态治理成本进行核算的会计方法。</w:t>
      </w:r>
    </w:p>
    <w:p>
      <w:r>
        <w:t>- 本文选择宏观环境会计视角，是因为跨界流域补偿涉及多个地区、多个政府主体和公共生态资源，单纯企业层面的微观会计难以覆盖。</w:t>
      </w:r>
    </w:p>
    <w:p>
      <w:r>
        <w:t>- 通过会计计量，可以将生态损害从模糊的环境问题转化为可归集、可分配、可检验的成本项目。</w:t>
      </w:r>
    </w:p>
    <w:p>
      <w:r>
        <w:t>【必须重建的图表/版式】</w:t>
      </w:r>
    </w:p>
    <w:p>
      <w:r>
        <w:t>三列大卡片：计量主体（政府/区域）、计量对象（自然资源消耗、环境损害、生态治理成本）、治理功能（把生态损害转化为可归集、可分配、可检验的成本项目）。顶部加一句引导语：跨界流域补偿涉及多个地区、政府主体和公共生态资源。卡片底部用小叶片淡纹。</w:t>
      </w:r>
    </w:p>
    <w:p>
      <w:r>
        <w:t>【底部结论条】结论：宏观环境会计为生态补偿标准提供了“把生态损害成本化”的计量工具。</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第8页｜核心概念：环境成本的四类构成</w:t>
      </w:r>
    </w:p>
    <w:p>
      <w:pPr>
        <w:pStyle w:val="Heading2"/>
      </w:pPr>
      <w:r>
        <w:t>A. image2视觉参考图提示词</w:t>
      </w:r>
    </w:p>
    <w:p>
      <w:r>
        <w:t>生成一张单独的16:9中文PPT单页视觉参考图，文件名建议为 slide08_reference.png。不要与其他页面拼接，不要做成多页联系表。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【本页身份】第8页；左上角编号块文字：02；页面标题：核心概念：环境成本的四类构成。</w:t>
      </w:r>
    </w:p>
    <w:p>
      <w:r>
        <w:t>【本页必须出现的文字内容】</w:t>
      </w:r>
    </w:p>
    <w:p>
      <w:r>
        <w:t>- 生态损害直接成本可以分为四类：</w:t>
      </w:r>
    </w:p>
    <w:p>
      <w:r>
        <w:t>- 1. 资源耗减成本：自然资源因社会经济利用而减少的价值。</w:t>
      </w:r>
    </w:p>
    <w:p>
      <w:r>
        <w:t>- 2. 环境降级成本：环境污染造成生态服务功能质量下降而形成的损失。</w:t>
      </w:r>
    </w:p>
    <w:p>
      <w:r>
        <w:t>- 3. 污染治理成本：治理环境污染和恢复环境质量所发生的成本。</w:t>
      </w:r>
    </w:p>
    <w:p>
      <w:r>
        <w:t>- 4. 环境保护成本：为防止环境破坏、改善环境质量而投入的费用。</w:t>
      </w:r>
    </w:p>
    <w:p>
      <w:r>
        <w:t>- 这四类成本共同构成生态补偿最低限额的基础。</w:t>
      </w:r>
    </w:p>
    <w:p>
      <w:r>
        <w:t>【本页图表与版式】</w:t>
      </w:r>
    </w:p>
    <w:p>
      <w:r>
        <w:t>四列卡片式。每张卡片顶部放大号圆形编号1-4和图标，中部放成本名称，底部放一句定义。卡片同样白底浅绿边框、轻阴影。底部结论条强调“至少覆盖生态损害直接成本”。</w:t>
      </w:r>
    </w:p>
    <w:p>
      <w:r>
        <w:t>【图标建议】</w:t>
      </w:r>
    </w:p>
    <w:p>
      <w:r>
        <w:t>资源树桩/水滴、环境降级枯树/下降箭头、治理工具/污水处理、盾牌/叶子。</w:t>
      </w:r>
    </w:p>
    <w:p>
      <w:r>
        <w:t>【底部结论条文字】</w:t>
      </w:r>
    </w:p>
    <w:p>
      <w:r>
        <w:t>结论：最低补偿额不是任意协商，而应至少覆盖生态损害直接成本。</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slide08_reference.png 重建第8页可编辑PPT。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【本页标题】核心概念：环境成本的四类构成</w:t>
      </w:r>
    </w:p>
    <w:p>
      <w:r>
        <w:t>【左上编号块】02</w:t>
      </w:r>
    </w:p>
    <w:p>
      <w:r>
        <w:t>【必须录入的精确文字】</w:t>
      </w:r>
    </w:p>
    <w:p>
      <w:r>
        <w:t>- 生态损害直接成本可以分为四类：</w:t>
      </w:r>
    </w:p>
    <w:p>
      <w:r>
        <w:t>- 1. 资源耗减成本：自然资源因社会经济利用而减少的价值。</w:t>
      </w:r>
    </w:p>
    <w:p>
      <w:r>
        <w:t>- 2. 环境降级成本：环境污染造成生态服务功能质量下降而形成的损失。</w:t>
      </w:r>
    </w:p>
    <w:p>
      <w:r>
        <w:t>- 3. 污染治理成本：治理环境污染和恢复环境质量所发生的成本。</w:t>
      </w:r>
    </w:p>
    <w:p>
      <w:r>
        <w:t>- 4. 环境保护成本：为防止环境破坏、改善环境质量而投入的费用。</w:t>
      </w:r>
    </w:p>
    <w:p>
      <w:r>
        <w:t>- 这四类成本共同构成生态补偿最低限额的基础。</w:t>
      </w:r>
    </w:p>
    <w:p>
      <w:r>
        <w:t>【必须重建的图表/版式】</w:t>
      </w:r>
    </w:p>
    <w:p>
      <w:r>
        <w:t>四列卡片式。每张卡片顶部放大号圆形编号1-4和图标，中部放成本名称，底部放一句定义。卡片同样白底浅绿边框、轻阴影。底部结论条强调“至少覆盖生态损害直接成本”。</w:t>
      </w:r>
    </w:p>
    <w:p>
      <w:r>
        <w:t>【底部结论条】结论：最低补偿额不是任意协商，而应至少覆盖生态损害直接成本。</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第9页｜文献：国内外研究进展</w:t>
      </w:r>
    </w:p>
    <w:p>
      <w:pPr>
        <w:pStyle w:val="Heading2"/>
      </w:pPr>
      <w:r>
        <w:t>A. image2视觉参考图提示词</w:t>
      </w:r>
    </w:p>
    <w:p>
      <w:r>
        <w:t>生成一张单独的16:9中文PPT单页视觉参考图，文件名建议为 slide09_reference.png。不要与其他页面拼接，不要做成多页联系表。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【本页身份】第9页；左上角编号块文字：03；页面标题：文献：国内外研究进展。</w:t>
      </w:r>
    </w:p>
    <w:p>
      <w:r>
        <w:t>【本页必须出现的文字内容】</w:t>
      </w:r>
    </w:p>
    <w:p>
      <w:r>
        <w:t>- 国外研究主要集中在补偿意愿和生态系统服务付费，常用方法包括支付/受偿意愿法、市场交易法、成本费用法和补偿模型法。</w:t>
      </w:r>
    </w:p>
    <w:p>
      <w:r>
        <w:t>- 国外实践通常强调由下游受益主体对上游生态保护贡献者进行货币补偿，以促进源头保护机制的建立。</w:t>
      </w:r>
    </w:p>
    <w:p>
      <w:r>
        <w:t>- 国内研究近20年来逐步由定性分析转向定量测算，形成机会成本法、支付意愿法、生态足迹法、生态系统服务价值法、成本费用法和模型测算法等路径。</w:t>
      </w:r>
    </w:p>
    <w:p>
      <w:r>
        <w:t>- 从成本视角看，已有研究涉及生态保护成本、水污染治理成本、机会成本、水资源保护成本和重置成本等。</w:t>
      </w:r>
    </w:p>
    <w:p>
      <w:r>
        <w:t>- 总体来看，国内外研究为生态补偿标准量化提供基础，但环境损害直接成本计量、横向跨界补偿标准和会计计量应用仍有深化空间。</w:t>
      </w:r>
    </w:p>
    <w:p>
      <w:r>
        <w:t>【本页图表与版式】</w:t>
      </w:r>
    </w:p>
    <w:p>
      <w:r>
        <w:t>左右两栏对照。左栏“国外研究”放四象限小卡片：支付/受偿意愿法、市场交易法、成本费用法、补偿模型法。右栏“国内研究”放横向时间轴：定性研究→机会成本/支付意愿→生态足迹/服务价值→成本费用法→综合模型测算与环境成本会计计量。底部放研究启示条，绿色强调“环境损害直接成本计量、横向跨界补偿标准、会计计量应用”。</w:t>
      </w:r>
    </w:p>
    <w:p>
      <w:r>
        <w:t>【图标建议】</w:t>
      </w:r>
    </w:p>
    <w:p>
      <w:r>
        <w:t>问卷、市场握手、成本账本、模型函数、时间轴、文献书本。</w:t>
      </w:r>
    </w:p>
    <w:p>
      <w:r>
        <w:t>【底部结论条文字】</w:t>
      </w:r>
    </w:p>
    <w:p>
      <w:r>
        <w:t>结论：现有研究已形成多元测算路径，但跨界流域横向补偿仍需要更直接、更可操作的环境成本量化框架。</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slide09_reference.png 重建第9页可编辑PPT。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【本页标题】文献：国内外研究进展</w:t>
      </w:r>
    </w:p>
    <w:p>
      <w:r>
        <w:t>【左上编号块】03</w:t>
      </w:r>
    </w:p>
    <w:p>
      <w:r>
        <w:t>【必须录入的精确文字】</w:t>
      </w:r>
    </w:p>
    <w:p>
      <w:r>
        <w:t>- 国外研究主要集中在补偿意愿和生态系统服务付费，常用方法包括支付/受偿意愿法、市场交易法、成本费用法和补偿模型法。</w:t>
      </w:r>
    </w:p>
    <w:p>
      <w:r>
        <w:t>- 国外实践通常强调由下游受益主体对上游生态保护贡献者进行货币补偿，以促进源头保护机制的建立。</w:t>
      </w:r>
    </w:p>
    <w:p>
      <w:r>
        <w:t>- 国内研究近20年来逐步由定性分析转向定量测算，形成机会成本法、支付意愿法、生态足迹法、生态系统服务价值法、成本费用法和模型测算法等路径。</w:t>
      </w:r>
    </w:p>
    <w:p>
      <w:r>
        <w:t>- 从成本视角看，已有研究涉及生态保护成本、水污染治理成本、机会成本、水资源保护成本和重置成本等。</w:t>
      </w:r>
    </w:p>
    <w:p>
      <w:r>
        <w:t>- 总体来看，国内外研究为生态补偿标准量化提供基础，但环境损害直接成本计量、横向跨界补偿标准和会计计量应用仍有深化空间。</w:t>
      </w:r>
    </w:p>
    <w:p>
      <w:r>
        <w:t>【必须重建的图表/版式】</w:t>
      </w:r>
    </w:p>
    <w:p>
      <w:r>
        <w:t>左右两栏对照。左栏“国外研究”放四象限小卡片：支付/受偿意愿法、市场交易法、成本费用法、补偿模型法。右栏“国内研究”放横向时间轴：定性研究→机会成本/支付意愿→生态足迹/服务价值→成本费用法→综合模型测算与环境成本会计计量。底部放研究启示条，绿色强调“环境损害直接成本计量、横向跨界补偿标准、会计计量应用”。</w:t>
      </w:r>
    </w:p>
    <w:p>
      <w:r>
        <w:t>【底部结论条】结论：现有研究已形成多元测算路径，但跨界流域横向补偿仍需要更直接、更可操作的环境成本量化框架。</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第10页｜缺口：现有研究不足</w:t>
      </w:r>
    </w:p>
    <w:p>
      <w:pPr>
        <w:pStyle w:val="Heading2"/>
      </w:pPr>
      <w:r>
        <w:t>A. image2视觉参考图提示词</w:t>
      </w:r>
    </w:p>
    <w:p>
      <w:r>
        <w:t>生成一张单独的16:9中文PPT单页视觉参考图，文件名建议为 slide10_reference.png。不要与其他页面拼接，不要做成多页联系表。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【本页身份】第10页；左上角编号块文字：03；页面标题：缺口：现有研究不足。</w:t>
      </w:r>
    </w:p>
    <w:p>
      <w:r>
        <w:t>【本页必须出现的文字内容】</w:t>
      </w:r>
    </w:p>
    <w:p>
      <w:r>
        <w:t>- 现有研究主要存在三方面不足：</w:t>
      </w:r>
    </w:p>
    <w:p>
      <w:r>
        <w:t>- 不足一：对环境损害成本的直接计量不足。许多方法依赖宏观预测或间接估计，操作性较弱。</w:t>
      </w:r>
    </w:p>
    <w:p>
      <w:r>
        <w:t>- 不足二：对横向跨界补偿关注不足。已有研究更多讨论纵向补偿，较少聚焦跨省界或跨生态功能区。</w:t>
      </w:r>
    </w:p>
    <w:p>
      <w:r>
        <w:t>- 不足三：会计计量方法应用不足。环境管理会计和宏观环境会计在生态补偿标准制定中的作用尚未充分发挥。</w:t>
      </w:r>
    </w:p>
    <w:p>
      <w:r>
        <w:t>- 本文突破：以环境成本为基础，构建可分类、可归集、可分摊、可检验的跨界流域生态补偿标准。</w:t>
      </w:r>
    </w:p>
    <w:p>
      <w:r>
        <w:t>【本页图表与版式】</w:t>
      </w:r>
    </w:p>
    <w:p>
      <w:r>
        <w:t>左侧三张上下堆叠灰白卡片，每张为“不足一/二/三”+图标+两行说明；右侧一张深绿色大卡片“本文突破”，白字突出“可分类、可归集、可分摊、可检验”。左到右用绿色箭头连接，表示从不足到突破。</w:t>
      </w:r>
    </w:p>
    <w:p>
      <w:r>
        <w:t>【图标建议】</w:t>
      </w:r>
    </w:p>
    <w:p>
      <w:r>
        <w:t>警示三角、缺口拼图、放大镜、会计账本、突破箭头。</w:t>
      </w:r>
    </w:p>
    <w:p>
      <w:r>
        <w:t>【底部结论条文字】</w:t>
      </w:r>
    </w:p>
    <w:p>
      <w:r>
        <w:t>结论：本文的切入点是用宏观环境会计方法补足生态补偿标准量化短板。</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slide10_reference.png 重建第10页可编辑PPT。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【本页标题】缺口：现有研究不足</w:t>
      </w:r>
    </w:p>
    <w:p>
      <w:r>
        <w:t>【左上编号块】03</w:t>
      </w:r>
    </w:p>
    <w:p>
      <w:r>
        <w:t>【必须录入的精确文字】</w:t>
      </w:r>
    </w:p>
    <w:p>
      <w:r>
        <w:t>- 现有研究主要存在三方面不足：</w:t>
      </w:r>
    </w:p>
    <w:p>
      <w:r>
        <w:t>- 不足一：对环境损害成本的直接计量不足。许多方法依赖宏观预测或间接估计，操作性较弱。</w:t>
      </w:r>
    </w:p>
    <w:p>
      <w:r>
        <w:t>- 不足二：对横向跨界补偿关注不足。已有研究更多讨论纵向补偿，较少聚焦跨省界或跨生态功能区。</w:t>
      </w:r>
    </w:p>
    <w:p>
      <w:r>
        <w:t>- 不足三：会计计量方法应用不足。环境管理会计和宏观环境会计在生态补偿标准制定中的作用尚未充分发挥。</w:t>
      </w:r>
    </w:p>
    <w:p>
      <w:r>
        <w:t>- 本文突破：以环境成本为基础，构建可分类、可归集、可分摊、可检验的跨界流域生态补偿标准。</w:t>
      </w:r>
    </w:p>
    <w:p>
      <w:r>
        <w:t>【必须重建的图表/版式】</w:t>
      </w:r>
    </w:p>
    <w:p>
      <w:r>
        <w:t>左侧三张上下堆叠灰白卡片，每张为“不足一/二/三”+图标+两行说明；右侧一张深绿色大卡片“本文突破”，白字突出“可分类、可归集、可分摊、可检验”。左到右用绿色箭头连接，表示从不足到突破。</w:t>
      </w:r>
    </w:p>
    <w:p>
      <w:r>
        <w:t>【底部结论条】结论：本文的切入点是用宏观环境会计方法补足生态补偿标准量化短板。</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第11页｜贡献：本文研究贡献</w:t>
      </w:r>
    </w:p>
    <w:p>
      <w:pPr>
        <w:pStyle w:val="Heading2"/>
      </w:pPr>
      <w:r>
        <w:t>A. image2视觉参考图提示词</w:t>
      </w:r>
    </w:p>
    <w:p>
      <w:r>
        <w:t>生成一张单独的16:9中文PPT单页视觉参考图，文件名建议为 slide11_reference.png。不要与其他页面拼接，不要做成多页联系表。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【本页身份】第11页；左上角编号块文字：03；页面标题：贡献：本文研究贡献。</w:t>
      </w:r>
    </w:p>
    <w:p>
      <w:r>
        <w:t>【本页必须出现的文字内容】</w:t>
      </w:r>
    </w:p>
    <w:p>
      <w:r>
        <w:t>- 本文的贡献可以概括为五点：</w:t>
      </w:r>
    </w:p>
    <w:p>
      <w:r>
        <w:t>- 1. 视角创新：采用宏观环境会计的环境成本视角讨论生态治理问题。</w:t>
      </w:r>
    </w:p>
    <w:p>
      <w:r>
        <w:t>- 2. 机制创新：从横向补偿角度厘清跨界流域受益方、保护方和污染责任方关系。</w:t>
      </w:r>
    </w:p>
    <w:p>
      <w:r>
        <w:t>- 3. 模型创新：构建最低限额、保护补偿、污染赔偿和修正因子的量化模型。</w:t>
      </w:r>
    </w:p>
    <w:p>
      <w:r>
        <w:t>- 4. 系数优化：引入经济发展、环境承载和历史积累等补偿系数，体现区域差异。</w:t>
      </w:r>
    </w:p>
    <w:p>
      <w:r>
        <w:t>- 5. 应用价值：为跨界流域补偿实践和碳排放污染补偿提供可借鉴方法。</w:t>
      </w:r>
    </w:p>
    <w:p>
      <w:r>
        <w:t>【本页图表与版式】</w:t>
      </w:r>
    </w:p>
    <w:p>
      <w:r>
        <w:t>中心放绿色五角星/五边形“生态补偿标准”，周围五张圆角贡献卡片，分别编号1-5：视角创新、机制创新、模型创新、系数优化、应用价值。每张卡片一句解释。卡片之间用细绿色连线连接中心图形。</w:t>
      </w:r>
    </w:p>
    <w:p>
      <w:r>
        <w:t>【图标建议】</w:t>
      </w:r>
    </w:p>
    <w:p>
      <w:r>
        <w:t>创新灯泡、机制齿轮、模型图、系数调节、应用文件。</w:t>
      </w:r>
    </w:p>
    <w:p>
      <w:r>
        <w:t>【底部结论条文字】</w:t>
      </w:r>
    </w:p>
    <w:p>
      <w:r>
        <w:t>结论：本文将环境成本核算转化为生态补偿标准设计工具。</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slide11_reference.png 重建第11页可编辑PPT。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【本页标题】贡献：本文研究贡献</w:t>
      </w:r>
    </w:p>
    <w:p>
      <w:r>
        <w:t>【左上编号块】03</w:t>
      </w:r>
    </w:p>
    <w:p>
      <w:r>
        <w:t>【必须录入的精确文字】</w:t>
      </w:r>
    </w:p>
    <w:p>
      <w:r>
        <w:t>- 本文的贡献可以概括为五点：</w:t>
      </w:r>
    </w:p>
    <w:p>
      <w:r>
        <w:t>- 1. 视角创新：采用宏观环境会计的环境成本视角讨论生态治理问题。</w:t>
      </w:r>
    </w:p>
    <w:p>
      <w:r>
        <w:t>- 2. 机制创新：从横向补偿角度厘清跨界流域受益方、保护方和污染责任方关系。</w:t>
      </w:r>
    </w:p>
    <w:p>
      <w:r>
        <w:t>- 3. 模型创新：构建最低限额、保护补偿、污染赔偿和修正因子的量化模型。</w:t>
      </w:r>
    </w:p>
    <w:p>
      <w:r>
        <w:t>- 4. 系数优化：引入经济发展、环境承载和历史积累等补偿系数，体现区域差异。</w:t>
      </w:r>
    </w:p>
    <w:p>
      <w:r>
        <w:t>- 5. 应用价值：为跨界流域补偿实践和碳排放污染补偿提供可借鉴方法。</w:t>
      </w:r>
    </w:p>
    <w:p>
      <w:r>
        <w:t>【必须重建的图表/版式】</w:t>
      </w:r>
    </w:p>
    <w:p>
      <w:r>
        <w:t>中心放绿色五角星/五边形“生态补偿标准”，周围五张圆角贡献卡片，分别编号1-5：视角创新、机制创新、模型创新、系数优化、应用价值。每张卡片一句解释。卡片之间用细绿色连线连接中心图形。</w:t>
      </w:r>
    </w:p>
    <w:p>
      <w:r>
        <w:t>【底部结论条】结论：本文将环境成本核算转化为生态补偿标准设计工具。</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第12页｜理论：外部性理论：为什么要补偿？</w:t>
      </w:r>
    </w:p>
    <w:p>
      <w:pPr>
        <w:pStyle w:val="Heading2"/>
      </w:pPr>
      <w:r>
        <w:t>A. image2视觉参考图提示词</w:t>
      </w:r>
    </w:p>
    <w:p>
      <w:r>
        <w:t>生成一张单独的16:9中文PPT单页视觉参考图，文件名建议为 slide12_reference.png。不要与其他页面拼接，不要做成多页联系表。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【本页身份】第12页；左上角编号块文字：04；页面标题：理论：外部性理论：为什么要补偿？。</w:t>
      </w:r>
    </w:p>
    <w:p>
      <w:r>
        <w:t>【本页必须出现的文字内容】</w:t>
      </w:r>
    </w:p>
    <w:p>
      <w:r>
        <w:t>- 外部性理论认为，当个体成本和收益不同于社会总体成本和收益时，市场会出现失灵。</w:t>
      </w:r>
    </w:p>
    <w:p>
      <w:r>
        <w:t>- 在流域治理中，污染方可能获得经济收益，却不承担全部生态损害成本；受益方享受上游保护带来的生态服务，却未支付相应费用。</w:t>
      </w:r>
    </w:p>
    <w:p>
      <w:r>
        <w:t>- 生态补偿的本质，是通过制度安排将外部成本内部化、将外部收益责任化，从而修正市场失灵。</w:t>
      </w:r>
    </w:p>
    <w:p>
      <w:r>
        <w:t>【本页图表与版式】</w:t>
      </w:r>
    </w:p>
    <w:p>
      <w:r>
        <w:t>横向五阶段流程箭头：经济活动 → 外部成本/外部收益 → 市场失灵 → 成本内部化 → 生态补偿标准。每个阶段为圆角卡片+大图标。右侧放小解释框：污染方“不承担全部成本”，受益方“未支付相应费用”。</w:t>
      </w:r>
    </w:p>
    <w:p>
      <w:r>
        <w:t>【图标建议】</w:t>
      </w:r>
    </w:p>
    <w:p>
      <w:r>
        <w:t>工厂、污染云、水滴、天平、循环箭头、价格标签、生态账单。</w:t>
      </w:r>
    </w:p>
    <w:p>
      <w:r>
        <w:t>【底部结论条文字】</w:t>
      </w:r>
    </w:p>
    <w:p>
      <w:r>
        <w:t>结论：生态补偿标准是外部成本内部化的价格化表达。</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slide12_reference.png 重建第12页可编辑PPT。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【本页标题】理论：外部性理论：为什么要补偿？</w:t>
      </w:r>
    </w:p>
    <w:p>
      <w:r>
        <w:t>【左上编号块】04</w:t>
      </w:r>
    </w:p>
    <w:p>
      <w:r>
        <w:t>【必须录入的精确文字】</w:t>
      </w:r>
    </w:p>
    <w:p>
      <w:r>
        <w:t>- 外部性理论认为，当个体成本和收益不同于社会总体成本和收益时，市场会出现失灵。</w:t>
      </w:r>
    </w:p>
    <w:p>
      <w:r>
        <w:t>- 在流域治理中，污染方可能获得经济收益，却不承担全部生态损害成本；受益方享受上游保护带来的生态服务，却未支付相应费用。</w:t>
      </w:r>
    </w:p>
    <w:p>
      <w:r>
        <w:t>- 生态补偿的本质，是通过制度安排将外部成本内部化、将外部收益责任化，从而修正市场失灵。</w:t>
      </w:r>
    </w:p>
    <w:p>
      <w:r>
        <w:t>【必须重建的图表/版式】</w:t>
      </w:r>
    </w:p>
    <w:p>
      <w:r>
        <w:t>横向五阶段流程箭头：经济活动 → 外部成本/外部收益 → 市场失灵 → 成本内部化 → 生态补偿标准。每个阶段为圆角卡片+大图标。右侧放小解释框：污染方“不承担全部成本”，受益方“未支付相应费用”。</w:t>
      </w:r>
    </w:p>
    <w:p>
      <w:r>
        <w:t>【底部结论条】结论：生态补偿标准是外部成本内部化的价格化表达。</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第13页｜理论：正补与反补：两类补偿方向</w:t>
      </w:r>
    </w:p>
    <w:p>
      <w:pPr>
        <w:pStyle w:val="Heading2"/>
      </w:pPr>
      <w:r>
        <w:t>A. image2视觉参考图提示词</w:t>
      </w:r>
    </w:p>
    <w:p>
      <w:r>
        <w:t>生成一张单独的16:9中文PPT单页视觉参考图，文件名建议为 slide13_reference.png。不要与其他页面拼接，不要做成多页联系表。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【本页身份】第13页；左上角编号块文字：04；页面标题：理论：正补与反补：两类补偿方向。</w:t>
      </w:r>
    </w:p>
    <w:p>
      <w:r>
        <w:t>【本页必须出现的文字内容】</w:t>
      </w:r>
    </w:p>
    <w:p>
      <w:r>
        <w:t>- 根据上下游关系，跨界流域生态补偿可以分为两类：</w:t>
      </w:r>
    </w:p>
    <w:p>
      <w:r>
        <w:t>- 正补：上游或相关地区因污染排放、过度用水等行为损害下游生态利益，需要向受损方支付污染赔偿。其原则是“谁污染谁赔偿”。</w:t>
      </w:r>
    </w:p>
    <w:p>
      <w:r>
        <w:t>- 反补：上游地区因水源涵养、生态保护和发展限制为下游提供生态服务，下游受益方需要向上游保护方支付保护补偿。其原则是“谁受益谁补偿”。</w:t>
      </w:r>
    </w:p>
    <w:p>
      <w:r>
        <w:t>- 两类补偿共同构成跨界流域生态补偿的基本结构。</w:t>
      </w:r>
    </w:p>
    <w:p>
      <w:r>
        <w:t>【本页图表与版式】</w:t>
      </w:r>
    </w:p>
    <w:p>
      <w:r>
        <w:t>中间横向河流图，左侧标上游，右侧标下游。河流上方放蓝/深绿箭头从左向右“正补：污染赔偿，从污染责任方向受损方”；河流下方放绿色箭头从右向左“反补：保护补偿，从下游受益方向上游保护方”。左右两侧放说明卡片。底部结论条。主色仍为绿色，箭头可用深绿和棕绿区分，不要变成蓝色主模板。</w:t>
      </w:r>
    </w:p>
    <w:p>
      <w:r>
        <w:t>【图标建议】</w:t>
      </w:r>
    </w:p>
    <w:p>
      <w:r>
        <w:t>工厂、污染、保护盾、水源、双向箭头、天平。</w:t>
      </w:r>
    </w:p>
    <w:p>
      <w:r>
        <w:t>【底部结论条文字】</w:t>
      </w:r>
    </w:p>
    <w:p>
      <w:r>
        <w:t>结论：本文将补偿标准划分为保护补偿和污染赔偿两类。</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slide13_reference.png 重建第13页可编辑PPT。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【本页标题】理论：正补与反补：两类补偿方向</w:t>
      </w:r>
    </w:p>
    <w:p>
      <w:r>
        <w:t>【左上编号块】04</w:t>
      </w:r>
    </w:p>
    <w:p>
      <w:r>
        <w:t>【必须录入的精确文字】</w:t>
      </w:r>
    </w:p>
    <w:p>
      <w:r>
        <w:t>- 根据上下游关系，跨界流域生态补偿可以分为两类：</w:t>
      </w:r>
    </w:p>
    <w:p>
      <w:r>
        <w:t>- 正补：上游或相关地区因污染排放、过度用水等行为损害下游生态利益，需要向受损方支付污染赔偿。其原则是“谁污染谁赔偿”。</w:t>
      </w:r>
    </w:p>
    <w:p>
      <w:r>
        <w:t>- 反补：上游地区因水源涵养、生态保护和发展限制为下游提供生态服务，下游受益方需要向上游保护方支付保护补偿。其原则是“谁受益谁补偿”。</w:t>
      </w:r>
    </w:p>
    <w:p>
      <w:r>
        <w:t>- 两类补偿共同构成跨界流域生态补偿的基本结构。</w:t>
      </w:r>
    </w:p>
    <w:p>
      <w:r>
        <w:t>【必须重建的图表/版式】</w:t>
      </w:r>
    </w:p>
    <w:p>
      <w:r>
        <w:t>中间横向河流图，左侧标上游，右侧标下游。河流上方放蓝/深绿箭头从左向右“正补：污染赔偿，从污染责任方向受损方”；河流下方放绿色箭头从右向左“反补：保护补偿，从下游受益方向上游保护方”。左右两侧放说明卡片。底部结论条。主色仍为绿色，箭头可用深绿和棕绿区分，不要变成蓝色主模板。</w:t>
      </w:r>
    </w:p>
    <w:p>
      <w:r>
        <w:t>【底部结论条】结论：本文将补偿标准划分为保护补偿和污染赔偿两类。</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第14页｜框架：本文总体分析框架</w:t>
      </w:r>
    </w:p>
    <w:p>
      <w:pPr>
        <w:pStyle w:val="Heading2"/>
      </w:pPr>
      <w:r>
        <w:t>A. image2视觉参考图提示词</w:t>
      </w:r>
    </w:p>
    <w:p>
      <w:r>
        <w:t>生成一张单独的16:9中文PPT单页视觉参考图，文件名建议为 slide14_reference.png。不要与其他页面拼接，不要做成多页联系表。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【本页身份】第14页；左上角编号块文字：04；页面标题：框架：本文总体分析框架。</w:t>
      </w:r>
    </w:p>
    <w:p>
      <w:r>
        <w:t>【本页必须出现的文字内容】</w:t>
      </w:r>
    </w:p>
    <w:p>
      <w:r>
        <w:t>- 本文构建的跨界流域生态补偿标准包括四个层次：</w:t>
      </w:r>
    </w:p>
    <w:p>
      <w:r>
        <w:t>- 第一层：最低限额。以生态损害直接成本为底线，确保补偿不低于基本损害成本。</w:t>
      </w:r>
    </w:p>
    <w:p>
      <w:r>
        <w:t>- 第二层：保护补偿。核算上游地区水源涵养与保护总成本，并按下游受益比例分摊。</w:t>
      </w:r>
    </w:p>
    <w:p>
      <w:r>
        <w:t>- 第三层：污染赔偿。综合考虑超标排污和过度用水，分别构建水质、水量赔偿标准。</w:t>
      </w:r>
    </w:p>
    <w:p>
      <w:r>
        <w:t>- 第四层：修正因子。根据污染事件特征和地方政府支付能力、支付意愿进行差异化调整。</w:t>
      </w:r>
    </w:p>
    <w:p>
      <w:r>
        <w:t>【本页图表与版式】</w:t>
      </w:r>
    </w:p>
    <w:p>
      <w:r>
        <w:t>左侧为四层金字塔，从底到顶依次为：生态损害直接成本/最低限额、保护补偿、污染赔偿、修正因子。右侧对应四个解释框，分别写第一层至第四层。最右侧竖向四个原则标签：公平、统一、分类、可执行。底部结论条用“底线约束—类型划分—责任核算—差异修正”。</w:t>
      </w:r>
    </w:p>
    <w:p>
      <w:r>
        <w:t>【图标建议】</w:t>
      </w:r>
    </w:p>
    <w:p>
      <w:r>
        <w:t>金字塔、计算器、分流箭头、调节滑块、盾牌、天平。</w:t>
      </w:r>
    </w:p>
    <w:p>
      <w:r>
        <w:t>【底部结论条文字】</w:t>
      </w:r>
    </w:p>
    <w:p>
      <w:r>
        <w:t>结论：补偿标准由“底线约束—类型划分—责任核算—差异修正”共同构成。</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slide14_reference.png 重建第14页可编辑PPT。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【本页标题】框架：本文总体分析框架</w:t>
      </w:r>
    </w:p>
    <w:p>
      <w:r>
        <w:t>【左上编号块】04</w:t>
      </w:r>
    </w:p>
    <w:p>
      <w:r>
        <w:t>【必须录入的精确文字】</w:t>
      </w:r>
    </w:p>
    <w:p>
      <w:r>
        <w:t>- 本文构建的跨界流域生态补偿标准包括四个层次：</w:t>
      </w:r>
    </w:p>
    <w:p>
      <w:r>
        <w:t>- 第一层：最低限额。以生态损害直接成本为底线，确保补偿不低于基本损害成本。</w:t>
      </w:r>
    </w:p>
    <w:p>
      <w:r>
        <w:t>- 第二层：保护补偿。核算上游地区水源涵养与保护总成本，并按下游受益比例分摊。</w:t>
      </w:r>
    </w:p>
    <w:p>
      <w:r>
        <w:t>- 第三层：污染赔偿。综合考虑超标排污和过度用水，分别构建水质、水量赔偿标准。</w:t>
      </w:r>
    </w:p>
    <w:p>
      <w:r>
        <w:t>- 第四层：修正因子。根据污染事件特征和地方政府支付能力、支付意愿进行差异化调整。</w:t>
      </w:r>
    </w:p>
    <w:p>
      <w:r>
        <w:t>【必须重建的图表/版式】</w:t>
      </w:r>
    </w:p>
    <w:p>
      <w:r>
        <w:t>左侧为四层金字塔，从底到顶依次为：生态损害直接成本/最低限额、保护补偿、污染赔偿、修正因子。右侧对应四个解释框，分别写第一层至第四层。最右侧竖向四个原则标签：公平、统一、分类、可执行。底部结论条用“底线约束—类型划分—责任核算—差异修正”。</w:t>
      </w:r>
    </w:p>
    <w:p>
      <w:r>
        <w:t>【底部结论条】结论：补偿标准由“底线约束—类型划分—责任核算—差异修正”共同构成。</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第15页｜标准：标准一：生态补偿最低限额</w:t>
      </w:r>
    </w:p>
    <w:p>
      <w:pPr>
        <w:pStyle w:val="Heading2"/>
      </w:pPr>
      <w:r>
        <w:t>A. image2视觉参考图提示词</w:t>
      </w:r>
    </w:p>
    <w:p>
      <w:r>
        <w:t>生成一张单独的16:9中文PPT单页视觉参考图，文件名建议为 slide15_reference.png。不要与其他页面拼接，不要做成多页联系表。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【本页身份】第15页；左上角编号块文字：05；页面标题：标准：标准一：生态补偿最低限额。</w:t>
      </w:r>
    </w:p>
    <w:p>
      <w:r>
        <w:t>【本页必须出现的文字内容】</w:t>
      </w:r>
    </w:p>
    <w:p>
      <w:r>
        <w:t>- 生态补偿最低限额是整个流域补偿模型的底线，体现最低补偿原则。</w:t>
      </w:r>
    </w:p>
    <w:p>
      <w:r>
        <w:t>- 基本逻辑：污染方至少应支付其造成的生态损害直接成本。</w:t>
      </w:r>
    </w:p>
    <w:p>
      <w:r>
        <w:t>- 生态损害直接成本包括资源耗减成本、环境降级成本、污染治理成本和环境保护成本。</w:t>
      </w:r>
    </w:p>
    <w:p>
      <w:r>
        <w:t>- 公式表达：CM = ΣCi × R，R ∈ [1, L]</w:t>
      </w:r>
    </w:p>
    <w:p>
      <w:r>
        <w:t>- 其中，Ci 表示第 i 类生态损害直接成本，R 表示生态补偿系数。</w:t>
      </w:r>
    </w:p>
    <w:p>
      <w:r>
        <w:t>【本页图表与版式】</w:t>
      </w:r>
    </w:p>
    <w:p>
      <w:r>
        <w:t>左侧大公式卡片，深绿色边框，标题“公式”，显示 CM = ΣCi × R，R ∈ [1, L]；公式下方用小字解释Ci和R。右侧四个小成本卡片：资源耗减成本、环境降级成本、污染治理成本、环境保护成本。页面上方有一句解释“污染方至少应支付其造成的生态损害直接成本”。</w:t>
      </w:r>
    </w:p>
    <w:p>
      <w:r>
        <w:t>【图标建议】</w:t>
      </w:r>
    </w:p>
    <w:p>
      <w:r>
        <w:t>公式、成本账本、底线标尺、盾牌、四类成本图标。</w:t>
      </w:r>
    </w:p>
    <w:p>
      <w:r>
        <w:t>【底部结论条文字】</w:t>
      </w:r>
    </w:p>
    <w:p>
      <w:r>
        <w:t>结论：生态补偿最低限额以直接损害成本为基础，并通过补偿系数体现地区差异。</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slide15_reference.png 重建第15页可编辑PPT。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【本页标题】标准：标准一：生态补偿最低限额</w:t>
      </w:r>
    </w:p>
    <w:p>
      <w:r>
        <w:t>【左上编号块】05</w:t>
      </w:r>
    </w:p>
    <w:p>
      <w:r>
        <w:t>【必须录入的精确文字】</w:t>
      </w:r>
    </w:p>
    <w:p>
      <w:r>
        <w:t>- 生态补偿最低限额是整个流域补偿模型的底线，体现最低补偿原则。</w:t>
      </w:r>
    </w:p>
    <w:p>
      <w:r>
        <w:t>- 基本逻辑：污染方至少应支付其造成的生态损害直接成本。</w:t>
      </w:r>
    </w:p>
    <w:p>
      <w:r>
        <w:t>- 生态损害直接成本包括资源耗减成本、环境降级成本、污染治理成本和环境保护成本。</w:t>
      </w:r>
    </w:p>
    <w:p>
      <w:r>
        <w:t>- 公式表达：CM = ΣCi × R，R ∈ [1, L]</w:t>
      </w:r>
    </w:p>
    <w:p>
      <w:r>
        <w:t>- 其中，Ci 表示第 i 类生态损害直接成本，R 表示生态补偿系数。</w:t>
      </w:r>
    </w:p>
    <w:p>
      <w:r>
        <w:t>【必须重建的图表/版式】</w:t>
      </w:r>
    </w:p>
    <w:p>
      <w:r>
        <w:t>左侧大公式卡片，深绿色边框，标题“公式”，显示 CM = ΣCi × R，R ∈ [1, L]；公式下方用小字解释Ci和R。右侧四个小成本卡片：资源耗减成本、环境降级成本、污染治理成本、环境保护成本。页面上方有一句解释“污染方至少应支付其造成的生态损害直接成本”。</w:t>
      </w:r>
    </w:p>
    <w:p>
      <w:r>
        <w:t>【底部结论条】结论：生态补偿最低限额以直接损害成本为基础，并通过补偿系数体现地区差异。</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第16页｜标准：生态补偿系数 R 的构成</w:t>
      </w:r>
    </w:p>
    <w:p>
      <w:pPr>
        <w:pStyle w:val="Heading2"/>
      </w:pPr>
      <w:r>
        <w:t>A. image2视觉参考图提示词</w:t>
      </w:r>
    </w:p>
    <w:p>
      <w:r>
        <w:t>生成一张单独的16:9中文PPT单页视觉参考图，文件名建议为 slide16_reference.png。不要与其他页面拼接，不要做成多页联系表。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【本页身份】第16页；左上角编号块文字：05；页面标题：标准：生态补偿系数 R 的构成。</w:t>
      </w:r>
    </w:p>
    <w:p>
      <w:r>
        <w:t>【本页必须出现的文字内容】</w:t>
      </w:r>
    </w:p>
    <w:p>
      <w:r>
        <w:t>- 仅以直接成本确定补偿标准，可能无法充分反映地区差异。本文引入生态补偿系数 R 作为调节机制。</w:t>
      </w:r>
    </w:p>
    <w:p>
      <w:r>
        <w:t>- 公式表达：R = R1 × R2 × R3</w:t>
      </w:r>
    </w:p>
    <w:p>
      <w:r>
        <w:t>- R1：经济发展系数。反映地区经济发展水平和支付能力差异。</w:t>
      </w:r>
    </w:p>
    <w:p>
      <w:r>
        <w:t>- R2：环境承载系数。反映地区生态承载能力和环境压力。</w:t>
      </w:r>
    </w:p>
    <w:p>
      <w:r>
        <w:t>- R3：历史积累系数。反映长期污染排放与治理投入的累积效应。</w:t>
      </w:r>
    </w:p>
    <w:p>
      <w:r>
        <w:t>- 该系数设计体现区域公平和协同发展的要求。</w:t>
      </w:r>
    </w:p>
    <w:p>
      <w:r>
        <w:t>【本页图表与版式】</w:t>
      </w:r>
    </w:p>
    <w:p>
      <w:r>
        <w:t>中心大公式 R = R1 × R2 × R3，公式放在页面上半部中央。下方三张卡片分别解释R1、R2、R3，卡片用连接线与公式相连。上方一句提示“仅以直接成本确定标准，可能无法充分反映地区差异”。底部结论条强调“成本+区域差异修正”。</w:t>
      </w:r>
    </w:p>
    <w:p>
      <w:r>
        <w:t>【图标建议】</w:t>
      </w:r>
    </w:p>
    <w:p>
      <w:r>
        <w:t>经济图表、生态叶片/承载仪表盘、历史时钟、调节旋钮。</w:t>
      </w:r>
    </w:p>
    <w:p>
      <w:r>
        <w:t>【底部结论条文字】</w:t>
      </w:r>
    </w:p>
    <w:p>
      <w:r>
        <w:t>结论：补偿系数使补偿标准从“成本相加”升级为“成本+区域差异修正”。</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slide16_reference.png 重建第16页可编辑PPT。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【本页标题】标准：生态补偿系数 R 的构成</w:t>
      </w:r>
    </w:p>
    <w:p>
      <w:r>
        <w:t>【左上编号块】05</w:t>
      </w:r>
    </w:p>
    <w:p>
      <w:r>
        <w:t>【必须录入的精确文字】</w:t>
      </w:r>
    </w:p>
    <w:p>
      <w:r>
        <w:t>- 仅以直接成本确定补偿标准，可能无法充分反映地区差异。本文引入生态补偿系数 R 作为调节机制。</w:t>
      </w:r>
    </w:p>
    <w:p>
      <w:r>
        <w:t>- 公式表达：R = R1 × R2 × R3</w:t>
      </w:r>
    </w:p>
    <w:p>
      <w:r>
        <w:t>- R1：经济发展系数。反映地区经济发展水平和支付能力差异。</w:t>
      </w:r>
    </w:p>
    <w:p>
      <w:r>
        <w:t>- R2：环境承载系数。反映地区生态承载能力和环境压力。</w:t>
      </w:r>
    </w:p>
    <w:p>
      <w:r>
        <w:t>- R3：历史积累系数。反映长期污染排放与治理投入的累积效应。</w:t>
      </w:r>
    </w:p>
    <w:p>
      <w:r>
        <w:t>- 该系数设计体现区域公平和协同发展的要求。</w:t>
      </w:r>
    </w:p>
    <w:p>
      <w:r>
        <w:t>【必须重建的图表/版式】</w:t>
      </w:r>
    </w:p>
    <w:p>
      <w:r>
        <w:t>中心大公式 R = R1 × R2 × R3，公式放在页面上半部中央。下方三张卡片分别解释R1、R2、R3，卡片用连接线与公式相连。上方一句提示“仅以直接成本确定标准，可能无法充分反映地区差异”。底部结论条强调“成本+区域差异修正”。</w:t>
      </w:r>
    </w:p>
    <w:p>
      <w:r>
        <w:t>【底部结论条】结论：补偿系数使补偿标准从“成本相加”升级为“成本+区域差异修正”。</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第17页｜标准：标准二：上游地区保护补偿</w:t>
      </w:r>
    </w:p>
    <w:p>
      <w:pPr>
        <w:pStyle w:val="Heading2"/>
      </w:pPr>
      <w:r>
        <w:t>A. image2视觉参考图提示词</w:t>
      </w:r>
    </w:p>
    <w:p>
      <w:r>
        <w:t>生成一张单独的16:9中文PPT单页视觉参考图，文件名建议为 slide17_reference.png。不要与其他页面拼接，不要做成多页联系表。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【本页身份】第17页；左上角编号块文字：05；页面标题：标准：标准二：上游地区保护补偿。</w:t>
      </w:r>
    </w:p>
    <w:p>
      <w:r>
        <w:t>【本页必须出现的文字内容】</w:t>
      </w:r>
    </w:p>
    <w:p>
      <w:r>
        <w:t>- 保护补偿对应“反补”逻辑，即下游受益方对上游保护方进行补偿。</w:t>
      </w:r>
    </w:p>
    <w:p>
      <w:r>
        <w:t>- 上游地区为涵养水源、保护生态环境，需要承担直接保护投入；同时，因为严格环保约束，部分经济活动受限，形成发展机会损失。</w:t>
      </w:r>
    </w:p>
    <w:p>
      <w:r>
        <w:t>- 下游地区无需承担全部保护成本，却能够享受清洁水源和生态服务，因此应按照受益程度分摊上游保护成本。</w:t>
      </w:r>
    </w:p>
    <w:p>
      <w:r>
        <w:t>- 保护补偿体现“谁受益谁补偿”的原则。</w:t>
      </w:r>
    </w:p>
    <w:p>
      <w:r>
        <w:t>【本页图表与版式】</w:t>
      </w:r>
    </w:p>
    <w:p>
      <w:r>
        <w:t>横向流程箭头：上游保护投入 → 水源涵养/生态服务 → 下游受益 → 下游向上游支付保护补偿。每个节点为圆形图标+文字标签。中部可加浅色河流背景。下方放原则胶囊条：“原则：谁受益谁补偿”。</w:t>
      </w:r>
    </w:p>
    <w:p>
      <w:r>
        <w:t>【图标建议】</w:t>
      </w:r>
    </w:p>
    <w:p>
      <w:r>
        <w:t>上游山林、水源涵养、城市受益、支付货币、绿色箭头。</w:t>
      </w:r>
    </w:p>
    <w:p>
      <w:r>
        <w:t>【底部结论条文字】</w:t>
      </w:r>
    </w:p>
    <w:p>
      <w:r>
        <w:t>结论：保护补偿是对上游生态保护投入和发展机会损失的价值回补。</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slide17_reference.png 重建第17页可编辑PPT。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【本页标题】标准：标准二：上游地区保护补偿</w:t>
      </w:r>
    </w:p>
    <w:p>
      <w:r>
        <w:t>【左上编号块】05</w:t>
      </w:r>
    </w:p>
    <w:p>
      <w:r>
        <w:t>【必须录入的精确文字】</w:t>
      </w:r>
    </w:p>
    <w:p>
      <w:r>
        <w:t>- 保护补偿对应“反补”逻辑，即下游受益方对上游保护方进行补偿。</w:t>
      </w:r>
    </w:p>
    <w:p>
      <w:r>
        <w:t>- 上游地区为涵养水源、保护生态环境，需要承担直接保护投入；同时，因为严格环保约束，部分经济活动受限，形成发展机会损失。</w:t>
      </w:r>
    </w:p>
    <w:p>
      <w:r>
        <w:t>- 下游地区无需承担全部保护成本，却能够享受清洁水源和生态服务，因此应按照受益程度分摊上游保护成本。</w:t>
      </w:r>
    </w:p>
    <w:p>
      <w:r>
        <w:t>- 保护补偿体现“谁受益谁补偿”的原则。</w:t>
      </w:r>
    </w:p>
    <w:p>
      <w:r>
        <w:t>【必须重建的图表/版式】</w:t>
      </w:r>
    </w:p>
    <w:p>
      <w:r>
        <w:t>横向流程箭头：上游保护投入 → 水源涵养/生态服务 → 下游受益 → 下游向上游支付保护补偿。每个节点为圆形图标+文字标签。中部可加浅色河流背景。下方放原则胶囊条：“原则：谁受益谁补偿”。</w:t>
      </w:r>
    </w:p>
    <w:p>
      <w:r>
        <w:t>【底部结论条】结论：保护补偿是对上游生态保护投入和发展机会损失的价值回补。</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第18页｜标准：保护补偿的成本构成</w:t>
      </w:r>
    </w:p>
    <w:p>
      <w:pPr>
        <w:pStyle w:val="Heading2"/>
      </w:pPr>
      <w:r>
        <w:t>A. image2视觉参考图提示词</w:t>
      </w:r>
    </w:p>
    <w:p>
      <w:r>
        <w:t>生成一张单独的16:9中文PPT单页视觉参考图，文件名建议为 slide18_reference.png。不要与其他页面拼接，不要做成多页联系表。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【本页身份】第18页；左上角编号块文字：05；页面标题：标准：保护补偿的成本构成。</w:t>
      </w:r>
    </w:p>
    <w:p>
      <w:r>
        <w:t>【本页必须出现的文字内容】</w:t>
      </w:r>
    </w:p>
    <w:p>
      <w:r>
        <w:t>- 上游地区水源涵养与保护总成本由两部分构成：</w:t>
      </w:r>
    </w:p>
    <w:p>
      <w:r>
        <w:t>- 1. 实际保护投入：包括水资源生态损害直接成本以及污水处理设施、排污口改造、疏浚清淤、节能减排技术投入等间接成本。</w:t>
      </w:r>
    </w:p>
    <w:p>
      <w:r>
        <w:t>- 2. 限制经济发展的机会损失：由于水源保护标准限制，上游地区放弃部分产业发展和财政收入机会。</w:t>
      </w:r>
    </w:p>
    <w:p>
      <w:r>
        <w:t>- 简化表达：上游保护补偿总成本 = 实际保护投入 + 机会损失。</w:t>
      </w:r>
    </w:p>
    <w:p>
      <w:r>
        <w:t>- 机会损失可通过与自然条件相近、但未受水源保护限制地区的经济差异进行估算。</w:t>
      </w:r>
    </w:p>
    <w:p>
      <w:r>
        <w:t>【本页图表与版式】</w:t>
      </w:r>
    </w:p>
    <w:p>
      <w:r>
        <w:t>左右两栏公式拆解。左栏卡片标题“实际保护投入”，列生态损害直接成本、污水处理设施、排污口改造、疏浚清淤、节能减排技术投入；右栏卡片标题“机会损失”，列受限产业无法发展、产业结构调整收益减少、招商引资受限、财政税收增长受限。中间放大号“+”，底部输出公式条：上游保护补偿总成本 = 实际保护投入 + 机会损失。</w:t>
      </w:r>
    </w:p>
    <w:p>
      <w:r>
        <w:t>【图标建议】</w:t>
      </w:r>
    </w:p>
    <w:p>
      <w:r>
        <w:t>工程建设、污水处理、财政收入、机会成本、加号、计算器。</w:t>
      </w:r>
    </w:p>
    <w:p>
      <w:r>
        <w:t>【底部结论条文字】</w:t>
      </w:r>
    </w:p>
    <w:p>
      <w:r>
        <w:t>结论：保护补偿不仅补偿“花了多少钱”，也补偿“因保护少发展了多少”。</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slide18_reference.png 重建第18页可编辑PPT。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【本页标题】标准：保护补偿的成本构成</w:t>
      </w:r>
    </w:p>
    <w:p>
      <w:r>
        <w:t>【左上编号块】05</w:t>
      </w:r>
    </w:p>
    <w:p>
      <w:r>
        <w:t>【必须录入的精确文字】</w:t>
      </w:r>
    </w:p>
    <w:p>
      <w:r>
        <w:t>- 上游地区水源涵养与保护总成本由两部分构成：</w:t>
      </w:r>
    </w:p>
    <w:p>
      <w:r>
        <w:t>- 1. 实际保护投入：包括水资源生态损害直接成本以及污水处理设施、排污口改造、疏浚清淤、节能减排技术投入等间接成本。</w:t>
      </w:r>
    </w:p>
    <w:p>
      <w:r>
        <w:t>- 2. 限制经济发展的机会损失：由于水源保护标准限制，上游地区放弃部分产业发展和财政收入机会。</w:t>
      </w:r>
    </w:p>
    <w:p>
      <w:r>
        <w:t>- 简化表达：上游保护补偿总成本 = 实际保护投入 + 机会损失。</w:t>
      </w:r>
    </w:p>
    <w:p>
      <w:r>
        <w:t>- 机会损失可通过与自然条件相近、但未受水源保护限制地区的经济差异进行估算。</w:t>
      </w:r>
    </w:p>
    <w:p>
      <w:r>
        <w:t>【必须重建的图表/版式】</w:t>
      </w:r>
    </w:p>
    <w:p>
      <w:r>
        <w:t>左右两栏公式拆解。左栏卡片标题“实际保护投入”，列生态损害直接成本、污水处理设施、排污口改造、疏浚清淤、节能减排技术投入；右栏卡片标题“机会损失”，列受限产业无法发展、产业结构调整收益减少、招商引资受限、财政税收增长受限。中间放大号“+”，底部输出公式条：上游保护补偿总成本 = 实际保护投入 + 机会损失。</w:t>
      </w:r>
    </w:p>
    <w:p>
      <w:r>
        <w:t>【底部结论条】结论：保护补偿不仅补偿“花了多少钱”，也补偿“因保护少发展了多少”。</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第19页｜标准：保护补偿如何分摊？</w:t>
      </w:r>
    </w:p>
    <w:p>
      <w:pPr>
        <w:pStyle w:val="Heading2"/>
      </w:pPr>
      <w:r>
        <w:t>A. image2视觉参考图提示词</w:t>
      </w:r>
    </w:p>
    <w:p>
      <w:r>
        <w:t>生成一张单独的16:9中文PPT单页视觉参考图，文件名建议为 slide19_reference.png。不要与其他页面拼接，不要做成多页联系表。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【本页身份】第19页；左上角编号块文字：05；页面标题：标准：保护补偿如何分摊？。</w:t>
      </w:r>
    </w:p>
    <w:p>
      <w:r>
        <w:t>【本页必须出现的文字内容】</w:t>
      </w:r>
    </w:p>
    <w:p>
      <w:r>
        <w:t>- 下游各地区应按照其享有的水资源生态环境效益比例，分摊上游水源涵养与保护总成本。</w:t>
      </w:r>
    </w:p>
    <w:p>
      <w:r>
        <w:t>- 水资源生态环境效益主要包括两部分：</w:t>
      </w:r>
    </w:p>
    <w:p>
      <w:r>
        <w:t>- 用水效益：下游获得清洁水源和生产生活用水服务。</w:t>
      </w:r>
    </w:p>
    <w:p>
      <w:r>
        <w:t>- 纳污效益：下游享受流域水体的污染物稀释和纳污容量。</w:t>
      </w:r>
    </w:p>
    <w:p>
      <w:r>
        <w:t>- 分摊公式：Ci = (Bi / ΣBj) × C上游</w:t>
      </w:r>
    </w:p>
    <w:p>
      <w:r>
        <w:t>- 其中，Bi 表示第 i 个下游地区享有的生态环境效益，C上游表示上游水源涵养与保护总成本。</w:t>
      </w:r>
    </w:p>
    <w:p>
      <w:r>
        <w:t>【本页图表与版式】</w:t>
      </w:r>
    </w:p>
    <w:p>
      <w:r>
        <w:t>左侧环形图显示下游A/B/C地区受益比例，示例：A 45%、B 30%、C 25%。中间箭头指向三张分摊金额卡片：A地区 45%×C上游，B地区 30%×C上游，C地区 25%×C上游。右侧公式卡片展示 Ci=(Bi/ΣBj)×C上游，并解释Bi、C上游。底部两张小卡片解释用水效益和纳污效益。</w:t>
      </w:r>
    </w:p>
    <w:p>
      <w:r>
        <w:t>【图标建议】</w:t>
      </w:r>
    </w:p>
    <w:p>
      <w:r>
        <w:t>饼图、水滴、波纹、城市、分配箭头、账单。</w:t>
      </w:r>
    </w:p>
    <w:p>
      <w:r>
        <w:t>【底部结论条文字】</w:t>
      </w:r>
    </w:p>
    <w:p>
      <w:r>
        <w:t>结论：保护补偿应按受益比例分摊，而不是简单平均分摊。</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slide19_reference.png 重建第19页可编辑PPT。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【本页标题】标准：保护补偿如何分摊？</w:t>
      </w:r>
    </w:p>
    <w:p>
      <w:r>
        <w:t>【左上编号块】05</w:t>
      </w:r>
    </w:p>
    <w:p>
      <w:r>
        <w:t>【必须录入的精确文字】</w:t>
      </w:r>
    </w:p>
    <w:p>
      <w:r>
        <w:t>- 下游各地区应按照其享有的水资源生态环境效益比例，分摊上游水源涵养与保护总成本。</w:t>
      </w:r>
    </w:p>
    <w:p>
      <w:r>
        <w:t>- 水资源生态环境效益主要包括两部分：</w:t>
      </w:r>
    </w:p>
    <w:p>
      <w:r>
        <w:t>- 用水效益：下游获得清洁水源和生产生活用水服务。</w:t>
      </w:r>
    </w:p>
    <w:p>
      <w:r>
        <w:t>- 纳污效益：下游享受流域水体的污染物稀释和纳污容量。</w:t>
      </w:r>
    </w:p>
    <w:p>
      <w:r>
        <w:t>- 分摊公式：Ci = (Bi / ΣBj) × C上游</w:t>
      </w:r>
    </w:p>
    <w:p>
      <w:r>
        <w:t>- 其中，Bi 表示第 i 个下游地区享有的生态环境效益，C上游表示上游水源涵养与保护总成本。</w:t>
      </w:r>
    </w:p>
    <w:p>
      <w:r>
        <w:t>【必须重建的图表/版式】</w:t>
      </w:r>
    </w:p>
    <w:p>
      <w:r>
        <w:t>左侧环形图显示下游A/B/C地区受益比例，示例：A 45%、B 30%、C 25%。中间箭头指向三张分摊金额卡片：A地区 45%×C上游，B地区 30%×C上游，C地区 25%×C上游。右侧公式卡片展示 Ci=(Bi/ΣBj)×C上游，并解释Bi、C上游。底部两张小卡片解释用水效益和纳污效益。</w:t>
      </w:r>
    </w:p>
    <w:p>
      <w:r>
        <w:t>【底部结论条】结论：保护补偿应按受益比例分摊，而不是简单平均分摊。</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第20页｜标准：标准三：污染赔偿</w:t>
      </w:r>
    </w:p>
    <w:p>
      <w:pPr>
        <w:pStyle w:val="Heading2"/>
      </w:pPr>
      <w:r>
        <w:t>A. image2视觉参考图提示词</w:t>
      </w:r>
    </w:p>
    <w:p>
      <w:r>
        <w:t>生成一张单独的16:9中文PPT单页视觉参考图，文件名建议为 slide20_reference.png。不要与其他页面拼接，不要做成多页联系表。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【本页身份】第20页；左上角编号块文字：05；页面标题：标准：标准三：污染赔偿。</w:t>
      </w:r>
    </w:p>
    <w:p>
      <w:r>
        <w:t>【本页必须出现的文字内容】</w:t>
      </w:r>
    </w:p>
    <w:p>
      <w:r>
        <w:t>- 污染赔偿对应“正补”逻辑，即污染责任方对受损方进行赔偿。</w:t>
      </w:r>
    </w:p>
    <w:p>
      <w:r>
        <w:t>- 流域内某地区过度利用水资源或超标排放污染物，不仅损害自身环境，也会对其他地区的生态、生产和居民健康造成影响。</w:t>
      </w:r>
    </w:p>
    <w:p>
      <w:r>
        <w:t>- 因此，污染赔偿需要从两个维度展开：</w:t>
      </w:r>
    </w:p>
    <w:p>
      <w:r>
        <w:t>- 水质赔偿：针对超标排放污染物或污染事故造成的水质损害。</w:t>
      </w:r>
    </w:p>
    <w:p>
      <w:r>
        <w:t>- 水量赔偿：针对过度取水、超量用水造成的水资源占用和下游用水损失。</w:t>
      </w:r>
    </w:p>
    <w:p>
      <w:r>
        <w:t>【本页图表与版式】</w:t>
      </w:r>
    </w:p>
    <w:p>
      <w:r>
        <w:t>左右双栏卡片。左栏标题“水质赔偿”，三段：原因=超标排污/污染事故，损害=水质恶化，依据=治理成本与纳污能力。右栏标题“水量赔偿”，三段：原因=过度取水/超量用水，损害=下游可用水减少，依据=耗水量与单位用水价值。顶部放一句“污染赔偿对应正补逻辑”。</w:t>
      </w:r>
    </w:p>
    <w:p>
      <w:r>
        <w:t>【图标建议】</w:t>
      </w:r>
    </w:p>
    <w:p>
      <w:r>
        <w:t>污水排放、水质监测、水表、水库、受损人群、赔偿金额。</w:t>
      </w:r>
    </w:p>
    <w:p>
      <w:r>
        <w:t>【底部结论条文字】</w:t>
      </w:r>
    </w:p>
    <w:p>
      <w:r>
        <w:t>结论：污染赔偿必须同时考虑水质损害和水量损害。</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slide20_reference.png 重建第20页可编辑PPT。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【本页标题】标准：标准三：污染赔偿</w:t>
      </w:r>
    </w:p>
    <w:p>
      <w:r>
        <w:t>【左上编号块】05</w:t>
      </w:r>
    </w:p>
    <w:p>
      <w:r>
        <w:t>【必须录入的精确文字】</w:t>
      </w:r>
    </w:p>
    <w:p>
      <w:r>
        <w:t>- 污染赔偿对应“正补”逻辑，即污染责任方对受损方进行赔偿。</w:t>
      </w:r>
    </w:p>
    <w:p>
      <w:r>
        <w:t>- 流域内某地区过度利用水资源或超标排放污染物，不仅损害自身环境，也会对其他地区的生态、生产和居民健康造成影响。</w:t>
      </w:r>
    </w:p>
    <w:p>
      <w:r>
        <w:t>- 因此，污染赔偿需要从两个维度展开：</w:t>
      </w:r>
    </w:p>
    <w:p>
      <w:r>
        <w:t>- 水质赔偿：针对超标排放污染物或污染事故造成的水质损害。</w:t>
      </w:r>
    </w:p>
    <w:p>
      <w:r>
        <w:t>- 水量赔偿：针对过度取水、超量用水造成的水资源占用和下游用水损失。</w:t>
      </w:r>
    </w:p>
    <w:p>
      <w:r>
        <w:t>【必须重建的图表/版式】</w:t>
      </w:r>
    </w:p>
    <w:p>
      <w:r>
        <w:t>左右双栏卡片。左栏标题“水质赔偿”，三段：原因=超标排污/污染事故，损害=水质恶化，依据=治理成本与纳污能力。右栏标题“水量赔偿”，三段：原因=过度取水/超量用水，损害=下游可用水减少，依据=耗水量与单位用水价值。顶部放一句“污染赔偿对应正补逻辑”。</w:t>
      </w:r>
    </w:p>
    <w:p>
      <w:r>
        <w:t>【底部结论条】结论：污染赔偿必须同时考虑水质损害和水量损害。</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第21页｜标准：水质赔偿标准</w:t>
      </w:r>
    </w:p>
    <w:p>
      <w:pPr>
        <w:pStyle w:val="Heading2"/>
      </w:pPr>
      <w:r>
        <w:t>A. image2视觉参考图提示词</w:t>
      </w:r>
    </w:p>
    <w:p>
      <w:r>
        <w:t>生成一张单独的16:9中文PPT单页视觉参考图，文件名建议为 slide21_reference.png。不要与其他页面拼接，不要做成多页联系表。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【本页身份】第21页；左上角编号块文字：05；页面标题：标准：水质赔偿标准。</w:t>
      </w:r>
    </w:p>
    <w:p>
      <w:r>
        <w:t>【本页必须出现的文字内容】</w:t>
      </w:r>
    </w:p>
    <w:p>
      <w:r>
        <w:t>- 水质赔偿标准用于衡量超标排污或污染事故造成的生态损害。</w:t>
      </w:r>
    </w:p>
    <w:p>
      <w:r>
        <w:t>- 关键变量包括：</w:t>
      </w:r>
    </w:p>
    <w:p>
      <w:r>
        <w:t>- D：污染物排放量。排放越多，潜在损害越大。</w:t>
      </w:r>
    </w:p>
    <w:p>
      <w:r>
        <w:t>- N：纳污能力。纳污能力越强，单位排污造成的外部损害相对越低。</w:t>
      </w:r>
    </w:p>
    <w:p>
      <w:r>
        <w:t>- δ：污染物去除率。反映治理过程中的污染物削减要求。</w:t>
      </w:r>
    </w:p>
    <w:p>
      <w:r>
        <w:t>- C：单位治理成本。治理成本越高，赔偿标准越高。</w:t>
      </w:r>
    </w:p>
    <w:p>
      <w:r>
        <w:t>- Index：修正因子。用于反映事件严重程度和地方政府差异。</w:t>
      </w:r>
    </w:p>
    <w:p>
      <w:r>
        <w:t>【本页图表与版式】</w:t>
      </w:r>
    </w:p>
    <w:p>
      <w:r>
        <w:t>左侧为变量表，表头“变量/变量含义”，依次列 D、N、δ、C、Index。右侧为逻辑链：排放量D↑ → 治理成本C↑ → 水质赔偿标准↑；下方另放绿色虚线链：纳污能力N↑ → 赔偿压力↓。重点D和C用深绿色高亮。</w:t>
      </w:r>
    </w:p>
    <w:p>
      <w:r>
        <w:t>【图标建议】</w:t>
      </w:r>
    </w:p>
    <w:p>
      <w:r>
        <w:t>排污管道、纳污容量、水处理设备、修正滑块、上升下降箭头。</w:t>
      </w:r>
    </w:p>
    <w:p>
      <w:r>
        <w:t>【底部结论条文字】</w:t>
      </w:r>
    </w:p>
    <w:p>
      <w:r>
        <w:t>结论：水质赔偿标准随排污量和治理成本上升，并受流域纳污能力调节。</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slide21_reference.png 重建第21页可编辑PPT。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【本页标题】标准：水质赔偿标准</w:t>
      </w:r>
    </w:p>
    <w:p>
      <w:r>
        <w:t>【左上编号块】05</w:t>
      </w:r>
    </w:p>
    <w:p>
      <w:r>
        <w:t>【必须录入的精确文字】</w:t>
      </w:r>
    </w:p>
    <w:p>
      <w:r>
        <w:t>- 水质赔偿标准用于衡量超标排污或污染事故造成的生态损害。</w:t>
      </w:r>
    </w:p>
    <w:p>
      <w:r>
        <w:t>- 关键变量包括：</w:t>
      </w:r>
    </w:p>
    <w:p>
      <w:r>
        <w:t>- D：污染物排放量。排放越多，潜在损害越大。</w:t>
      </w:r>
    </w:p>
    <w:p>
      <w:r>
        <w:t>- N：纳污能力。纳污能力越强，单位排污造成的外部损害相对越低。</w:t>
      </w:r>
    </w:p>
    <w:p>
      <w:r>
        <w:t>- δ：污染物去除率。反映治理过程中的污染物削减要求。</w:t>
      </w:r>
    </w:p>
    <w:p>
      <w:r>
        <w:t>- C：单位治理成本。治理成本越高，赔偿标准越高。</w:t>
      </w:r>
    </w:p>
    <w:p>
      <w:r>
        <w:t>- Index：修正因子。用于反映事件严重程度和地方政府差异。</w:t>
      </w:r>
    </w:p>
    <w:p>
      <w:r>
        <w:t>【必须重建的图表/版式】</w:t>
      </w:r>
    </w:p>
    <w:p>
      <w:r>
        <w:t>左侧为变量表，表头“变量/变量含义”，依次列 D、N、δ、C、Index。右侧为逻辑链：排放量D↑ → 治理成本C↑ → 水质赔偿标准↑；下方另放绿色虚线链：纳污能力N↑ → 赔偿压力↓。重点D和C用深绿色高亮。</w:t>
      </w:r>
    </w:p>
    <w:p>
      <w:r>
        <w:t>【底部结论条】结论：水质赔偿标准随排污量和治理成本上升，并受流域纳污能力调节。</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第22页｜标准：水量赔偿标准</w:t>
      </w:r>
    </w:p>
    <w:p>
      <w:pPr>
        <w:pStyle w:val="Heading2"/>
      </w:pPr>
      <w:r>
        <w:t>A. image2视觉参考图提示词</w:t>
      </w:r>
    </w:p>
    <w:p>
      <w:r>
        <w:t>生成一张单独的16:9中文PPT单页视觉参考图，文件名建议为 slide22_reference.png。不要与其他页面拼接，不要做成多页联系表。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【本页身份】第22页；左上角编号块文字：05；页面标题：标准：水量赔偿标准。</w:t>
      </w:r>
    </w:p>
    <w:p>
      <w:r>
        <w:t>【本页必须出现的文字内容】</w:t>
      </w:r>
    </w:p>
    <w:p>
      <w:r>
        <w:t>- 水量赔偿标准用于衡量过度用水或超量取水造成的生态和经济损害。</w:t>
      </w:r>
    </w:p>
    <w:p>
      <w:r>
        <w:t>- 关键变量包括：</w:t>
      </w:r>
    </w:p>
    <w:p>
      <w:r>
        <w:t>- Wr：实际耗水量。耗水越多，对其他地区水量权益挤占越强。</w:t>
      </w:r>
    </w:p>
    <w:p>
      <w:r>
        <w:t>- Wu：水资源总量。水资源越充足，水量冲突压力相对越小。</w:t>
      </w:r>
    </w:p>
    <w:p>
      <w:r>
        <w:t>- PU：单位用水价值。反映水资源的经济价值和用水成本。</w:t>
      </w:r>
    </w:p>
    <w:p>
      <w:r>
        <w:t>- Index：修正因子。用于反映事件特征和政府支付能力差异。</w:t>
      </w:r>
    </w:p>
    <w:p>
      <w:r>
        <w:t>- 水量赔偿与水质赔偿共同构成污染赔偿标准。</w:t>
      </w:r>
    </w:p>
    <w:p>
      <w:r>
        <w:t>【本页图表与版式】</w:t>
      </w:r>
    </w:p>
    <w:p>
      <w:r>
        <w:t>中部横向流程图：实际耗水量增加 → 下游可用水量减少 → 用水冲突加剧 → 水量赔偿提高。每个节点用圆形水资源图标。右侧竖向变量说明卡：Wr、Wu、PU、Index。背景可放淡化水库/河流线条。</w:t>
      </w:r>
    </w:p>
    <w:p>
      <w:r>
        <w:t>【图标建议】</w:t>
      </w:r>
    </w:p>
    <w:p>
      <w:r>
        <w:t>水表、水滴、水库、下降水位、冲突人群、货币赔偿。</w:t>
      </w:r>
    </w:p>
    <w:p>
      <w:r>
        <w:t>【底部结论条文字】</w:t>
      </w:r>
    </w:p>
    <w:p>
      <w:r>
        <w:t>结论：水量赔偿体现的是水资源占用和用水权益损害。</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slide22_reference.png 重建第22页可编辑PPT。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【本页标题】标准：水量赔偿标准</w:t>
      </w:r>
    </w:p>
    <w:p>
      <w:r>
        <w:t>【左上编号块】05</w:t>
      </w:r>
    </w:p>
    <w:p>
      <w:r>
        <w:t>【必须录入的精确文字】</w:t>
      </w:r>
    </w:p>
    <w:p>
      <w:r>
        <w:t>- 水量赔偿标准用于衡量过度用水或超量取水造成的生态和经济损害。</w:t>
      </w:r>
    </w:p>
    <w:p>
      <w:r>
        <w:t>- 关键变量包括：</w:t>
      </w:r>
    </w:p>
    <w:p>
      <w:r>
        <w:t>- Wr：实际耗水量。耗水越多，对其他地区水量权益挤占越强。</w:t>
      </w:r>
    </w:p>
    <w:p>
      <w:r>
        <w:t>- Wu：水资源总量。水资源越充足，水量冲突压力相对越小。</w:t>
      </w:r>
    </w:p>
    <w:p>
      <w:r>
        <w:t>- PU：单位用水价值。反映水资源的经济价值和用水成本。</w:t>
      </w:r>
    </w:p>
    <w:p>
      <w:r>
        <w:t>- Index：修正因子。用于反映事件特征和政府支付能力差异。</w:t>
      </w:r>
    </w:p>
    <w:p>
      <w:r>
        <w:t>- 水量赔偿与水质赔偿共同构成污染赔偿标准。</w:t>
      </w:r>
    </w:p>
    <w:p>
      <w:r>
        <w:t>【必须重建的图表/版式】</w:t>
      </w:r>
    </w:p>
    <w:p>
      <w:r>
        <w:t>中部横向流程图：实际耗水量增加 → 下游可用水量减少 → 用水冲突加剧 → 水量赔偿提高。每个节点用圆形水资源图标。右侧竖向变量说明卡：Wr、Wu、PU、Index。背景可放淡化水库/河流线条。</w:t>
      </w:r>
    </w:p>
    <w:p>
      <w:r>
        <w:t>【底部结论条】结论：水量赔偿体现的是水资源占用和用水权益损害。</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第23页｜标准：修正因子：差异化补偿机制</w:t>
      </w:r>
    </w:p>
    <w:p>
      <w:pPr>
        <w:pStyle w:val="Heading2"/>
      </w:pPr>
      <w:r>
        <w:t>A. image2视觉参考图提示词</w:t>
      </w:r>
    </w:p>
    <w:p>
      <w:r>
        <w:t>生成一张单独的16:9中文PPT单页视觉参考图，文件名建议为 slide23_reference.png。不要与其他页面拼接，不要做成多页联系表。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【本页身份】第23页；左上角编号块文字：05；页面标题：标准：修正因子：差异化补偿机制。</w:t>
      </w:r>
    </w:p>
    <w:p>
      <w:r>
        <w:t>【本页必须出现的文字内容】</w:t>
      </w:r>
    </w:p>
    <w:p>
      <w:r>
        <w:t>- 由于现实中的污染事件和地方政府特征差异较大，单纯依赖基础公式可能产生误差，因此需要引入修正因子 Index。</w:t>
      </w:r>
    </w:p>
    <w:p>
      <w:r>
        <w:t>- 修正因子主要考虑三类因素：</w:t>
      </w:r>
    </w:p>
    <w:p>
      <w:r>
        <w:t>- 1. 污染事件或超量用水事件的性质：包括经济损失、人员伤亡、污染面积、受损地区生态重要性等。</w:t>
      </w:r>
    </w:p>
    <w:p>
      <w:r>
        <w:t>- 2. 地方政府支付能力：主要体现地区经济发展水平和财政承受能力。</w:t>
      </w:r>
    </w:p>
    <w:p>
      <w:r>
        <w:t>- 3. 地方政府支付意愿：体现地方政府对生态治理投入和绿色发展的重视程度。</w:t>
      </w:r>
    </w:p>
    <w:p>
      <w:r>
        <w:t>- 修正因子的作用，是避免“一刀切”补偿，实现差异化、可执行的补偿标准。</w:t>
      </w:r>
    </w:p>
    <w:p>
      <w:r>
        <w:t>【本页图表与版式】</w:t>
      </w:r>
    </w:p>
    <w:p>
      <w:r>
        <w:t>三列卡片：污染事件或超量用水事件性质、地方政府支付能力、地方政府支付意愿。每列卡片顶部放编号1-3和图标，正文列要点。每张卡片底部放左右调节滑杆，左侧“提高补偿标准”，右侧“降低补偿标准”，表现差异化修正。顶部有提示框：“基础公式可能产生误差，因此需要引入修正因子Index”。</w:t>
      </w:r>
    </w:p>
    <w:p>
      <w:r>
        <w:t>【图标建议】</w:t>
      </w:r>
    </w:p>
    <w:p>
      <w:r>
        <w:t>警示事件、财政钱包/政府建筑、承诺叶片、调节滑块。</w:t>
      </w:r>
    </w:p>
    <w:p>
      <w:r>
        <w:t>【底部结论条文字】</w:t>
      </w:r>
    </w:p>
    <w:p>
      <w:r>
        <w:t>结论：修正因子使补偿标准从理论测算走向现实执行。</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slide23_reference.png 重建第23页可编辑PPT。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【本页标题】标准：修正因子：差异化补偿机制</w:t>
      </w:r>
    </w:p>
    <w:p>
      <w:r>
        <w:t>【左上编号块】05</w:t>
      </w:r>
    </w:p>
    <w:p>
      <w:r>
        <w:t>【必须录入的精确文字】</w:t>
      </w:r>
    </w:p>
    <w:p>
      <w:r>
        <w:t>- 由于现实中的污染事件和地方政府特征差异较大，单纯依赖基础公式可能产生误差，因此需要引入修正因子 Index。</w:t>
      </w:r>
    </w:p>
    <w:p>
      <w:r>
        <w:t>- 修正因子主要考虑三类因素：</w:t>
      </w:r>
    </w:p>
    <w:p>
      <w:r>
        <w:t>- 1. 污染事件或超量用水事件的性质：包括经济损失、人员伤亡、污染面积、受损地区生态重要性等。</w:t>
      </w:r>
    </w:p>
    <w:p>
      <w:r>
        <w:t>- 2. 地方政府支付能力：主要体现地区经济发展水平和财政承受能力。</w:t>
      </w:r>
    </w:p>
    <w:p>
      <w:r>
        <w:t>- 3. 地方政府支付意愿：体现地方政府对生态治理投入和绿色发展的重视程度。</w:t>
      </w:r>
    </w:p>
    <w:p>
      <w:r>
        <w:t>- 修正因子的作用，是避免“一刀切”补偿，实现差异化、可执行的补偿标准。</w:t>
      </w:r>
    </w:p>
    <w:p>
      <w:r>
        <w:t>【必须重建的图表/版式】</w:t>
      </w:r>
    </w:p>
    <w:p>
      <w:r>
        <w:t>三列卡片：污染事件或超量用水事件性质、地方政府支付能力、地方政府支付意愿。每列卡片顶部放编号1-3和图标，正文列要点。每张卡片底部放左右调节滑杆，左侧“提高补偿标准”，右侧“降低补偿标准”，表现差异化修正。顶部有提示框：“基础公式可能产生误差，因此需要引入修正因子Index”。</w:t>
      </w:r>
    </w:p>
    <w:p>
      <w:r>
        <w:t>【底部结论条】结论：修正因子使补偿标准从理论测算走向现实执行。</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第24页｜设计：数据来源与样本说明</w:t>
      </w:r>
    </w:p>
    <w:p>
      <w:pPr>
        <w:pStyle w:val="Heading2"/>
      </w:pPr>
      <w:r>
        <w:t>A. image2视觉参考图提示词</w:t>
      </w:r>
    </w:p>
    <w:p>
      <w:r>
        <w:t>生成一张单独的16:9中文PPT单页视觉参考图，文件名建议为 slide24_reference.png。不要与其他页面拼接，不要做成多页联系表。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【本页身份】第24页；左上角编号块文字：06；页面标题：设计：数据来源与样本说明。</w:t>
      </w:r>
    </w:p>
    <w:p>
      <w:r>
        <w:t>【本页必须出现的文字内容】</w:t>
      </w:r>
    </w:p>
    <w:p>
      <w:r>
        <w:t>- 为检验流域生态补偿标准影响因素选取的逻辑合理性，以及量化标准与现实状况的相关性，本文选取全国31个省、市、自治区数据进行回归分析。</w:t>
      </w:r>
    </w:p>
    <w:p>
      <w:r>
        <w:t>- 样本期间：2009—2018年。</w:t>
      </w:r>
    </w:p>
    <w:p>
      <w:r>
        <w:t>- 数据范围：水资源污染治理、废水排放量、国内生产总值等指标。</w:t>
      </w:r>
    </w:p>
    <w:p>
      <w:r>
        <w:t>- 数据来源：中国统计年鉴、中国环境统计年鉴及相关环保数据库。</w:t>
      </w:r>
    </w:p>
    <w:p>
      <w:r>
        <w:t>- 有效样本：剔除缺失数据后，共获得277个有效样本。</w:t>
      </w:r>
    </w:p>
    <w:p>
      <w:r>
        <w:t>【本页图表与版式】</w:t>
      </w:r>
    </w:p>
    <w:p>
      <w:r>
        <w:t>背景叠加淡化中国地图轮廓。中上部横向四张信息卡：31省市自治区、2009—2018年、277个有效样本、统计年鉴/环境年鉴/环保数据库。下方放三条bullet解释回归分析、数据范围和缺失剔除。底部结论条强调全国省级层面。</w:t>
      </w:r>
    </w:p>
    <w:p>
      <w:r>
        <w:t>【图标建议】</w:t>
      </w:r>
    </w:p>
    <w:p>
      <w:r>
        <w:t>中国地图、日历、数据库、样本数量、柱状图。</w:t>
      </w:r>
    </w:p>
    <w:p>
      <w:r>
        <w:t>【底部结论条文字】</w:t>
      </w:r>
    </w:p>
    <w:p>
      <w:r>
        <w:t>结论：样本覆盖全国省级层面，能够支持对量化标准现实适用性的检验。</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slide24_reference.png 重建第24页可编辑PPT。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【本页标题】设计：数据来源与样本说明</w:t>
      </w:r>
    </w:p>
    <w:p>
      <w:r>
        <w:t>【左上编号块】06</w:t>
      </w:r>
    </w:p>
    <w:p>
      <w:r>
        <w:t>【必须录入的精确文字】</w:t>
      </w:r>
    </w:p>
    <w:p>
      <w:r>
        <w:t>- 为检验流域生态补偿标准影响因素选取的逻辑合理性，以及量化标准与现实状况的相关性，本文选取全国31个省、市、自治区数据进行回归分析。</w:t>
      </w:r>
    </w:p>
    <w:p>
      <w:r>
        <w:t>- 样本期间：2009—2018年。</w:t>
      </w:r>
    </w:p>
    <w:p>
      <w:r>
        <w:t>- 数据范围：水资源污染治理、废水排放量、国内生产总值等指标。</w:t>
      </w:r>
    </w:p>
    <w:p>
      <w:r>
        <w:t>- 数据来源：中国统计年鉴、中国环境统计年鉴及相关环保数据库。</w:t>
      </w:r>
    </w:p>
    <w:p>
      <w:r>
        <w:t>- 有效样本：剔除缺失数据后，共获得277个有效样本。</w:t>
      </w:r>
    </w:p>
    <w:p>
      <w:r>
        <w:t>【必须重建的图表/版式】</w:t>
      </w:r>
    </w:p>
    <w:p>
      <w:r>
        <w:t>背景叠加淡化中国地图轮廓。中上部横向四张信息卡：31省市自治区、2009—2018年、277个有效样本、统计年鉴/环境年鉴/环保数据库。下方放三条bullet解释回归分析、数据范围和缺失剔除。底部结论条强调全国省级层面。</w:t>
      </w:r>
    </w:p>
    <w:p>
      <w:r>
        <w:t>【底部结论条】结论：样本覆盖全国省级层面，能够支持对量化标准现实适用性的检验。</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第25页｜设计：五类模型设定</w:t>
      </w:r>
    </w:p>
    <w:p>
      <w:pPr>
        <w:pStyle w:val="Heading2"/>
      </w:pPr>
      <w:r>
        <w:t>A. image2视觉参考图提示词</w:t>
      </w:r>
    </w:p>
    <w:p>
      <w:r>
        <w:t>生成一张单独的16:9中文PPT单页视觉参考图，文件名建议为 slide25_reference.png。不要与其他页面拼接，不要做成多页联系表。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【本页身份】第25页；左上角编号块文字：06；页面标题：设计：五类模型设定。</w:t>
      </w:r>
    </w:p>
    <w:p>
      <w:r>
        <w:t>【本页必须出现的文字内容】</w:t>
      </w:r>
    </w:p>
    <w:p>
      <w:r>
        <w:t>- 本文构建五类回归模型，对生态补偿标准的不同组成部分进行检验：</w:t>
      </w:r>
    </w:p>
    <w:p>
      <w:r>
        <w:t>- 模型一：生态补偿最低限额。检验 CD、R1、R2、R3、R 对补偿底线的影响。</w:t>
      </w:r>
    </w:p>
    <w:p>
      <w:r>
        <w:t>- 模型二：上游地区保护补偿。检验 CR、MCP、BU、BL 对保护补偿的影响。</w:t>
      </w:r>
    </w:p>
    <w:p>
      <w:r>
        <w:t>- 模型三：污染赔偿水质标准。检验 D、N、δ、C、Index 对水质赔偿的影响。</w:t>
      </w:r>
    </w:p>
    <w:p>
      <w:r>
        <w:t>- 模型四：污染赔偿水量标准。检验 Wr、Wu、PU、Index 对水量赔偿的影响。</w:t>
      </w:r>
    </w:p>
    <w:p>
      <w:r>
        <w:t>- 模型五：污染赔偿修正因子。检验 A、W、incident 对修正因子的影响。</w:t>
      </w:r>
    </w:p>
    <w:p>
      <w:r>
        <w:t>【本页图表与版式】</w:t>
      </w:r>
    </w:p>
    <w:p>
      <w:r>
        <w:t>大矩阵表，三列：模型名称、对应标准、核心变量。五行分别列模型一至模型五。变量缩写用深绿色粗体。每行左侧配小圆形图标：生态、山林、水滴、水龙头、调节滑块。表格表头深绿色，表体白底浅绿隔行。</w:t>
      </w:r>
    </w:p>
    <w:p>
      <w:r>
        <w:t>【图标建议】</w:t>
      </w:r>
    </w:p>
    <w:p>
      <w:r>
        <w:t>模型、矩阵、变量、回归图、五类模型小图标。</w:t>
      </w:r>
    </w:p>
    <w:p>
      <w:r>
        <w:t>【底部结论条文字】</w:t>
      </w:r>
    </w:p>
    <w:p>
      <w:r>
        <w:t>结论：五类模型共同覆盖“最低限额—保护补偿—污染赔偿—差异修正”的完整体系。</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slide25_reference.png 重建第25页可编辑PPT。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【本页标题】设计：五类模型设定</w:t>
      </w:r>
    </w:p>
    <w:p>
      <w:r>
        <w:t>【左上编号块】06</w:t>
      </w:r>
    </w:p>
    <w:p>
      <w:r>
        <w:t>【必须录入的精确文字】</w:t>
      </w:r>
    </w:p>
    <w:p>
      <w:r>
        <w:t>- 本文构建五类回归模型，对生态补偿标准的不同组成部分进行检验：</w:t>
      </w:r>
    </w:p>
    <w:p>
      <w:r>
        <w:t>- 模型一：生态补偿最低限额。检验 CD、R1、R2、R3、R 对补偿底线的影响。</w:t>
      </w:r>
    </w:p>
    <w:p>
      <w:r>
        <w:t>- 模型二：上游地区保护补偿。检验 CR、MCP、BU、BL 对保护补偿的影响。</w:t>
      </w:r>
    </w:p>
    <w:p>
      <w:r>
        <w:t>- 模型三：污染赔偿水质标准。检验 D、N、δ、C、Index 对水质赔偿的影响。</w:t>
      </w:r>
    </w:p>
    <w:p>
      <w:r>
        <w:t>- 模型四：污染赔偿水量标准。检验 Wr、Wu、PU、Index 对水量赔偿的影响。</w:t>
      </w:r>
    </w:p>
    <w:p>
      <w:r>
        <w:t>- 模型五：污染赔偿修正因子。检验 A、W、incident 对修正因子的影响。</w:t>
      </w:r>
    </w:p>
    <w:p>
      <w:r>
        <w:t>【必须重建的图表/版式】</w:t>
      </w:r>
    </w:p>
    <w:p>
      <w:r>
        <w:t>大矩阵表，三列：模型名称、对应标准、核心变量。五行分别列模型一至模型五。变量缩写用深绿色粗体。每行左侧配小圆形图标：生态、山林、水滴、水龙头、调节滑块。表格表头深绿色，表体白底浅绿隔行。</w:t>
      </w:r>
    </w:p>
    <w:p>
      <w:r>
        <w:t>【底部结论条】结论：五类模型共同覆盖“最低限额—保护补偿—污染赔偿—差异修正”的完整体系。</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第26页｜检验：五类假设与模型检验汇总</w:t>
      </w:r>
    </w:p>
    <w:p>
      <w:pPr>
        <w:pStyle w:val="Heading2"/>
      </w:pPr>
      <w:r>
        <w:t>A. image2视觉参考图提示词</w:t>
      </w:r>
    </w:p>
    <w:p>
      <w:r>
        <w:t>生成一张单独的16:9中文PPT单页视觉参考图，文件名建议为 slide26_reference.png。不要与其他页面拼接，不要做成多页联系表。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【本页身份】第26页；左上角编号块文字：06；页面标题：检验：五类假设与模型检验汇总。</w:t>
      </w:r>
    </w:p>
    <w:p>
      <w:r>
        <w:t>【本页必须出现的文字内容】</w:t>
      </w:r>
    </w:p>
    <w:p>
      <w:r>
        <w:t>- H1 最低限额假设：生态补偿最低限额由生态损害直接成本和生态补偿系数共同决定。</w:t>
      </w:r>
    </w:p>
    <w:p>
      <w:r>
        <w:t>- H2 保护补偿假设：上游水源涵养与保护成本越高，下游应承担的保护补偿越高。</w:t>
      </w:r>
    </w:p>
    <w:p>
      <w:r>
        <w:t>- H3 水质赔偿假设：污染物排放量和治理成本越高，水质赔偿标准越高；纳污能力越强，赔偿标准越低。</w:t>
      </w:r>
    </w:p>
    <w:p>
      <w:r>
        <w:t>- H4 水量赔偿假设：实际耗水量越高，水量赔偿标准越高；水资源总量越充足，赔偿标准越低。</w:t>
      </w:r>
    </w:p>
    <w:p>
      <w:r>
        <w:t>- H5 差异化修正假设：地方政府支付能力、支付意愿和污染事件特征会影响修正因子。</w:t>
      </w:r>
    </w:p>
    <w:p>
      <w:r>
        <w:t>- 汇总表字段：模型名称、核心效应、关键参数、显著性、R²、观测值。</w:t>
      </w:r>
    </w:p>
    <w:p>
      <w:r>
        <w:t>【本页图表与版式】</w:t>
      </w:r>
    </w:p>
    <w:p>
      <w:r>
        <w:t>上半部分横向五个小假设卡片：H1最低限额、H2保护补偿、H3水质赔偿、H4水量赔偿、H5修正因子；每张卡片只保留一句短句。下半部分放模型汇总表，字段为模型名称、核心效应、关键参数、显著性、R²、观测值。表格内容必须准确：生态补偿最低限额：CD=1.444；R=0.152；显著；R²=0.993；277。上游地区保护补偿：CR=1.595；MCP=64.823；显著；R²=0.991；277。污染赔偿水质标准：D=0.491；C=16.60；显著；R²=0.608；277。污染赔偿水量标准：Wr=131.3；Index=23.39；显著；R²=0.146；277。污染赔偿修正因子：A=18.682；显著；R²=0.453；277。表头深绿，重点系数加粗。</w:t>
      </w:r>
    </w:p>
    <w:p>
      <w:r>
        <w:t>【图标建议】</w:t>
      </w:r>
    </w:p>
    <w:p>
      <w:r>
        <w:t>H1-H5编号圆点、统计表、显著性星号、回归图、结论图标。</w:t>
      </w:r>
    </w:p>
    <w:p>
      <w:r>
        <w:t>【底部结论条文字】</w:t>
      </w:r>
    </w:p>
    <w:p>
      <w:r>
        <w:t>结论：五类模型共同验证了跨界流域生态补偿标准量化框架的可行性。</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slide26_reference.png 重建第26页可编辑PPT。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【本页标题】检验：五类假设与模型检验汇总</w:t>
      </w:r>
    </w:p>
    <w:p>
      <w:r>
        <w:t>【左上编号块】06</w:t>
      </w:r>
    </w:p>
    <w:p>
      <w:r>
        <w:t>【必须录入的精确文字】</w:t>
      </w:r>
    </w:p>
    <w:p>
      <w:r>
        <w:t>- H1 最低限额假设：生态补偿最低限额由生态损害直接成本和生态补偿系数共同决定。</w:t>
      </w:r>
    </w:p>
    <w:p>
      <w:r>
        <w:t>- H2 保护补偿假设：上游水源涵养与保护成本越高，下游应承担的保护补偿越高。</w:t>
      </w:r>
    </w:p>
    <w:p>
      <w:r>
        <w:t>- H3 水质赔偿假设：污染物排放量和治理成本越高，水质赔偿标准越高；纳污能力越强，赔偿标准越低。</w:t>
      </w:r>
    </w:p>
    <w:p>
      <w:r>
        <w:t>- H4 水量赔偿假设：实际耗水量越高，水量赔偿标准越高；水资源总量越充足，赔偿标准越低。</w:t>
      </w:r>
    </w:p>
    <w:p>
      <w:r>
        <w:t>- H5 差异化修正假设：地方政府支付能力、支付意愿和污染事件特征会影响修正因子。</w:t>
      </w:r>
    </w:p>
    <w:p>
      <w:r>
        <w:t>- 汇总表字段：模型名称、核心效应、关键参数、显著性、R²、观测值。</w:t>
      </w:r>
    </w:p>
    <w:p>
      <w:r>
        <w:t>【必须重建的图表/版式】</w:t>
      </w:r>
    </w:p>
    <w:p>
      <w:r>
        <w:t>上半部分横向五个小假设卡片：H1最低限额、H2保护补偿、H3水质赔偿、H4水量赔偿、H5修正因子；每张卡片只保留一句短句。下半部分放模型汇总表，字段为模型名称、核心效应、关键参数、显著性、R²、观测值。表格内容必须准确：生态补偿最低限额：CD=1.444；R=0.152；显著；R²=0.993；277。上游地区保护补偿：CR=1.595；MCP=64.823；显著；R²=0.991；277。污染赔偿水质标准：D=0.491；C=16.60；显著；R²=0.608；277。污染赔偿水量标准：Wr=131.3；Index=23.39；显著；R²=0.146；277。污染赔偿修正因子：A=18.682；显著；R²=0.453；277。表头深绿，重点系数加粗。</w:t>
      </w:r>
    </w:p>
    <w:p>
      <w:r>
        <w:t>【底部结论条】结论：五类模型共同验证了跨界流域生态补偿标准量化框架的可行性。</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第27页｜结论：研究结论</w:t>
      </w:r>
    </w:p>
    <w:p>
      <w:pPr>
        <w:pStyle w:val="Heading2"/>
      </w:pPr>
      <w:r>
        <w:t>A. image2视觉参考图提示词</w:t>
      </w:r>
    </w:p>
    <w:p>
      <w:r>
        <w:t>生成一张单独的16:9中文PPT单页视觉参考图，文件名建议为 slide27_reference.png。不要与其他页面拼接，不要做成多页联系表。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【本页身份】第27页；左上角编号块文字：07；页面标题：结论：研究结论。</w:t>
      </w:r>
    </w:p>
    <w:p>
      <w:r>
        <w:t>【本页必须出现的文字内容】</w:t>
      </w:r>
    </w:p>
    <w:p>
      <w:r>
        <w:t>- 本文主要形成四点结论：</w:t>
      </w:r>
    </w:p>
    <w:p>
      <w:r>
        <w:t>- 1. 生态补偿最低限额应以生态损害直接成本为基础，并通过生态补偿系数体现区域差异。</w:t>
      </w:r>
    </w:p>
    <w:p>
      <w:r>
        <w:t>- 2. 保护补偿应核算上游地区水源涵养与保护总成本，并按照下游地区享有的水资源服务功能收益比例分摊。</w:t>
      </w:r>
    </w:p>
    <w:p>
      <w:r>
        <w:t>- 3. 污染赔偿应同时考虑水质和水量两个维度，综合超标排污和过度用水造成的生态损害。</w:t>
      </w:r>
    </w:p>
    <w:p>
      <w:r>
        <w:t>- 4. 修正因子能够把污染事件特征、地方政府支付能力和支付意愿纳入标准体系，实现差异化补偿。</w:t>
      </w:r>
    </w:p>
    <w:p>
      <w:r>
        <w:t>- 总体上，本文构建的量化标准能够兼顾统一性、公平性和可操作性。</w:t>
      </w:r>
    </w:p>
    <w:p>
      <w:r>
        <w:t>【本页图表与版式】</w:t>
      </w:r>
    </w:p>
    <w:p>
      <w:r>
        <w:t>四点结论卡片纵向或2×2排列。卡片1最低限额，卡片2保护补偿，卡片3污染赔偿，卡片4修正因子。右侧放小竖向原则面板：统一性、公平性、可操作性。底部总结条写“底线、分摊、赔偿、修正”。</w:t>
      </w:r>
    </w:p>
    <w:p>
      <w:r>
        <w:t>【图标建议】</w:t>
      </w:r>
    </w:p>
    <w:p>
      <w:r>
        <w:t>底线标尺、分摊饼图、污染赔偿水滴、调节因子滑块、盾牌、天平。</w:t>
      </w:r>
    </w:p>
    <w:p>
      <w:r>
        <w:t>【底部结论条文字】</w:t>
      </w:r>
    </w:p>
    <w:p>
      <w:r>
        <w:t>结论：生态补偿标准应由“底线、分摊、赔偿、修正”四个环节共同构成。</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slide27_reference.png 重建第27页可编辑PPT。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【本页标题】结论：研究结论</w:t>
      </w:r>
    </w:p>
    <w:p>
      <w:r>
        <w:t>【左上编号块】07</w:t>
      </w:r>
    </w:p>
    <w:p>
      <w:r>
        <w:t>【必须录入的精确文字】</w:t>
      </w:r>
    </w:p>
    <w:p>
      <w:r>
        <w:t>- 本文主要形成四点结论：</w:t>
      </w:r>
    </w:p>
    <w:p>
      <w:r>
        <w:t>- 1. 生态补偿最低限额应以生态损害直接成本为基础，并通过生态补偿系数体现区域差异。</w:t>
      </w:r>
    </w:p>
    <w:p>
      <w:r>
        <w:t>- 2. 保护补偿应核算上游地区水源涵养与保护总成本，并按照下游地区享有的水资源服务功能收益比例分摊。</w:t>
      </w:r>
    </w:p>
    <w:p>
      <w:r>
        <w:t>- 3. 污染赔偿应同时考虑水质和水量两个维度，综合超标排污和过度用水造成的生态损害。</w:t>
      </w:r>
    </w:p>
    <w:p>
      <w:r>
        <w:t>- 4. 修正因子能够把污染事件特征、地方政府支付能力和支付意愿纳入标准体系，实现差异化补偿。</w:t>
      </w:r>
    </w:p>
    <w:p>
      <w:r>
        <w:t>- 总体上，本文构建的量化标准能够兼顾统一性、公平性和可操作性。</w:t>
      </w:r>
    </w:p>
    <w:p>
      <w:r>
        <w:t>【必须重建的图表/版式】</w:t>
      </w:r>
    </w:p>
    <w:p>
      <w:r>
        <w:t>四点结论卡片纵向或2×2排列。卡片1最低限额，卡片2保护补偿，卡片3污染赔偿，卡片4修正因子。右侧放小竖向原则面板：统一性、公平性、可操作性。底部总结条写“底线、分摊、赔偿、修正”。</w:t>
      </w:r>
    </w:p>
    <w:p>
      <w:r>
        <w:t>【底部结论条】结论：生态补偿标准应由“底线、分摊、赔偿、修正”四个环节共同构成。</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第28页｜建议：政策建议</w:t>
      </w:r>
    </w:p>
    <w:p>
      <w:pPr>
        <w:pStyle w:val="Heading2"/>
      </w:pPr>
      <w:r>
        <w:t>A. image2视觉参考图提示词</w:t>
      </w:r>
    </w:p>
    <w:p>
      <w:r>
        <w:t>生成一张单独的16:9中文PPT单页视觉参考图，文件名建议为 slide28_reference.png。不要与其他页面拼接，不要做成多页联系表。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【本页身份】第28页；左上角编号块文字：07；页面标题：建议：政策建议。</w:t>
      </w:r>
    </w:p>
    <w:p>
      <w:r>
        <w:t>【本页必须出现的文字内容】</w:t>
      </w:r>
    </w:p>
    <w:p>
      <w:r>
        <w:t>- 基于研究结论，本文提出四点政策建议：</w:t>
      </w:r>
    </w:p>
    <w:p>
      <w:r>
        <w:t>- 1. 建立跨界流域统一核算标准。以环境成本计量为基础，规范最低限额、保护补偿和污染赔偿的计算口径。</w:t>
      </w:r>
    </w:p>
    <w:p>
      <w:r>
        <w:t>- 2. 完善横向市场化补偿机制。推动生态收益区向生态服务提供区转移资金，形成区域协同治理机制。</w:t>
      </w:r>
    </w:p>
    <w:p>
      <w:r>
        <w:t>- 3. 强化宏观环境会计数据支撑。完善水资源消耗、污染排放、治理成本、生态保护投入等数据归集。</w:t>
      </w:r>
    </w:p>
    <w:p>
      <w:r>
        <w:t>- 4. 实施差异化和动态调整。根据环境承载力、历史污染积累、地方支付能力和事件严重程度动态修正补偿标准。</w:t>
      </w:r>
    </w:p>
    <w:p>
      <w:r>
        <w:t>【本页图表与版式】</w:t>
      </w:r>
    </w:p>
    <w:p>
      <w:r>
        <w:t>四列政策建议卡片，编号1-4，标题分别为：统一核算标准、横向市场化补偿、宏观环境会计数据支撑、差异化和动态调整。每张卡片含图标+2-3行说明。卡片底部可放浅色河流/山水剪影。中部小标签：“避免一刀切，提升可执行性”。</w:t>
      </w:r>
    </w:p>
    <w:p>
      <w:r>
        <w:t>【图标建议】</w:t>
      </w:r>
    </w:p>
    <w:p>
      <w:r>
        <w:t>政策文件、握手、数据库、调节滑块、盾牌。</w:t>
      </w:r>
    </w:p>
    <w:p>
      <w:r>
        <w:t>【底部结论条文字】</w:t>
      </w:r>
    </w:p>
    <w:p>
      <w:r>
        <w:t>结论：生态补偿标准既要统一规范，也要允许基于区域差异和事件特征进行动态修正。</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slide28_reference.png 重建第28页可编辑PPT。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【本页标题】建议：政策建议</w:t>
      </w:r>
    </w:p>
    <w:p>
      <w:r>
        <w:t>【左上编号块】07</w:t>
      </w:r>
    </w:p>
    <w:p>
      <w:r>
        <w:t>【必须录入的精确文字】</w:t>
      </w:r>
    </w:p>
    <w:p>
      <w:r>
        <w:t>- 基于研究结论，本文提出四点政策建议：</w:t>
      </w:r>
    </w:p>
    <w:p>
      <w:r>
        <w:t>- 1. 建立跨界流域统一核算标准。以环境成本计量为基础，规范最低限额、保护补偿和污染赔偿的计算口径。</w:t>
      </w:r>
    </w:p>
    <w:p>
      <w:r>
        <w:t>- 2. 完善横向市场化补偿机制。推动生态收益区向生态服务提供区转移资金，形成区域协同治理机制。</w:t>
      </w:r>
    </w:p>
    <w:p>
      <w:r>
        <w:t>- 3. 强化宏观环境会计数据支撑。完善水资源消耗、污染排放、治理成本、生态保护投入等数据归集。</w:t>
      </w:r>
    </w:p>
    <w:p>
      <w:r>
        <w:t>- 4. 实施差异化和动态调整。根据环境承载力、历史污染积累、地方支付能力和事件严重程度动态修正补偿标准。</w:t>
      </w:r>
    </w:p>
    <w:p>
      <w:r>
        <w:t>【必须重建的图表/版式】</w:t>
      </w:r>
    </w:p>
    <w:p>
      <w:r>
        <w:t>四列政策建议卡片，编号1-4，标题分别为：统一核算标准、横向市场化补偿、宏观环境会计数据支撑、差异化和动态调整。每张卡片含图标+2-3行说明。卡片底部可放浅色河流/山水剪影。中部小标签：“避免一刀切，提升可执行性”。</w:t>
      </w:r>
    </w:p>
    <w:p>
      <w:r>
        <w:t>【底部结论条】结论：生态补偿标准既要统一规范，也要允许基于区域差异和事件特征进行动态修正。</w:t>
      </w:r>
    </w:p>
    <w:p>
      <w:r>
        <w:t>【可编辑性检查】标题、正文、表格、公式、箭头、卡片、结论条全部可编辑；表格数字和公式必须准确；图标可以用矢量图标或PPT形状；若使用图片，仅限非文字插图或流域景观背景，不得把整页图片作为最终页面。</w:t>
      </w:r>
    </w:p>
    <w:p>
      <w:r>
        <w:br w:type="page"/>
      </w:r>
    </w:p>
    <w:p>
      <w:pPr>
        <w:pStyle w:val="Heading1"/>
      </w:pPr>
      <w:r>
        <w:t>第29页｜感谢聆听 / Q&amp;A</w:t>
      </w:r>
    </w:p>
    <w:p>
      <w:pPr>
        <w:pStyle w:val="Heading2"/>
      </w:pPr>
      <w:r>
        <w:t>A. image2视觉参考图提示词</w:t>
      </w:r>
    </w:p>
    <w:p>
      <w:r>
        <w:t>生成一张单独的16:9中文PPT单页视觉参考图，文件名建议为 slide29_reference.png。不要与其他页面拼接，不要做成多页联系表。</w:t>
      </w:r>
    </w:p>
    <w:p>
      <w:r>
        <w:t>【全局统一母版：每一页都必须完全一致】16:9横版中文学术答辩PPT；背景必须统一为白色 #FFFFFF 与极浅灰 #F5F5F5 组成的中性底色，不允许出现某些页深绿满版、某些页蓝白模板的情况；在同一背景上固定叠加极淡的浅绿色水波纹/河流曲线，水波纹使用辅色中绿 #81C784 的低透明度效果，从左下角延伸至右下角；右上角固定放同一个绿色圆形环保徽章，徽章内含叶片+水滴+河流线条；页面上边缘固定一条细绿色分隔线，使用主色深绿 #2E7D32；左上角固定绿色章节编号块，使用主色深绿 #1A5C2A 或 #2E7D32 圆角矩形，白色 #FFFFFF 粗体编号；标题区固定在左上编号块右侧，标题用思源黑体/微软雅黑/Noto Sans CJK SC，颜色使用主色深绿 #1A5C2A 或深灰黑 #1A1A1A；正文使用深灰黑 #333333；卡片统一白底 #FFFFFF 或极浅灰底 #F5F5F5，圆角16px，边框使用辅色中绿 #81C784，图标和细节箭头使用 #4CAF50/#81C784，轻微阴影；底部核心页统一使用深绿色结论条 #1A5C2A，左侧配白色 #FFFFFF 线性图标；橙黄 #F59E0B 仅用于少量警告标签、风险提示或特殊强调。所有结构性颜色必须绿色系，严禁把页眉、结论条、表格标题改成蓝色；水体插图允许少量浅蓝作为自然水体颜色，但不能成为主色。</w:t>
      </w:r>
    </w:p>
    <w:p>
      <w:r>
        <w:t>【本页身份】第29页；左上角编号块文字：Q&amp;A；页面标题：感谢聆听 / Q&amp;A。</w:t>
      </w:r>
    </w:p>
    <w:p>
      <w:r>
        <w:t>【本页必须出现的文字内容】</w:t>
      </w:r>
    </w:p>
    <w:p>
      <w:r>
        <w:t>- 感谢聆听</w:t>
      </w:r>
    </w:p>
    <w:p>
      <w:r>
        <w:t>- Q &amp; A</w:t>
      </w:r>
    </w:p>
    <w:p>
      <w:r>
        <w:t>- 欢迎各位老师、同学批评指正</w:t>
      </w:r>
    </w:p>
    <w:p>
      <w:r>
        <w:t>- 汇报人：XXX；联系方式：XXX（可选）</w:t>
      </w:r>
    </w:p>
    <w:p>
      <w:r>
        <w:t>【本页图表与版式】</w:t>
      </w:r>
    </w:p>
    <w:p>
      <w:r>
        <w:t>仍使用统一浅灰水波纹母版背景，不要做成完全不同的深绿满版。中央放深绿色半透明大卡片，白色大字“感谢聆听”，下方大号“Q &amp; A”，再下一行浅金或浅绿色小字“欢迎各位老师、同学批评指正”。右下角放汇报人信息。背景保留同样水波纹、叶片、右上徽章。</w:t>
      </w:r>
    </w:p>
    <w:p>
      <w:r>
        <w:t>【图标建议】</w:t>
      </w:r>
    </w:p>
    <w:p>
      <w:r>
        <w:t>问答气泡、叶片、水滴、握手、河流线条。</w:t>
      </w:r>
    </w:p>
    <w:p>
      <w:r>
        <w:t>【底部结论条文字】</w:t>
      </w:r>
    </w:p>
    <w:p>
      <w:r>
        <w:t>答辩结束页，保持简洁庄重。</w:t>
      </w:r>
    </w:p>
    <w:p>
      <w:r>
        <w:t>【生成注意】整体必须像正式中文学术答辩PPT；中文尽量准确、清晰；但若文字难以完全保证，至少保持版式准确，后续由presentation按精确文字重建。严禁蓝色主题、严禁更换母版背景、严禁将背景改成深绿满版。</w:t>
      </w:r>
    </w:p>
    <w:p>
      <w:pPr>
        <w:pStyle w:val="Heading2"/>
      </w:pPr>
      <w:r>
        <w:t>B. presentation可编辑PPT重建提示词</w:t>
      </w:r>
    </w:p>
    <w:p>
      <w:r>
        <w:t>请使用 presentation 根据 slide29_reference.png 重建第29页可编辑PPT。</w:t>
      </w:r>
    </w:p>
    <w:p>
      <w:r>
        <w:t>最终由 presentation 重建为可编辑PPT页面：不要把 image2 的整页图直接贴成最终页；必须使用同一张PPT母版背景；标题、正文、卡片、表格、箭头、结论条均用PPT可编辑文本框和形状重建；image2生成图只作为视觉参考，中文文字、数字、公式必须以本提示词和上传Word文档为准重新录入；如果image2中的文字错字、变形或省略，presentation必须纠正。</w:t>
      </w:r>
    </w:p>
    <w:p>
      <w:r>
        <w:t>【统一母版执行要求】本页必须套用全套PPT唯一母版：白色 #FFFFFF + 极浅灰 #F5F5F5 中性底色 + 固定浅绿色水波纹/河流曲线（低透明度 #81C784） + 右上同一个绿色环保徽章 + 顶部深绿色细线 #2E7D32 + 左上章节编号块 #1A5C2A/#2E7D32 + 底部深绿色结论条 #1A5C2A。不得使用蓝色页眉，不得使用另一套模板背景。</w:t>
      </w:r>
    </w:p>
    <w:p>
      <w:r>
        <w:t>【本页标题】感谢聆听 / Q&amp;A</w:t>
      </w:r>
    </w:p>
    <w:p>
      <w:r>
        <w:t>【左上编号块】Q&amp;A</w:t>
      </w:r>
    </w:p>
    <w:p>
      <w:r>
        <w:t>【必须录入的精确文字】</w:t>
      </w:r>
    </w:p>
    <w:p>
      <w:r>
        <w:t>- 感谢聆听</w:t>
      </w:r>
    </w:p>
    <w:p>
      <w:r>
        <w:t>- Q &amp; A</w:t>
      </w:r>
    </w:p>
    <w:p>
      <w:r>
        <w:t>- 欢迎各位老师、同学批评指正</w:t>
      </w:r>
    </w:p>
    <w:p>
      <w:r>
        <w:t>- 汇报人：XXX；联系方式：XXX（可选）</w:t>
      </w:r>
    </w:p>
    <w:p>
      <w:r>
        <w:t>【必须重建的图表/版式】</w:t>
      </w:r>
    </w:p>
    <w:p>
      <w:r>
        <w:t>仍使用统一浅灰水波纹母版背景，不要做成完全不同的深绿满版。中央放深绿色半透明大卡片，白色大字“感谢聆听”，下方大号“Q &amp; A”，再下一行浅金或浅绿色小字“欢迎各位老师、同学批评指正”。右下角放汇报人信息。背景保留同样水波纹、叶片、右上徽章。</w:t>
      </w:r>
    </w:p>
    <w:p>
      <w:r>
        <w:t>【底部结论条】答辩结束页，保持简洁庄重。</w:t>
      </w:r>
    </w:p>
    <w:p>
      <w:r>
        <w:t>【可编辑性检查】标题、正文、表格、公式、箭头、卡片、结论条全部可编辑；表格数字和公式必须准确；图标可以用矢量图标或PPT形状；若使用图片，仅限非文字插图或流域景观背景，不得把整页图片作为最终页面。</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