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EB0C" w14:textId="30182176" w:rsidR="004C335B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УДК: 004.89</w:t>
      </w:r>
    </w:p>
    <w:p w14:paraId="28C87BBE" w14:textId="05989EE2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Название</w:t>
      </w:r>
      <w:r w:rsidRPr="00F91D3A">
        <w:rPr>
          <w:rFonts w:ascii="Times New Roman" w:hAnsi="Times New Roman" w:cs="Times New Roman"/>
        </w:rPr>
        <w:t xml:space="preserve"> ????</w:t>
      </w:r>
      <w:r w:rsidRPr="00F91D3A">
        <w:rPr>
          <w:rFonts w:ascii="Times New Roman" w:hAnsi="Times New Roman" w:cs="Times New Roman"/>
        </w:rPr>
        <w:br/>
        <w:t>-</w:t>
      </w:r>
      <w:r w:rsidRPr="00F91D3A">
        <w:rPr>
          <w:rFonts w:ascii="Times New Roman" w:hAnsi="Times New Roman" w:cs="Times New Roman"/>
        </w:rPr>
        <w:t>Метод оценки семантического дрейфа генеративных языковых моделей на основе ортогонального проецирования в касательном пространстве риманова многообразия</w:t>
      </w:r>
    </w:p>
    <w:p w14:paraId="4B13FB66" w14:textId="36F00DDB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-</w:t>
      </w:r>
      <w:r w:rsidRPr="00F91D3A">
        <w:rPr>
          <w:rFonts w:ascii="Times New Roman" w:hAnsi="Times New Roman" w:cs="Times New Roman"/>
        </w:rPr>
        <w:t xml:space="preserve">Динамический контроль безопасности вывода больших языковых моделей на этапе </w:t>
      </w:r>
      <w:proofErr w:type="spellStart"/>
      <w:r w:rsidRPr="00F91D3A">
        <w:rPr>
          <w:rFonts w:ascii="Times New Roman" w:hAnsi="Times New Roman" w:cs="Times New Roman"/>
        </w:rPr>
        <w:t>инференса</w:t>
      </w:r>
      <w:proofErr w:type="spellEnd"/>
      <w:r w:rsidRPr="00F91D3A">
        <w:rPr>
          <w:rFonts w:ascii="Times New Roman" w:hAnsi="Times New Roman" w:cs="Times New Roman"/>
        </w:rPr>
        <w:t xml:space="preserve"> с использованием разложения </w:t>
      </w:r>
      <w:proofErr w:type="spellStart"/>
      <w:r w:rsidRPr="00F91D3A">
        <w:rPr>
          <w:rFonts w:ascii="Times New Roman" w:hAnsi="Times New Roman" w:cs="Times New Roman"/>
        </w:rPr>
        <w:t>Грама</w:t>
      </w:r>
      <w:proofErr w:type="spellEnd"/>
      <w:r w:rsidRPr="00F91D3A">
        <w:rPr>
          <w:rFonts w:ascii="Times New Roman" w:hAnsi="Times New Roman" w:cs="Times New Roman"/>
        </w:rPr>
        <w:t xml:space="preserve"> — Шмидта</w:t>
      </w:r>
    </w:p>
    <w:p w14:paraId="32504AEC" w14:textId="13F0034A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-</w:t>
      </w:r>
      <w:r w:rsidRPr="00F91D3A">
        <w:rPr>
          <w:rFonts w:ascii="Times New Roman" w:hAnsi="Times New Roman" w:cs="Times New Roman"/>
        </w:rPr>
        <w:t>Индекс системной лояльности как метрика оценки устойчивости больших языковых моделей к состязательному давлению пользователя</w:t>
      </w:r>
    </w:p>
    <w:p w14:paraId="79BAF057" w14:textId="6688DB45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-</w:t>
      </w:r>
      <w:r w:rsidRPr="00F91D3A">
        <w:rPr>
          <w:rFonts w:ascii="Times New Roman" w:hAnsi="Times New Roman" w:cs="Times New Roman"/>
        </w:rPr>
        <w:t xml:space="preserve">Алгоритм предотвращения </w:t>
      </w:r>
      <w:proofErr w:type="spellStart"/>
      <w:r w:rsidRPr="00F91D3A">
        <w:rPr>
          <w:rFonts w:ascii="Times New Roman" w:hAnsi="Times New Roman" w:cs="Times New Roman"/>
        </w:rPr>
        <w:t>сикофантии</w:t>
      </w:r>
      <w:proofErr w:type="spellEnd"/>
      <w:r w:rsidRPr="00F91D3A">
        <w:rPr>
          <w:rFonts w:ascii="Times New Roman" w:hAnsi="Times New Roman" w:cs="Times New Roman"/>
        </w:rPr>
        <w:t xml:space="preserve"> и обхода системных инструкций в больших языковых моделях на основе пространственного центрирования </w:t>
      </w:r>
      <w:proofErr w:type="spellStart"/>
      <w:r w:rsidRPr="00F91D3A">
        <w:rPr>
          <w:rFonts w:ascii="Times New Roman" w:hAnsi="Times New Roman" w:cs="Times New Roman"/>
        </w:rPr>
        <w:t>эмбеддингов</w:t>
      </w:r>
      <w:proofErr w:type="spellEnd"/>
    </w:p>
    <w:p w14:paraId="2B50D69C" w14:textId="599E06C1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-</w:t>
      </w:r>
      <w:r w:rsidRPr="00F91D3A">
        <w:rPr>
          <w:rFonts w:ascii="Times New Roman" w:hAnsi="Times New Roman" w:cs="Times New Roman"/>
        </w:rPr>
        <w:t xml:space="preserve">Метод асинхронной фильтрации выходов генеративных </w:t>
      </w:r>
      <w:proofErr w:type="spellStart"/>
      <w:r w:rsidRPr="00F91D3A">
        <w:rPr>
          <w:rFonts w:ascii="Times New Roman" w:hAnsi="Times New Roman" w:cs="Times New Roman"/>
        </w:rPr>
        <w:t>нейросетевых</w:t>
      </w:r>
      <w:proofErr w:type="spellEnd"/>
      <w:r w:rsidRPr="00F91D3A">
        <w:rPr>
          <w:rFonts w:ascii="Times New Roman" w:hAnsi="Times New Roman" w:cs="Times New Roman"/>
        </w:rPr>
        <w:t xml:space="preserve"> систем с использованием </w:t>
      </w:r>
      <w:proofErr w:type="spellStart"/>
      <w:r w:rsidRPr="00F91D3A">
        <w:rPr>
          <w:rFonts w:ascii="Times New Roman" w:hAnsi="Times New Roman" w:cs="Times New Roman"/>
        </w:rPr>
        <w:t>ортогонализованных</w:t>
      </w:r>
      <w:proofErr w:type="spellEnd"/>
      <w:r w:rsidRPr="00F91D3A">
        <w:rPr>
          <w:rFonts w:ascii="Times New Roman" w:hAnsi="Times New Roman" w:cs="Times New Roman"/>
        </w:rPr>
        <w:t xml:space="preserve"> векторов угроз</w:t>
      </w:r>
    </w:p>
    <w:p w14:paraId="33F89A9F" w14:textId="2F9AF81D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>-</w:t>
      </w:r>
      <w:r w:rsidRPr="00F91D3A">
        <w:rPr>
          <w:rFonts w:ascii="Times New Roman" w:hAnsi="Times New Roman" w:cs="Times New Roman"/>
        </w:rPr>
        <w:t xml:space="preserve">Оценка семантической когерентности вывода языковых моделей относительно системного </w:t>
      </w:r>
      <w:proofErr w:type="spellStart"/>
      <w:r w:rsidRPr="00F91D3A">
        <w:rPr>
          <w:rFonts w:ascii="Times New Roman" w:hAnsi="Times New Roman" w:cs="Times New Roman"/>
        </w:rPr>
        <w:t>промпта</w:t>
      </w:r>
      <w:proofErr w:type="spellEnd"/>
      <w:r w:rsidRPr="00F91D3A">
        <w:rPr>
          <w:rFonts w:ascii="Times New Roman" w:hAnsi="Times New Roman" w:cs="Times New Roman"/>
        </w:rPr>
        <w:t xml:space="preserve"> методом ортогональных проекций</w:t>
      </w:r>
    </w:p>
    <w:p w14:paraId="672D3EE8" w14:textId="4DD34A55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</w:p>
    <w:p w14:paraId="445BD15F" w14:textId="2D9CBEDD" w:rsidR="0077087B" w:rsidRDefault="00DE5A1E" w:rsidP="00F91D3A">
      <w:pPr>
        <w:jc w:val="both"/>
        <w:rPr>
          <w:rFonts w:ascii="Times New Roman" w:hAnsi="Times New Roman" w:cs="Times New Roman"/>
        </w:rPr>
      </w:pPr>
      <w:r w:rsidRPr="0077087B">
        <w:rPr>
          <w:rFonts w:ascii="Times New Roman" w:hAnsi="Times New Roman" w:cs="Times New Roman"/>
        </w:rPr>
        <w:t xml:space="preserve">Современные </w:t>
      </w:r>
      <w:r w:rsidRPr="0077087B">
        <w:rPr>
          <w:rFonts w:ascii="Times New Roman" w:hAnsi="Times New Roman" w:cs="Times New Roman"/>
          <w:lang w:val="en-US"/>
        </w:rPr>
        <w:t>LLM</w:t>
      </w:r>
      <w:r w:rsidRPr="0077087B">
        <w:rPr>
          <w:rFonts w:ascii="Times New Roman" w:hAnsi="Times New Roman" w:cs="Times New Roman"/>
        </w:rPr>
        <w:t xml:space="preserve"> все еще уязвимы к пользовательским </w:t>
      </w:r>
      <w:proofErr w:type="spellStart"/>
      <w:r w:rsidRPr="0077087B">
        <w:rPr>
          <w:rFonts w:ascii="Times New Roman" w:hAnsi="Times New Roman" w:cs="Times New Roman"/>
        </w:rPr>
        <w:t>промпт-иньекциямх</w:t>
      </w:r>
      <w:proofErr w:type="spellEnd"/>
      <w:r w:rsidRPr="0077087B">
        <w:rPr>
          <w:rFonts w:ascii="Times New Roman" w:hAnsi="Times New Roman" w:cs="Times New Roman"/>
        </w:rPr>
        <w:t xml:space="preserve"> и </w:t>
      </w:r>
      <w:proofErr w:type="spellStart"/>
      <w:r w:rsidRPr="0077087B">
        <w:rPr>
          <w:rFonts w:ascii="Times New Roman" w:hAnsi="Times New Roman" w:cs="Times New Roman"/>
        </w:rPr>
        <w:t>джейлбрейкам</w:t>
      </w:r>
      <w:proofErr w:type="spellEnd"/>
      <w:r w:rsidRPr="0077087B">
        <w:rPr>
          <w:rFonts w:ascii="Times New Roman" w:hAnsi="Times New Roman" w:cs="Times New Roman"/>
        </w:rPr>
        <w:t xml:space="preserve">, что приводит к семантическому дрейфу ответа от заданной системной инструкции в процессе генерации ответа. Существующие решения предоставляющие способы защиты либо вносят существенную </w:t>
      </w:r>
      <w:r w:rsidR="00F91D3A" w:rsidRPr="0077087B">
        <w:rPr>
          <w:rFonts w:ascii="Times New Roman" w:hAnsi="Times New Roman" w:cs="Times New Roman"/>
        </w:rPr>
        <w:t>задержку,</w:t>
      </w:r>
      <w:r w:rsidRPr="0077087B">
        <w:rPr>
          <w:rFonts w:ascii="Times New Roman" w:hAnsi="Times New Roman" w:cs="Times New Roman"/>
        </w:rPr>
        <w:t xml:space="preserve"> либо требуют сложной настройки весов модели или даже полноценного </w:t>
      </w:r>
      <w:proofErr w:type="spellStart"/>
      <w:r w:rsidRPr="0077087B">
        <w:rPr>
          <w:rFonts w:ascii="Times New Roman" w:hAnsi="Times New Roman" w:cs="Times New Roman"/>
        </w:rPr>
        <w:t>дообучения</w:t>
      </w:r>
      <w:proofErr w:type="spellEnd"/>
      <w:r w:rsidRPr="0077087B">
        <w:rPr>
          <w:rFonts w:ascii="Times New Roman" w:hAnsi="Times New Roman" w:cs="Times New Roman"/>
        </w:rPr>
        <w:t xml:space="preserve">. В работе предложен более легковесный метод динамического контроля на этапе выхода, который функционирует на уровне </w:t>
      </w:r>
      <w:r w:rsidRPr="0077087B">
        <w:rPr>
          <w:rFonts w:ascii="Times New Roman" w:hAnsi="Times New Roman" w:cs="Times New Roman"/>
          <w:lang w:val="en-US"/>
        </w:rPr>
        <w:t>API</w:t>
      </w:r>
      <w:r w:rsidRPr="0077087B">
        <w:rPr>
          <w:rFonts w:ascii="Times New Roman" w:hAnsi="Times New Roman" w:cs="Times New Roman"/>
        </w:rPr>
        <w:t xml:space="preserve">. Его математический аппарат </w:t>
      </w:r>
      <w:r w:rsidR="00F91D3A" w:rsidRPr="0077087B">
        <w:rPr>
          <w:rFonts w:ascii="Times New Roman" w:hAnsi="Times New Roman" w:cs="Times New Roman"/>
        </w:rPr>
        <w:t xml:space="preserve">основан на моделировании пространства </w:t>
      </w:r>
      <w:r w:rsidR="00F91D3A" w:rsidRPr="0077087B">
        <w:rPr>
          <w:rFonts w:ascii="Times New Roman" w:hAnsi="Times New Roman" w:cs="Times New Roman"/>
          <w:lang w:val="en-US"/>
        </w:rPr>
        <w:t>L</w:t>
      </w:r>
      <w:r w:rsidR="0077087B">
        <w:rPr>
          <w:rFonts w:ascii="Times New Roman" w:hAnsi="Times New Roman" w:cs="Times New Roman"/>
          <w:vertAlign w:val="subscript"/>
        </w:rPr>
        <w:t>2</w:t>
      </w:r>
      <w:r w:rsidR="00F91D3A" w:rsidRPr="0077087B">
        <w:rPr>
          <w:rFonts w:ascii="Times New Roman" w:hAnsi="Times New Roman" w:cs="Times New Roman"/>
        </w:rPr>
        <w:t xml:space="preserve"> нормированных векторов как Риманова</w:t>
      </w:r>
      <w:r w:rsidR="0077087B" w:rsidRPr="0077087B">
        <w:rPr>
          <w:rFonts w:ascii="Times New Roman" w:hAnsi="Times New Roman" w:cs="Times New Roman"/>
        </w:rPr>
        <w:t xml:space="preserve"> многообразия единичной </w:t>
      </w:r>
      <w:proofErr w:type="spellStart"/>
      <w:r w:rsidR="0077087B" w:rsidRPr="0077087B">
        <w:rPr>
          <w:rFonts w:ascii="Times New Roman" w:hAnsi="Times New Roman" w:cs="Times New Roman"/>
        </w:rPr>
        <w:t>гиперсферы</w:t>
      </w:r>
      <w:proofErr w:type="spellEnd"/>
      <w:r w:rsidR="0077087B" w:rsidRPr="0077087B">
        <w:rPr>
          <w:rFonts w:ascii="Times New Roman" w:hAnsi="Times New Roman" w:cs="Times New Roman"/>
        </w:rPr>
        <w:t xml:space="preserve"> </w:t>
      </w:r>
      <w:proofErr w:type="gramStart"/>
      <w:r w:rsidR="0077087B" w:rsidRPr="0077087B">
        <w:rPr>
          <w:rFonts w:ascii="Times New Roman" w:hAnsi="Times New Roman" w:cs="Times New Roman"/>
          <w:lang w:val="en-US"/>
        </w:rPr>
        <w:t>S</w:t>
      </w:r>
      <w:r w:rsidR="0077087B" w:rsidRPr="0077087B">
        <w:rPr>
          <w:rFonts w:ascii="Times New Roman" w:hAnsi="Times New Roman" w:cs="Times New Roman"/>
          <w:vertAlign w:val="superscript"/>
          <w:lang w:val="en-US"/>
        </w:rPr>
        <w:t>d</w:t>
      </w:r>
      <w:r w:rsidR="0077087B" w:rsidRPr="0077087B">
        <w:rPr>
          <w:rFonts w:ascii="Times New Roman" w:hAnsi="Times New Roman" w:cs="Times New Roman"/>
          <w:vertAlign w:val="superscript"/>
        </w:rPr>
        <w:t>-1</w:t>
      </w:r>
      <w:proofErr w:type="gramEnd"/>
      <w:r w:rsidR="0077087B" w:rsidRPr="0077087B">
        <w:rPr>
          <w:rFonts w:ascii="Times New Roman" w:hAnsi="Times New Roman" w:cs="Times New Roman"/>
          <w:vertAlign w:val="superscript"/>
        </w:rPr>
        <w:t xml:space="preserve"> </w:t>
      </w:r>
      <w:r w:rsidR="0077087B" w:rsidRPr="0077087B">
        <w:rPr>
          <w:rFonts w:ascii="Times New Roman" w:hAnsi="Times New Roman" w:cs="Times New Roman"/>
        </w:rPr>
        <w:t>Для устранения эффекта анизотропии</w:t>
      </w:r>
      <w:r w:rsidR="0077087B">
        <w:rPr>
          <w:rFonts w:ascii="Times New Roman" w:hAnsi="Times New Roman" w:cs="Times New Roman"/>
        </w:rPr>
        <w:t xml:space="preserve"> </w:t>
      </w:r>
      <w:r w:rsidR="0077087B" w:rsidRPr="0077087B">
        <w:rPr>
          <w:rFonts w:ascii="Times New Roman" w:hAnsi="Times New Roman" w:cs="Times New Roman"/>
        </w:rPr>
        <w:t xml:space="preserve">применяется пространственное центрирование относительно глобального среднего, после чего строится ортогональный 2D-базис </w:t>
      </w:r>
      <w:proofErr w:type="spellStart"/>
      <w:r w:rsidR="0077087B" w:rsidRPr="0077087B">
        <w:rPr>
          <w:rFonts w:ascii="Times New Roman" w:hAnsi="Times New Roman" w:cs="Times New Roman"/>
        </w:rPr>
        <w:t>Грама</w:t>
      </w:r>
      <w:proofErr w:type="spellEnd"/>
      <w:r w:rsidR="0077087B">
        <w:rPr>
          <w:rFonts w:ascii="Times New Roman" w:hAnsi="Times New Roman" w:cs="Times New Roman"/>
        </w:rPr>
        <w:t>-</w:t>
      </w:r>
      <w:r w:rsidR="0077087B" w:rsidRPr="0077087B">
        <w:rPr>
          <w:rFonts w:ascii="Times New Roman" w:hAnsi="Times New Roman" w:cs="Times New Roman"/>
        </w:rPr>
        <w:t xml:space="preserve">Шмидта между вектором системного </w:t>
      </w:r>
      <w:proofErr w:type="spellStart"/>
      <w:r w:rsidR="0077087B" w:rsidRPr="0077087B">
        <w:rPr>
          <w:rFonts w:ascii="Times New Roman" w:hAnsi="Times New Roman" w:cs="Times New Roman"/>
        </w:rPr>
        <w:t>промпта</w:t>
      </w:r>
      <w:proofErr w:type="spellEnd"/>
      <w:r w:rsidR="0077087B" w:rsidRPr="0077087B">
        <w:rPr>
          <w:rFonts w:ascii="Times New Roman" w:hAnsi="Times New Roman" w:cs="Times New Roman"/>
        </w:rPr>
        <w:t xml:space="preserve"> и статическим якорем угрозы. Проецирование векторов сгенерированных предложений на этот базис позволяет рассчитывать индекс SFI в реальном времени. Эмпирическая апробация проводилась на выборке из 1000 диалоговых сценариев с использованием модели Qwen2.5-3B-Instruct на международных бенчмарках </w:t>
      </w:r>
      <w:proofErr w:type="spellStart"/>
      <w:r w:rsidR="0077087B" w:rsidRPr="0077087B">
        <w:rPr>
          <w:rFonts w:ascii="Times New Roman" w:hAnsi="Times New Roman" w:cs="Times New Roman"/>
        </w:rPr>
        <w:t>TrustAIRLab</w:t>
      </w:r>
      <w:proofErr w:type="spellEnd"/>
      <w:r w:rsidR="0077087B" w:rsidRPr="0077087B">
        <w:rPr>
          <w:rFonts w:ascii="Times New Roman" w:hAnsi="Times New Roman" w:cs="Times New Roman"/>
        </w:rPr>
        <w:t xml:space="preserve"> и </w:t>
      </w:r>
      <w:proofErr w:type="spellStart"/>
      <w:r w:rsidR="0077087B" w:rsidRPr="0077087B">
        <w:rPr>
          <w:rFonts w:ascii="Times New Roman" w:hAnsi="Times New Roman" w:cs="Times New Roman"/>
        </w:rPr>
        <w:t>HarmBench</w:t>
      </w:r>
      <w:proofErr w:type="spellEnd"/>
      <w:r w:rsidR="0077087B" w:rsidRPr="0077087B">
        <w:rPr>
          <w:rFonts w:ascii="Times New Roman" w:hAnsi="Times New Roman" w:cs="Times New Roman"/>
        </w:rPr>
        <w:t xml:space="preserve"> с верификацией истинности ответов по методологии LLM-</w:t>
      </w:r>
      <w:proofErr w:type="spellStart"/>
      <w:r w:rsidR="0077087B" w:rsidRPr="0077087B">
        <w:rPr>
          <w:rFonts w:ascii="Times New Roman" w:hAnsi="Times New Roman" w:cs="Times New Roman"/>
        </w:rPr>
        <w:t>as</w:t>
      </w:r>
      <w:proofErr w:type="spellEnd"/>
      <w:r w:rsidR="0077087B" w:rsidRPr="0077087B">
        <w:rPr>
          <w:rFonts w:ascii="Times New Roman" w:hAnsi="Times New Roman" w:cs="Times New Roman"/>
        </w:rPr>
        <w:t>-a-</w:t>
      </w:r>
      <w:proofErr w:type="spellStart"/>
      <w:r w:rsidR="0077087B" w:rsidRPr="0077087B">
        <w:rPr>
          <w:rFonts w:ascii="Times New Roman" w:hAnsi="Times New Roman" w:cs="Times New Roman"/>
        </w:rPr>
        <w:t>Judge</w:t>
      </w:r>
      <w:proofErr w:type="spellEnd"/>
      <w:r w:rsidR="0077087B" w:rsidRPr="0077087B">
        <w:rPr>
          <w:rFonts w:ascii="Times New Roman" w:hAnsi="Times New Roman" w:cs="Times New Roman"/>
        </w:rPr>
        <w:t>. Разработанный метод обеспечил общую точность системы 98.10%, уровень ложноположительных срабатываний FPR=1.11</w:t>
      </w:r>
      <w:r w:rsidR="0077087B" w:rsidRPr="0077087B">
        <w:rPr>
          <w:rFonts w:ascii="Times New Roman" w:hAnsi="Times New Roman" w:cs="Times New Roman"/>
        </w:rPr>
        <w:t xml:space="preserve">% </w:t>
      </w:r>
      <w:r w:rsidR="0077087B" w:rsidRPr="0077087B">
        <w:rPr>
          <w:rFonts w:ascii="Times New Roman" w:hAnsi="Times New Roman" w:cs="Times New Roman"/>
        </w:rPr>
        <w:t>и</w:t>
      </w:r>
      <w:r w:rsidR="0077087B">
        <w:rPr>
          <w:rFonts w:ascii="Times New Roman" w:hAnsi="Times New Roman" w:cs="Times New Roman"/>
        </w:rPr>
        <w:t xml:space="preserve"> </w:t>
      </w:r>
      <w:r w:rsidR="0077087B" w:rsidRPr="0077087B">
        <w:rPr>
          <w:rFonts w:ascii="Times New Roman" w:hAnsi="Times New Roman" w:cs="Times New Roman"/>
        </w:rPr>
        <w:t>100%</w:t>
      </w:r>
      <w:r w:rsidR="0077087B">
        <w:rPr>
          <w:rFonts w:ascii="Times New Roman" w:hAnsi="Times New Roman" w:cs="Times New Roman"/>
        </w:rPr>
        <w:t xml:space="preserve"> </w:t>
      </w:r>
      <w:r w:rsidR="0077087B" w:rsidRPr="0077087B">
        <w:rPr>
          <w:rFonts w:ascii="Times New Roman" w:hAnsi="Times New Roman" w:cs="Times New Roman"/>
        </w:rPr>
        <w:t xml:space="preserve">полноту перехвата прямых инструкций к правонарушениям при средней задержке вычислений 6.40 </w:t>
      </w:r>
      <w:proofErr w:type="spellStart"/>
      <w:r w:rsidR="0077087B" w:rsidRPr="0077087B">
        <w:rPr>
          <w:rFonts w:ascii="Times New Roman" w:hAnsi="Times New Roman" w:cs="Times New Roman"/>
        </w:rPr>
        <w:t>мс</w:t>
      </w:r>
      <w:proofErr w:type="spellEnd"/>
      <w:r w:rsidR="0077087B">
        <w:rPr>
          <w:rFonts w:ascii="Times New Roman" w:hAnsi="Times New Roman" w:cs="Times New Roman"/>
        </w:rPr>
        <w:t xml:space="preserve"> </w:t>
      </w:r>
      <w:r w:rsidR="0077087B" w:rsidRPr="0077087B">
        <w:rPr>
          <w:rFonts w:ascii="Times New Roman" w:hAnsi="Times New Roman" w:cs="Times New Roman"/>
        </w:rPr>
        <w:t xml:space="preserve">на предложение. Метод рекомендован к внедрению в качестве </w:t>
      </w:r>
      <w:r w:rsidR="0077087B">
        <w:rPr>
          <w:rFonts w:ascii="Times New Roman" w:hAnsi="Times New Roman" w:cs="Times New Roman"/>
        </w:rPr>
        <w:t>защиты в режиме</w:t>
      </w:r>
      <w:r w:rsidR="0077087B" w:rsidRPr="0077087B">
        <w:rPr>
          <w:rFonts w:ascii="Times New Roman" w:hAnsi="Times New Roman" w:cs="Times New Roman"/>
        </w:rPr>
        <w:t xml:space="preserve"> реального времени для промышленных генеративных систем.</w:t>
      </w:r>
    </w:p>
    <w:p w14:paraId="5AED4425" w14:textId="77777777" w:rsidR="0077087B" w:rsidRDefault="0077087B" w:rsidP="00F91D3A">
      <w:pPr>
        <w:jc w:val="both"/>
        <w:rPr>
          <w:rFonts w:ascii="Times New Roman" w:hAnsi="Times New Roman" w:cs="Times New Roman"/>
        </w:rPr>
      </w:pPr>
    </w:p>
    <w:p w14:paraId="3DD788FA" w14:textId="117BF185" w:rsidR="00DE5A1E" w:rsidRPr="00F91D3A" w:rsidRDefault="00F91D3A" w:rsidP="00F91D3A">
      <w:pPr>
        <w:jc w:val="both"/>
        <w:rPr>
          <w:rFonts w:ascii="Times New Roman" w:hAnsi="Times New Roman" w:cs="Times New Roman"/>
        </w:rPr>
      </w:pPr>
      <w:r w:rsidRPr="00F91D3A">
        <w:rPr>
          <w:rFonts w:ascii="Times New Roman" w:hAnsi="Times New Roman" w:cs="Times New Roman"/>
        </w:rPr>
        <w:t xml:space="preserve">Ключевые слова: </w:t>
      </w:r>
      <w:r w:rsidRPr="00F91D3A">
        <w:rPr>
          <w:rFonts w:ascii="Times New Roman" w:hAnsi="Times New Roman" w:cs="Times New Roman"/>
          <w:lang w:val="en-US"/>
        </w:rPr>
        <w:t>LLM</w:t>
      </w:r>
      <w:r w:rsidRPr="00F91D3A">
        <w:rPr>
          <w:rFonts w:ascii="Times New Roman" w:hAnsi="Times New Roman" w:cs="Times New Roman"/>
        </w:rPr>
        <w:t xml:space="preserve">; безопасность </w:t>
      </w:r>
      <w:r w:rsidRPr="00F91D3A">
        <w:rPr>
          <w:rFonts w:ascii="Times New Roman" w:hAnsi="Times New Roman" w:cs="Times New Roman"/>
        </w:rPr>
        <w:t>ИИ</w:t>
      </w:r>
      <w:r w:rsidRPr="00F91D3A">
        <w:rPr>
          <w:rFonts w:ascii="Times New Roman" w:hAnsi="Times New Roman" w:cs="Times New Roman"/>
        </w:rPr>
        <w:t>;</w:t>
      </w:r>
      <w:r w:rsidRPr="00F91D3A">
        <w:rPr>
          <w:rFonts w:ascii="Times New Roman" w:hAnsi="Times New Roman" w:cs="Times New Roman"/>
        </w:rPr>
        <w:t xml:space="preserve"> </w:t>
      </w:r>
      <w:r w:rsidRPr="00F91D3A">
        <w:rPr>
          <w:rFonts w:ascii="Times New Roman" w:hAnsi="Times New Roman" w:cs="Times New Roman"/>
        </w:rPr>
        <w:t xml:space="preserve">разложение </w:t>
      </w:r>
      <w:proofErr w:type="spellStart"/>
      <w:r w:rsidRPr="00F91D3A">
        <w:rPr>
          <w:rFonts w:ascii="Times New Roman" w:hAnsi="Times New Roman" w:cs="Times New Roman"/>
        </w:rPr>
        <w:t>Грама</w:t>
      </w:r>
      <w:proofErr w:type="spellEnd"/>
      <w:r w:rsidRPr="00F91D3A">
        <w:rPr>
          <w:rFonts w:ascii="Times New Roman" w:hAnsi="Times New Roman" w:cs="Times New Roman"/>
        </w:rPr>
        <w:t xml:space="preserve"> — Шмидта;  римановы многообразия; </w:t>
      </w:r>
      <w:proofErr w:type="spellStart"/>
      <w:r w:rsidRPr="00F91D3A">
        <w:rPr>
          <w:rFonts w:ascii="Times New Roman" w:hAnsi="Times New Roman" w:cs="Times New Roman"/>
        </w:rPr>
        <w:t>джейлбрейк</w:t>
      </w:r>
      <w:proofErr w:type="spellEnd"/>
      <w:r w:rsidRPr="00F91D3A">
        <w:rPr>
          <w:rFonts w:ascii="Times New Roman" w:hAnsi="Times New Roman" w:cs="Times New Roman"/>
        </w:rPr>
        <w:t xml:space="preserve">-атаки; </w:t>
      </w:r>
      <w:proofErr w:type="spellStart"/>
      <w:r w:rsidRPr="00F91D3A">
        <w:rPr>
          <w:rFonts w:ascii="Times New Roman" w:hAnsi="Times New Roman" w:cs="Times New Roman"/>
        </w:rPr>
        <w:t>сикофантия</w:t>
      </w:r>
      <w:proofErr w:type="spellEnd"/>
      <w:r w:rsidRPr="00F91D3A">
        <w:rPr>
          <w:rFonts w:ascii="Times New Roman" w:hAnsi="Times New Roman" w:cs="Times New Roman"/>
        </w:rPr>
        <w:t>; семантический дрейф; защитные барьеры.</w:t>
      </w:r>
    </w:p>
    <w:p w14:paraId="379C49C3" w14:textId="77777777" w:rsidR="00DE5A1E" w:rsidRPr="00F91D3A" w:rsidRDefault="00DE5A1E" w:rsidP="00F91D3A">
      <w:pPr>
        <w:jc w:val="both"/>
        <w:rPr>
          <w:rFonts w:ascii="Times New Roman" w:hAnsi="Times New Roman" w:cs="Times New Roman"/>
        </w:rPr>
      </w:pPr>
    </w:p>
    <w:sectPr w:rsidR="00DE5A1E" w:rsidRPr="00F91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24"/>
    <w:rsid w:val="002B0FC3"/>
    <w:rsid w:val="004C335B"/>
    <w:rsid w:val="0077087B"/>
    <w:rsid w:val="00BA4024"/>
    <w:rsid w:val="00C91047"/>
    <w:rsid w:val="00DE5A1E"/>
    <w:rsid w:val="00F9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37C4"/>
  <w15:chartTrackingRefBased/>
  <w15:docId w15:val="{5AA8C95A-94E6-4C31-BD35-9E520994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F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ГУТИ_ЗАГОЛОВОК"/>
    <w:basedOn w:val="1"/>
    <w:link w:val="a4"/>
    <w:autoRedefine/>
    <w:qFormat/>
    <w:rsid w:val="002B0FC3"/>
    <w:pPr>
      <w:spacing w:before="360" w:after="80" w:line="36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4">
    <w:name w:val="ПГУТИ_ЗАГОЛОВОК Знак"/>
    <w:basedOn w:val="10"/>
    <w:link w:val="a3"/>
    <w:rsid w:val="002B0FC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aliases w:val="ПГУТИ_ОГЛАВЛЕНИЕ"/>
    <w:basedOn w:val="a"/>
    <w:next w:val="a"/>
    <w:autoRedefine/>
    <w:uiPriority w:val="39"/>
    <w:unhideWhenUsed/>
    <w:qFormat/>
    <w:rsid w:val="00C91047"/>
    <w:pPr>
      <w:spacing w:after="100" w:line="276" w:lineRule="auto"/>
      <w:jc w:val="both"/>
    </w:pPr>
    <w:rPr>
      <w:rFonts w:ascii="Times New Roman" w:eastAsiaTheme="minorEastAsia" w:hAnsi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Лебедев</dc:creator>
  <cp:keywords/>
  <dc:description/>
  <cp:lastModifiedBy>Павел Лебедев</cp:lastModifiedBy>
  <cp:revision>2</cp:revision>
  <dcterms:created xsi:type="dcterms:W3CDTF">2026-07-23T18:39:00Z</dcterms:created>
  <dcterms:modified xsi:type="dcterms:W3CDTF">2026-07-23T19:19:00Z</dcterms:modified>
</cp:coreProperties>
</file>