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04DE1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F2FS 深度设计细节总结：从磁盘布局到恢复机制</w:t>
      </w:r>
    </w:p>
    <w:p w14:paraId="20266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这是一份按照**“磁盘布局 -&gt; 数据结构 -&gt; 写入机制 -&gt; 垃圾回收 -&gt; 恢复机制”**逻辑整理的F2FS深度设计细节总结。这相当于F2FS的“设计蓝图”，理解了这些，你就看懂了它的灵魂。</w:t>
      </w:r>
    </w:p>
    <w:p w14:paraId="60FEDB5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052AFE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一、 磁盘布局：F2FS的“骨架”</w:t>
      </w:r>
      <w:bookmarkEnd w:id="0"/>
    </w:p>
    <w:p w14:paraId="178DE4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F2FS将存储空间（分区）划分为固定大小的</w:t>
      </w:r>
      <w:r>
        <w:rPr>
          <w:rFonts w:ascii="Arial" w:hAnsi="Arial" w:eastAsia="等线" w:cs="Arial"/>
          <w:b/>
          <w:sz w:val="22"/>
        </w:rPr>
        <w:t>段（Segment，默认2MB）</w:t>
      </w:r>
      <w:r>
        <w:rPr>
          <w:rFonts w:ascii="Arial" w:hAnsi="Arial" w:eastAsia="等线" w:cs="Arial"/>
          <w:sz w:val="22"/>
        </w:rPr>
        <w:t>，每个段包含固定数量的</w:t>
      </w:r>
      <w:r>
        <w:rPr>
          <w:rFonts w:ascii="Arial" w:hAnsi="Arial" w:eastAsia="等线" w:cs="Arial"/>
          <w:b/>
          <w:sz w:val="22"/>
        </w:rPr>
        <w:t>块（Block，通常4KB，即512个Block组成1个Segment）</w:t>
      </w:r>
      <w:r>
        <w:rPr>
          <w:rFonts w:ascii="Arial" w:hAnsi="Arial" w:eastAsia="等线" w:cs="Arial"/>
          <w:sz w:val="22"/>
        </w:rPr>
        <w:t>。整个分区按“元数据区→主数据区”的逻辑顺序排列，6大核心区域的物理布局、尺寸规格及存储规则如下，且所有区域均按Segment边界对齐，适配闪存页/块结构：</w:t>
      </w:r>
    </w:p>
    <w:p w14:paraId="31B1167F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1. 布局整体顺序（从分区起始到末尾）</w:t>
      </w:r>
      <w:bookmarkEnd w:id="1"/>
    </w:p>
    <w:p w14:paraId="770AC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超级块 → 检查点 → 段信息表（SIT） → 节点地址表（NAT） → 段总结区（SSA） → 主区域（Main Area），分区末尾预留超级块备份，形成完整容错布局。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9267"/>
      </w:tblGrid>
      <w:tr w14:paraId="0AA2CC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D3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92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英文全称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282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  <w:tc>
          <w:tcPr>
            <w:tcW w:w="92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C3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设计细节与关键点</w:t>
            </w:r>
          </w:p>
        </w:tc>
      </w:tr>
      <w:tr w14:paraId="61C14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08C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超级块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83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Superblock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26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文件系统的身份证</w:t>
            </w:r>
          </w:p>
        </w:tc>
        <w:tc>
          <w:tcPr>
            <w:tcW w:w="92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677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物理布局</w:t>
            </w:r>
            <w:r>
              <w:rPr>
                <w:rFonts w:ascii="Arial" w:hAnsi="Arial" w:eastAsia="等线" w:cs="Arial"/>
                <w:sz w:val="22"/>
              </w:rPr>
              <w:t>：位于分区最起始位置，占用1个Segment（2MB），核心结构`struct f2fs_super_block`仅占4KB，包含2个互为备份的副本（间隔4KB），剩余空间用于对齐闪存块与预留扩展。分区末尾同样预留1个Segment存储超级块备份，防止前端区域损坏导致文件系统失效。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sz w:val="22"/>
              </w:rPr>
              <w:t>核心内容</w:t>
            </w:r>
            <w:r>
              <w:rPr>
                <w:rFonts w:ascii="Arial" w:hAnsi="Arial" w:eastAsia="等线" w:cs="Arial"/>
                <w:sz w:val="22"/>
              </w:rPr>
              <w:t>：存储魔数（0xF2F52010，标识F2FS格式）、总块数、块/段大小、UUID、各元数据区域（CP/SIT/NAT/SSA）的起始地址与占用Segment数，格式化后参数不可修改，是系统识别F2FS分区的核心依据。</w:t>
            </w:r>
          </w:p>
        </w:tc>
      </w:tr>
      <w:tr w14:paraId="361995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F8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检查点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BE3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Checkpoint (CP)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5F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系统的“快速存档”</w:t>
            </w:r>
          </w:p>
        </w:tc>
        <w:tc>
          <w:tcPr>
            <w:tcW w:w="92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53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物理布局</w:t>
            </w:r>
            <w:r>
              <w:rPr>
                <w:rFonts w:ascii="Arial" w:hAnsi="Arial" w:eastAsia="等线" w:cs="Arial"/>
                <w:sz w:val="22"/>
              </w:rPr>
              <w:t>：紧跟超级块之后，固定占用2个连续Segment（共4MB），分为CP Pack 0和CP Pack 1两个独立区域，互为冗余备份，按版本号交替写入。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sz w:val="22"/>
              </w:rPr>
              <w:t>核心内容</w:t>
            </w:r>
            <w:r>
              <w:rPr>
                <w:rFonts w:ascii="Arial" w:hAnsi="Arial" w:eastAsia="等线" w:cs="Arial"/>
                <w:sz w:val="22"/>
              </w:rPr>
              <w:t>：存储文件系统当前核心状态快照，包括NAT/SIT的有效位图、孤儿inode列表、活动段摘要、最新事务编号等。每次系统正常刷写脏数据后，会更新其中一个CP Pack，确保总有一个完整可用的快照。系统崩溃后，无需全盘扫描，仅读取版本号更新、校验和（Checksum）正确的CP Pack，即可恢复文件系统一致性，实现秒级恢复。</w:t>
            </w:r>
          </w:p>
        </w:tc>
      </w:tr>
      <w:tr w14:paraId="79607F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2C3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段信息表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5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SIT (Segment Info Table)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0F4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闪存的“健康档案”</w:t>
            </w:r>
          </w:p>
        </w:tc>
        <w:tc>
          <w:tcPr>
            <w:tcW w:w="92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1D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物理布局</w:t>
            </w:r>
            <w:r>
              <w:rPr>
                <w:rFonts w:ascii="Arial" w:hAnsi="Arial" w:eastAsia="等线" w:cs="Arial"/>
                <w:sz w:val="22"/>
              </w:rPr>
              <w:t>：位于检查点之后，占用Segment数与主区域Segment总数正相关，每个主区域Segment对应1个SIT条目（entry），默认采用双副本存储（两个连续Segment组），提升元数据可靠性。例如：1TB分区主区域约495000个Segment，SIT需占用约1000个Segment（2GB）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sz w:val="22"/>
              </w:rPr>
              <w:t>核心内容</w:t>
            </w:r>
            <w:r>
              <w:rPr>
                <w:rFonts w:ascii="Arial" w:hAnsi="Arial" w:eastAsia="等线" w:cs="Arial"/>
                <w:sz w:val="22"/>
              </w:rPr>
              <w:t xml:space="preserve">：记录每个Segment的完整状态，包括3类关键信息：1. </w:t>
            </w:r>
            <w:r>
              <w:rPr>
                <w:rFonts w:ascii="Arial" w:hAnsi="Arial" w:eastAsia="等线" w:cs="Arial"/>
                <w:b/>
                <w:sz w:val="22"/>
              </w:rPr>
              <w:t>有效块数</w:t>
            </w:r>
            <w:r>
              <w:rPr>
                <w:rFonts w:ascii="Arial" w:hAnsi="Arial" w:eastAsia="等线" w:cs="Arial"/>
                <w:sz w:val="22"/>
              </w:rPr>
              <w:t xml:space="preserve">（Valid Blocks）：标识该段内有效数据占比，为GC“受害者选择”提供依据；2. </w:t>
            </w: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  <w:r>
              <w:rPr>
                <w:rFonts w:ascii="Arial" w:hAnsi="Arial" w:eastAsia="等线" w:cs="Arial"/>
                <w:sz w:val="22"/>
              </w:rPr>
              <w:t xml:space="preserve">（Type）：标记为热/温/冷数据段，匹配冷热分离存储策略；3. </w:t>
            </w:r>
            <w:r>
              <w:rPr>
                <w:rFonts w:ascii="Arial" w:hAnsi="Arial" w:eastAsia="等线" w:cs="Arial"/>
                <w:b/>
                <w:sz w:val="22"/>
              </w:rPr>
              <w:t>磨损计数</w:t>
            </w:r>
            <w:r>
              <w:rPr>
                <w:rFonts w:ascii="Arial" w:hAnsi="Arial" w:eastAsia="等线" w:cs="Arial"/>
                <w:sz w:val="22"/>
              </w:rPr>
              <w:t>（Wear Count）：记录该段擦写次数，为全局磨损均衡算法提供数据支撑，避免单个Segment过度损耗。</w:t>
            </w:r>
          </w:p>
        </w:tc>
      </w:tr>
      <w:tr w14:paraId="74BD5C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07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节点地址表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E71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NAT (Node Address Table)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D9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逻辑到物理的“地图”</w:t>
            </w:r>
          </w:p>
        </w:tc>
        <w:tc>
          <w:tcPr>
            <w:tcW w:w="92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E01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物理布局</w:t>
            </w:r>
            <w:r>
              <w:rPr>
                <w:rFonts w:ascii="Arial" w:hAnsi="Arial" w:eastAsia="等线" w:cs="Arial"/>
                <w:sz w:val="22"/>
              </w:rPr>
              <w:t>：紧随SIT之后，占用Segment数由文件系统最大支持节点数决定，每个节点（Node）对应1个NAT条目，同样默认双副本存储。节点数越多，占用空间越大，例如16GB分区NAT约占用15个Segment（30MB），1TB分区约占用1000个Segment（2GB），常驻内存以提升地址映射效率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sz w:val="22"/>
              </w:rPr>
              <w:t>核心内容</w:t>
            </w:r>
            <w:r>
              <w:rPr>
                <w:rFonts w:ascii="Arial" w:hAnsi="Arial" w:eastAsia="等线" w:cs="Arial"/>
                <w:sz w:val="22"/>
              </w:rPr>
              <w:t>：作为F2FS最核心的元数据，承担“逻辑地址→物理地址”的映射功能，记录每个节点的逻辑编号（nid）对应的物理块地址（pblock）。由于F2FS采用日志式写入，节点会动态迁移，NAT需实时更新映射关系，确保系统能快速定位节点位置，避免像传统文件系统那样遍历查找。</w:t>
            </w:r>
          </w:p>
        </w:tc>
      </w:tr>
      <w:tr w14:paraId="28F2BA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E2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段摘要区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427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SSA (Seg Summary Area)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C2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段的“目录”</w:t>
            </w:r>
          </w:p>
        </w:tc>
        <w:tc>
          <w:tcPr>
            <w:tcW w:w="92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81B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物理布局</w:t>
            </w:r>
            <w:r>
              <w:rPr>
                <w:rFonts w:ascii="Arial" w:hAnsi="Arial" w:eastAsia="等线" w:cs="Arial"/>
                <w:sz w:val="22"/>
              </w:rPr>
              <w:t>：位于NAT之后，占用Segment数与主区域Segment数一致，每个主区域Segment对应1个SSA条目，支持多副本配置（默认双副本），与SIT、NAT共同构成F2FS的元数据三角。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sz w:val="22"/>
              </w:rPr>
              <w:t>核心内容</w:t>
            </w:r>
            <w:r>
              <w:rPr>
                <w:rFonts w:ascii="Arial" w:hAnsi="Arial" w:eastAsia="等线" w:cs="Arial"/>
                <w:sz w:val="22"/>
              </w:rPr>
              <w:t>：相当于每个Segment的“详细目录”，记录段内每块数据的属性：包括数据类型（Inode节点/Direct节点/Indirect节点/Data数据）、所属文件ID、块在文件中的偏移量等。GC执行时，无需读取数据块本身，仅通过扫描SSA即可快速筛选有效块，大幅降低GC的IO开销与延迟，这是F2FS垃圾回收高效的核心原因。</w:t>
            </w:r>
          </w:p>
        </w:tc>
      </w:tr>
      <w:tr w14:paraId="323CE4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90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主区域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6E6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Main Area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A9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真正的“数据仓库”</w:t>
            </w:r>
          </w:p>
        </w:tc>
        <w:tc>
          <w:tcPr>
            <w:tcW w:w="92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08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物理布局</w:t>
            </w:r>
            <w:r>
              <w:rPr>
                <w:rFonts w:ascii="Arial" w:hAnsi="Arial" w:eastAsia="等线" w:cs="Arial"/>
                <w:sz w:val="22"/>
              </w:rPr>
              <w:t>：位于SSA之后，占据分区99%以上的存储空间，是F2FS的核心数据存储区，按Segment为单位划分，所有Segment按冷热属性被划分为热数据区、温数据区、冷数据区三个子区域，分别存储对应类型的数据。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b/>
                <w:sz w:val="22"/>
              </w:rPr>
              <w:t>存储规则</w:t>
            </w:r>
            <w:r>
              <w:rPr>
                <w:rFonts w:ascii="Arial" w:hAnsi="Arial" w:eastAsia="等线" w:cs="Arial"/>
                <w:sz w:val="22"/>
              </w:rPr>
              <w:t>：1. 采用日志式追加写入，新数据始终写入空闲Segment，不覆盖旧数据，旧数据标记为无效后等待GC回收；2. Node（元数据）与Data（文件内容）默认分离存储在不同Segment，避免GC时相互干扰；3. 每个Segment内的数据按页（Page）写入，确保与闪存读写单位对齐，减少读写放大；4. 支持块预分配机制，为大文件预留连续Segment，降低碎片产生，适配照片、视频等冷数据存储需求。</w:t>
            </w:r>
          </w:p>
        </w:tc>
      </w:tr>
    </w:tbl>
    <w:p w14:paraId="6EE8591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A67531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二、 数据结构：F2FS的“血肉”</w:t>
      </w:r>
      <w:bookmarkEnd w:id="2"/>
    </w:p>
    <w:p w14:paraId="59A09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F2FS抛弃了传统的inode直接映射，引入了</w:t>
      </w:r>
      <w:r>
        <w:rPr>
          <w:rFonts w:ascii="Arial" w:hAnsi="Arial" w:eastAsia="等线" w:cs="Arial"/>
          <w:b/>
          <w:sz w:val="22"/>
        </w:rPr>
        <w:t>节点（Node）</w:t>
      </w:r>
      <w:r>
        <w:rPr>
          <w:rFonts w:ascii="Arial" w:hAnsi="Arial" w:eastAsia="等线" w:cs="Arial"/>
          <w:sz w:val="22"/>
        </w:rPr>
        <w:t>的概念，所有元数据和数据指针均封装在Node中，且Node大小与Block大小一致（默认4KB），适配闪存读写单位。节点通过逻辑编号（nid）唯一标识，物理地址由NAT（节点地址表）动态映射，支撑日志式写入的动态迁移特性。以下是各节点类型的详细数据结构及核心字段说明：</w:t>
      </w:r>
    </w:p>
    <w:p w14:paraId="37919DCA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b/>
          <w:sz w:val="28"/>
        </w:rPr>
        <w:t>1. 节点类型 (Node Types)</w:t>
      </w:r>
      <w:bookmarkEnd w:id="3"/>
    </w:p>
    <w:p w14:paraId="46268FB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Inode Node (索引节点)</w:t>
      </w:r>
      <w:r>
        <w:rPr>
          <w:rFonts w:ascii="Arial" w:hAnsi="Arial" w:eastAsia="等线" w:cs="Arial"/>
          <w:sz w:val="22"/>
        </w:rPr>
        <w:t>：对应传统inode，存储文件/目录的核心属性，结构体为`struct f2fs_inode`（4KB），核心字段如下：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</w:t>
      </w:r>
      <w:r>
        <w:rPr>
          <w:rFonts w:ascii="Arial" w:hAnsi="Arial" w:eastAsia="等线" w:cs="Arial"/>
          <w:sz w:val="22"/>
        </w:rPr>
        <w:t>`i_mode`：文件类型与权限（如普通文件、目录、符号链接，及读/写/执行权限）；</w:t>
      </w:r>
    </w:p>
    <w:p w14:paraId="2C4C418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`i_ino`：inode编号，与nid（节点逻辑编号）一一对应；</w:t>
      </w:r>
    </w:p>
    <w:p w14:paraId="30B4478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`i_size`：文件总大小（字节），目录则记录目录项总长度；</w:t>
      </w:r>
    </w:p>
    <w:p w14:paraId="06E9DC1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`i_blocks`：文件占用的Block总数（含数据块与节点块）；</w:t>
      </w:r>
    </w:p>
    <w:p w14:paraId="4FF0B42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`i_ctime/i_mtime/i_atime`：文件创建、修改、访问时间戳；</w:t>
      </w:r>
    </w:p>
    <w:p w14:paraId="1701976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`i_nlink`：硬链接数，目录默认2（自身与“.”）；</w:t>
      </w:r>
    </w:p>
    <w:p w14:paraId="75932D0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`i_xattr_nid`：扩展属性节点的nid（存储文件额外属性，如权限扩展）；</w:t>
      </w:r>
    </w:p>
    <w:p w14:paraId="3D12BA1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`i_addr[]`：数据块指针数组，前12个为直接指针，后续为间接指针索引，对应Direct/Indirect Node。</w:t>
      </w:r>
    </w:p>
    <w:p w14:paraId="4DB7E35C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77D856B">
      <w:pPr>
        <w:numPr>
          <w:numId w:val="0"/>
        </w:numPr>
        <w:spacing w:before="120" w:after="120" w:line="288" w:lineRule="auto"/>
        <w:ind w:left="440" w:hanging="440" w:hangingChars="200"/>
        <w:jc w:val="left"/>
      </w:pPr>
      <w:r>
        <w:rPr>
          <w:rFonts w:ascii="Arial" w:hAnsi="Arial" w:eastAsia="等线" w:cs="Arial"/>
          <w:b/>
          <w:sz w:val="22"/>
        </w:rPr>
        <w:t>Direct Node (直接节点)</w:t>
      </w:r>
      <w:r>
        <w:rPr>
          <w:rFonts w:ascii="Arial" w:hAnsi="Arial" w:eastAsia="等线" w:cs="Arial"/>
          <w:sz w:val="22"/>
        </w:rPr>
        <w:t>：结构体为`struct f2fs_direct_node`，核心功能是存储数据块的物理地址指针，适配大文件存储需求：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`dn_type`：节点类型标识（标记为直接节点）；</w:t>
      </w:r>
    </w:p>
    <w:p w14:paraId="57E994D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`dn_addr[]`：物理块地址数组，默认可存储1023个4KB Block地址（因结构体头部占用部分空间）；</w:t>
      </w:r>
    </w:p>
    <w:p w14:paraId="2D1E419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`dn_nid`：当前节点的nid，用于NAT反向映射校验。</w:t>
      </w:r>
    </w:p>
    <w:p w14:paraId="018C3139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17714E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Indirect Node (间接节点)</w:t>
      </w:r>
      <w:r>
        <w:rPr>
          <w:rFonts w:ascii="Arial" w:hAnsi="Arial" w:eastAsia="等线" w:cs="Arial"/>
          <w:sz w:val="22"/>
        </w:rPr>
        <w:t>：结构体为`struct f2fs_indirect_node`，用于存储Direct Node的nid，实现数据块指针的多级索引：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  </w:t>
      </w:r>
      <w:r>
        <w:rPr>
          <w:rFonts w:ascii="Arial" w:hAnsi="Arial" w:eastAsia="等线" w:cs="Arial"/>
          <w:sz w:val="22"/>
        </w:rPr>
        <w:t xml:space="preserve"> `in_type`：节点类型标识（标记为间接节点）；</w:t>
      </w:r>
    </w:p>
    <w:p w14:paraId="63E496C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`in_nid[]`：Direct Node的nid数组，每个nid对应一个Direct Node，进而指向大量数据块；</w:t>
      </w:r>
    </w:p>
    <w:p w14:paraId="1A57775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支持一级、二级间接节点嵌套，最大可支撑16TB单个文件（对应F2FS单文件上限）。</w:t>
      </w:r>
    </w:p>
    <w:p w14:paraId="33AA9CE8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04E260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Data (数据块)</w:t>
      </w:r>
      <w:r>
        <w:rPr>
          <w:rFonts w:ascii="Arial" w:hAnsi="Arial" w:eastAsia="等线" w:cs="Arial"/>
          <w:sz w:val="22"/>
        </w:rPr>
        <w:t>：无固定结构体，存储文件原始内容，按Page（4KB）为单位写入，块地址由Direct/Indirect Node索引，且会根据数据访问频率被标记为热/温/冷类型，存入对应Segment区域。</w:t>
      </w:r>
    </w:p>
    <w:p w14:paraId="778AAD57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 冷热数据分离 (Hot/Warm/Cold)：规则与存储策略</w:t>
      </w:r>
      <w:bookmarkEnd w:id="4"/>
    </w:p>
    <w:p w14:paraId="730F83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这是F2FS适配闪存特性的核心设计之一，核心逻辑是“按数据修改频率与类型分类存储”，通过精细化管理减少GC时的有效数据搬运量，降低IO开销与闪存磨损。其分离规则、判定依据及存储策略如下：</w:t>
      </w:r>
    </w:p>
    <w:p w14:paraId="4B116FC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Hot Data (热数据)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：短时间内频繁被修改、访问的元数据，对写入延迟要求极高；</w:t>
      </w:r>
    </w:p>
    <w:p w14:paraId="01BD774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判定规则</w:t>
      </w:r>
      <w:r>
        <w:rPr>
          <w:rFonts w:ascii="Arial" w:hAnsi="Arial" w:eastAsia="等线" w:cs="Arial"/>
          <w:sz w:val="22"/>
        </w:rPr>
        <w:t>：1. 目录项（Dentry）、Inode Node（尤其是频繁更新的文件inode）；2. NAT/SIT/SSA的元数据更新记录；3. 系统日志、临时文件等高频写入数据；4. 最近3次访问间隔小于阈值（默认10秒，可通过内核参数调整）的数据；</w:t>
      </w:r>
    </w:p>
    <w:p w14:paraId="27EBFA6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存储策略</w:t>
      </w:r>
      <w:r>
        <w:rPr>
          <w:rFonts w:ascii="Arial" w:hAnsi="Arial" w:eastAsia="等线" w:cs="Arial"/>
          <w:sz w:val="22"/>
        </w:rPr>
        <w:t>：存入主区域的热数据段，优先分配空闲且磨损计数较低的Segment，同时减少GC优先级（避免频繁搬运），确保写入响应速度。</w:t>
      </w:r>
    </w:p>
    <w:p w14:paraId="71260DC9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718DB22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Warm Data (温数据)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：随文件内容变化而更新，但修改频率低于元数据的索引结构数据；</w:t>
      </w:r>
    </w:p>
    <w:p w14:paraId="04F0E5E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判定规则</w:t>
      </w:r>
      <w:r>
        <w:rPr>
          <w:rFonts w:ascii="Arial" w:hAnsi="Arial" w:eastAsia="等线" w:cs="Arial"/>
          <w:sz w:val="22"/>
        </w:rPr>
        <w:t>：1. Direct Node、Indirect Node（随文件大小扩展/缩减而更新）；2. 文件扩展属性数据；3. 最近访问间隔10~60秒，且修改次数小于3次的数据；</w:t>
      </w:r>
    </w:p>
    <w:p w14:paraId="3F53B03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存储策略</w:t>
      </w:r>
      <w:r>
        <w:rPr>
          <w:rFonts w:ascii="Arial" w:hAnsi="Arial" w:eastAsia="等线" w:cs="Arial"/>
          <w:sz w:val="22"/>
        </w:rPr>
        <w:t>：存入主区域的温数据段，与热数据段物理隔离，GC时按“有效块占比”中等优先级处理，平衡性能与磨损。</w:t>
      </w:r>
    </w:p>
    <w:p w14:paraId="04625A32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3115A5A0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Cold Data (冷数据)</w:t>
      </w:r>
      <w:r>
        <w:rPr>
          <w:rFonts w:ascii="Arial" w:hAnsi="Arial" w:eastAsia="等线" w:cs="Arial"/>
          <w:sz w:val="22"/>
        </w:rPr>
        <w:t>：</w:t>
      </w:r>
    </w:p>
    <w:p w14:paraId="7727D94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定义</w:t>
      </w:r>
      <w:r>
        <w:rPr>
          <w:rFonts w:ascii="Arial" w:hAnsi="Arial" w:eastAsia="等线" w:cs="Arial"/>
          <w:sz w:val="22"/>
        </w:rPr>
        <w:t>：写入后极少修改、访问频率低的文件原始内容；</w:t>
      </w:r>
    </w:p>
    <w:p w14:paraId="1EC1C55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判定规则</w:t>
      </w:r>
      <w:r>
        <w:rPr>
          <w:rFonts w:ascii="Arial" w:hAnsi="Arial" w:eastAsia="等线" w:cs="Arial"/>
          <w:sz w:val="22"/>
        </w:rPr>
        <w:t>：1. 照片、视频、安装包、文档等静态文件；2. 最近访问间隔超过60秒，且无修改记录的数据；3. 单个文件大小超过100MB（默认阈值），且写入后无更新操作的数据；</w:t>
      </w:r>
    </w:p>
    <w:p w14:paraId="188DD1A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存储策略</w:t>
      </w:r>
      <w:r>
        <w:rPr>
          <w:rFonts w:ascii="Arial" w:hAnsi="Arial" w:eastAsia="等线" w:cs="Arial"/>
          <w:sz w:val="22"/>
        </w:rPr>
        <w:t>：存入主区域的冷数据段，优先分配连续Segment实现顺序存储，GC时赋予最高优先级（有效块占比低时优先回收），同时可启用块预分配机制减少碎片。</w:t>
      </w:r>
    </w:p>
    <w:p w14:paraId="67687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核心补充说明</w:t>
      </w:r>
      <w:r>
        <w:rPr>
          <w:rFonts w:ascii="Arial" w:hAnsi="Arial" w:eastAsia="等线" w:cs="Arial"/>
          <w:sz w:val="22"/>
        </w:rPr>
        <w:t>：1. 冷热数据的分类并非固定，F2FS会通过后台线程定期更新数据访问统计，动态调整数据所属类型（如冷数据被频繁访问后转为热数据，迁移至对应段）；2. 分类信息会记录在SIT条目（Segment类型字段）与SSA（数据块属性字段）中，供写入、GC时快速识别；3. 该设计从根源上解决了传统文件系统“冷热数据混存”导致的GC低效问题，使闪存磨损均衡更精准，同时提升随机读写性能。</w:t>
      </w:r>
    </w:p>
    <w:p w14:paraId="03A3DD4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FFCC0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三、 写入机制：日志式流水账</w:t>
      </w:r>
      <w:bookmarkEnd w:id="5"/>
    </w:p>
    <w:p w14:paraId="48703E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F2FS是</w:t>
      </w:r>
      <w:r>
        <w:rPr>
          <w:rFonts w:ascii="Arial" w:hAnsi="Arial" w:eastAsia="等线" w:cs="Arial"/>
          <w:b/>
          <w:sz w:val="22"/>
        </w:rPr>
        <w:t>日志结构文件系统 (LFS)</w:t>
      </w:r>
      <w:r>
        <w:rPr>
          <w:rFonts w:ascii="Arial" w:hAnsi="Arial" w:eastAsia="等线" w:cs="Arial"/>
          <w:sz w:val="22"/>
        </w:rPr>
        <w:t>，核心原则是**“只追加，不覆盖”**，同时通过事务机制保障数据一致性，适配闪存“先擦后写”的物理特性，避免元数据与数据不一致问题。</w:t>
      </w:r>
    </w:p>
    <w:p w14:paraId="323CADE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写入流程（完整事务链路）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</w:t>
      </w:r>
      <w:r>
        <w:rPr>
          <w:rFonts w:ascii="Arial" w:hAnsi="Arial" w:eastAsia="等线" w:cs="Arial"/>
          <w:sz w:val="22"/>
        </w:rPr>
        <w:t>APP写入数据后，数据先存入页缓存（Page Cache），标记为脏页（Dirty Page）；</w:t>
      </w:r>
    </w:p>
    <w:p w14:paraId="1683245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F2FS后台线程按“冷热类型”分配对应空闲Segment（热数据段/温数据段/冷数据段），作为当前写入段（Current Segment）；</w:t>
      </w:r>
    </w:p>
    <w:p w14:paraId="3DFD269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将脏页数据顺序追加写入该Segment，同时更新内存中的NAT（更新节点物理地址）、SSA（记录块属性）和SIT（标记Segment状态）；</w:t>
      </w:r>
    </w:p>
    <w:p w14:paraId="11AAC9F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数据写入完成后，旧数据块标记为“无效（Obsolete）”，纳入无效块管理列表，等待GC回收；</w:t>
      </w:r>
    </w:p>
    <w:p w14:paraId="7A918A3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当脏页积累到阈值或满足刷盘条件时，触发Checkpoint（CP）写入，将当前元数据状态固化到CP区域，完成一次事务闭环。</w:t>
      </w:r>
    </w:p>
    <w:p w14:paraId="3EB7B0D3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286D5A1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Node与Data分离 (NOBARRIER模式，默认开启)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默认情况下，F2FS将Node（元数据，含Inode/Direct/Indirect Node）和Data（文件原始内容）分别写入独立的Segment组，Node段与Data段按冷热属性分开管理；</w:t>
      </w:r>
    </w:p>
    <w:p w14:paraId="04492D28">
      <w:pPr>
        <w:numPr>
          <w:ilvl w:val="0"/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优势：GC时可针对性回收——仅文件属性变更时回收Node段，仅内容变更时回收Data段，避免冷热数据混存导致的有效数据搬运冗余，降低IO开销；</w:t>
      </w:r>
    </w:p>
    <w:p w14:paraId="11AA4E5C">
      <w:pPr>
        <w:numPr>
          <w:ilvl w:val="0"/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兼容配置：支持通过内核参数关闭分离模式（BARRIER模式），适用于元数据与数据强关联、频繁同更的场景，但会牺牲部分GC性能。</w:t>
      </w:r>
    </w:p>
    <w:p w14:paraId="54CF37E0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1717C9A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日志区域（Log Area）辅助优化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部分场景下F2FS会启用独立Log Area（占用少量Segment），用于临时存储高频更新的热数据（如目录项、小文件元数据）；</w:t>
      </w:r>
    </w:p>
    <w:p w14:paraId="3AD702B8">
      <w:pPr>
        <w:numPr>
          <w:ilvl w:val="0"/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当Log Area写满后，再批量合并到主区域（Main Area）对应的热数据段，减少主区域碎片化，进一步提升热数据写入效率。</w:t>
      </w:r>
    </w:p>
    <w:p w14:paraId="7E9822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05FAB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四、 垃圾回收 (GC)：F2FS的“清洁工”</w:t>
      </w:r>
      <w:bookmarkEnd w:id="6"/>
    </w:p>
    <w:p w14:paraId="13FA0C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由于闪存不能原地修改，旧数据会残留。当空闲空间不足时，F2FS必须启动GC来回收这些无效块。</w:t>
      </w:r>
    </w:p>
    <w:p w14:paraId="4B322E8E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 GC的基本原理</w:t>
      </w:r>
      <w:bookmarkEnd w:id="7"/>
    </w:p>
    <w:p w14:paraId="781E5EE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挑选受害者 (Victim Selection)：多维度决策逻辑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F2FS并非仅按“有效块数最少”筛选，而是结合多维度综合判定，平衡回收效率与闪存磨损：核心指标：Segment有效块占比（优先选占比低于阈值的Segment，回收性价比最高）；</w:t>
      </w:r>
    </w:p>
    <w:p w14:paraId="1D02823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磨损均衡约束：避开磨损计数过高的Segment（避免加剧损耗），优先选择磨损计数中等的Segment；</w:t>
      </w:r>
    </w:p>
    <w:p w14:paraId="5C53B4D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数据类型适配：热数据段回收阈值高于冷数据段（减少热数据频繁搬运导致的性能波动）；</w:t>
      </w:r>
    </w:p>
    <w:p w14:paraId="346CCB7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空闲空间阈值：当空闲空间低于低阈值（默认5%）时，放宽筛选条件，优先保证空闲空间供给。</w:t>
      </w:r>
    </w:p>
    <w:p w14:paraId="08D323D3">
      <w:pPr>
        <w:numPr>
          <w:ilvl w:val="0"/>
          <w:numId w:val="0"/>
        </w:numPr>
        <w:spacing w:before="120" w:after="120" w:line="288" w:lineRule="auto"/>
        <w:jc w:val="left"/>
      </w:pPr>
    </w:p>
    <w:p w14:paraId="505072E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数据迁移 (Migration)：差异化处理策略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读取待回收Segment的元数据（通过SSA快速获取块属性，无需读取完整数据块）；</w:t>
      </w:r>
    </w:p>
    <w:p w14:paraId="746F637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筛选有效块：结合SSA记录的“块有效性标记”与NAT映射状态，排除已被覆盖的无效块；</w:t>
      </w:r>
    </w:p>
    <w:p w14:paraId="457258F7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异化迁移：有效块按原冷热类型，迁移至对应类型的空闲Segment（热数据仍入热段，冷数据仍入冷段），保持分类存储逻辑；若迁移过程中发现数据访问频率变化（如冷数据近期被高频访问），则动态调整其所属类型，迁移至对应新段；</w:t>
      </w:r>
    </w:p>
    <w:p w14:paraId="30F61DF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更新元数据：迁移完成后，同步更新NAT（指向有效块新物理地址）、SSA（记录新Segment的块属性）和SIT（更新原Segment状态为“待擦除”）。</w:t>
      </w:r>
    </w:p>
    <w:p w14:paraId="638C35D9">
      <w:pPr>
        <w:numPr>
          <w:ilvl w:val="0"/>
          <w:numId w:val="0"/>
        </w:numPr>
        <w:spacing w:before="120" w:after="120" w:line="288" w:lineRule="auto"/>
        <w:jc w:val="left"/>
      </w:pPr>
    </w:p>
    <w:p w14:paraId="0E78658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擦除 (Erase)：延迟擦除与批量优化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并非迁移完成后立即擦除旧Segment，而是纳入“待擦除队列”，结合系统负载批量处理：后台GC场景：待擦除队列积累到一定数量后，批量擦除，减少闪存擦除操作的上下文切换开销；</w:t>
      </w:r>
    </w:p>
    <w:p w14:paraId="1235B33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前台GC场景：迁移完成后立即擦除，快速释放空闲空间，优先保障APP写入需求；</w:t>
      </w:r>
    </w:p>
    <w:p w14:paraId="01325E9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擦除后同步更新SIT：将Segment磨损计数+1，状态更新为“空闲”，纳入对应冷热类型的空闲Segment池。</w:t>
      </w:r>
    </w:p>
    <w:p w14:paraId="5748E17E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 GC的分类</w:t>
      </w:r>
      <w:bookmarkEnd w:id="8"/>
    </w:p>
    <w:p w14:paraId="25AD0F7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Foreground GC (前台GC)：性能妥协与兜底策略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触发条件：APP写入时无可用空闲Segment，且后台GC未及时释放空间；</w:t>
      </w:r>
    </w:p>
    <w:p w14:paraId="1DD63D0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性能影响：同步占用APP写入IO通道，导致写入延迟飙升，表现为APP卡顿、界面掉帧；</w:t>
      </w:r>
    </w:p>
    <w:p w14:paraId="59D90696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兜底优化：限制前台GC的单次回收Segment数量（默认1-2个），避免长时间占用IO，同时降低迁移速率，为APP保留部分IO带宽。</w:t>
      </w:r>
    </w:p>
    <w:p w14:paraId="5DCBEE6F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40579C6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Background GC (后台GC)：负载感知与智能调度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触发条件：系统空闲（CPU/IO负载低于阈值）、空闲空间低于中阈值（默认10%）；</w:t>
      </w:r>
    </w:p>
    <w:p w14:paraId="666E9FA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调度逻辑：由内核kworker线程异步执行，优先级低于APP进程，不会影响前台体验；</w:t>
      </w:r>
    </w:p>
    <w:p w14:paraId="4CEA1CE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动态调节：当系统负载升高（如APP启动、游戏运行）时，暂停后台GC；负载降低后恢复，平衡回收效率与系统性能。</w:t>
      </w:r>
    </w:p>
    <w:p w14:paraId="4CB1B555">
      <w:pPr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b/>
          <w:sz w:val="22"/>
        </w:rPr>
      </w:pPr>
    </w:p>
    <w:p w14:paraId="49CA46E0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GC暂停与恢复机制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支持GC过程断点续跑，当突发高优先级IO（如相机拍照、视频录制）时，立即暂停GC，释放IO资源；高优先级IO完成后，从暂停点恢复GC，避免关键场景性能受影响。</w:t>
      </w:r>
    </w:p>
    <w:p w14:paraId="5A7C06E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0B91E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五、 恢复机制：断电了怎么办？</w:t>
      </w:r>
      <w:bookmarkEnd w:id="9"/>
    </w:p>
    <w:p w14:paraId="66A1A4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F2FS的恢复速度极快（秒级），核心在于</w:t>
      </w:r>
      <w:r>
        <w:rPr>
          <w:rFonts w:ascii="Arial" w:hAnsi="Arial" w:eastAsia="等线" w:cs="Arial"/>
          <w:b/>
          <w:sz w:val="22"/>
        </w:rPr>
        <w:t>双Checkpoint (CP) 冗余机制</w:t>
      </w:r>
      <w:r>
        <w:rPr>
          <w:rFonts w:ascii="Arial" w:hAnsi="Arial" w:eastAsia="等线" w:cs="Arial"/>
          <w:sz w:val="22"/>
        </w:rPr>
        <w:t>，同时通过元数据多副本、校验和验证等设计，进一步提升崩溃恢复的可靠性，确保文件系统结构不损坏。</w:t>
      </w:r>
    </w:p>
    <w:p w14:paraId="4852427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正常关机：事务闭环与CP固化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内核触发同步刷盘（sync），将内存中所有脏页（元数据+数据）写入对应Segment，确保数据落盘；</w:t>
      </w:r>
    </w:p>
    <w:p w14:paraId="27A822C7">
      <w:pPr>
        <w:numPr>
          <w:ilvl w:val="0"/>
          <w:numId w:val="0"/>
        </w:numPr>
        <w:spacing w:before="120" w:after="120" w:line="288" w:lineRule="auto"/>
        <w:ind w:leftChars="1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读取当前NAT/SIT/SSA的最新状态，生成完整CP快照，按版本号交替写入CP Pack 0或CP Pack 1（覆盖旧版本），同时写入校验和（Checksum）；</w:t>
      </w:r>
    </w:p>
    <w:p w14:paraId="6A55B46D">
      <w:pPr>
        <w:numPr>
          <w:ilvl w:val="0"/>
          <w:numId w:val="0"/>
        </w:numPr>
        <w:spacing w:before="120" w:after="120" w:line="288" w:lineRule="auto"/>
        <w:ind w:leftChars="10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CP写入完成后，标记为“有效”，再执行关机流程，确保关机前必有一个完整可用的CP。</w:t>
      </w:r>
    </w:p>
    <w:p w14:paraId="7CB72DDE">
      <w:pPr>
        <w:numPr>
          <w:ilvl w:val="0"/>
          <w:numId w:val="0"/>
        </w:numPr>
        <w:spacing w:before="120" w:after="120" w:line="288" w:lineRule="auto"/>
        <w:ind w:leftChars="100"/>
        <w:jc w:val="left"/>
        <w:rPr>
          <w:rFonts w:ascii="Arial" w:hAnsi="Arial" w:eastAsia="等线" w:cs="Arial"/>
          <w:sz w:val="22"/>
        </w:rPr>
      </w:pPr>
    </w:p>
    <w:p w14:paraId="152E49C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异常崩溃（断电/内核panic）：快速恢复流程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重启后，内核优先读取两个CP Pack的版本号和校验和，筛选出“版本号更新且校验和正确”的有效CP（若两个CP均无效，触发极简修复流程，基于元数据副本恢复基础状态）；</w:t>
      </w:r>
    </w:p>
    <w:p w14:paraId="74B408A5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加载有效CP记录的元数据快照，恢复NAT/SIT的映射关系与Segment状态，同步标记CP之后写入的无效块；</w:t>
      </w:r>
    </w:p>
    <w:p w14:paraId="0D00A2AD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无需扫描主区域所有数据块，仅通过CP快照即可还原文件系统核心结构，恢复时间与分区容量无关，仅取决于CP大小（固定4MB）；</w:t>
      </w:r>
    </w:p>
    <w:p w14:paraId="0FA1BCAA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结果：文件系统回到上一次CP写入时的一致状态，CP之后未固化的数据可能丢失，但文件系统结构完整，无损坏或数据乱码问题，重启后可正常使用。</w:t>
      </w:r>
    </w:p>
    <w:p w14:paraId="4D5660ED">
      <w:pPr>
        <w:numPr>
          <w:ilvl w:val="0"/>
          <w:numId w:val="0"/>
        </w:numPr>
        <w:spacing w:before="120" w:after="120" w:line="288" w:lineRule="auto"/>
        <w:jc w:val="left"/>
      </w:pPr>
    </w:p>
    <w:p w14:paraId="7F84DA4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进阶容错设计：元数据多副本兜底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除CP冗余外，SIT、NAT、SSA均默认采用双副本存储，且副本物理隔离（不同Segment组），当某一副本因闪存损坏失效时，可加载备用副本，确保元数据可访问，进一步降低恢复失败风险。</w:t>
      </w:r>
    </w:p>
    <w:p w14:paraId="6D80EA2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B3ADFEA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六、 总结：F2FS设计的核心哲学</w:t>
      </w:r>
      <w:bookmarkEnd w:id="10"/>
    </w:p>
    <w:p w14:paraId="0091BF7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顺应闪存特性，规避物理短板</w:t>
      </w:r>
      <w:r>
        <w:rPr>
          <w:rFonts w:ascii="Arial" w:hAnsi="Arial" w:eastAsia="等线" w:cs="Arial"/>
          <w:sz w:val="22"/>
        </w:rPr>
        <w:t>：针对闪存“先擦后写、读写单位不对等、寿命有限”的特性，通过日志式追加写规避原地修改，用Segment对齐减少读写放大，以磨损均衡延长闪存寿命，从底层适配硬件。</w:t>
      </w:r>
    </w:p>
    <w:p w14:paraId="7E18B717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精细化分类管理，平衡性能与效率</w:t>
      </w:r>
      <w:r>
        <w:rPr>
          <w:rFonts w:ascii="Arial" w:hAnsi="Arial" w:eastAsia="等线" w:cs="Arial"/>
          <w:sz w:val="22"/>
        </w:rPr>
        <w:t>：冷热数据分离、Node与Data分离的双重分类策略，让写入、GC等操作更具针对性，减少无效数据搬运，在提升读写性能的同时，降低IO开销与闪存磨损。</w:t>
      </w:r>
    </w:p>
    <w:p w14:paraId="421AC24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冗余容错优先，保障可靠运行</w:t>
      </w:r>
      <w:r>
        <w:rPr>
          <w:rFonts w:ascii="Arial" w:hAnsi="Arial" w:eastAsia="等线" w:cs="Arial"/>
          <w:sz w:val="22"/>
        </w:rPr>
        <w:t>：双CP、元数据多副本、校验和验证等设计，实现秒级崩溃恢复，确保手机频繁开关机、突发断电场景下文件系统稳定，契合移动设备使用需求。</w:t>
      </w:r>
    </w:p>
    <w:p w14:paraId="17153E6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动态自适应调度，适配复杂场景</w:t>
      </w:r>
      <w:r>
        <w:rPr>
          <w:rFonts w:ascii="Arial" w:hAnsi="Arial" w:eastAsia="等线" w:cs="Arial"/>
          <w:sz w:val="22"/>
        </w:rPr>
        <w:t>：GC的负载感知调度、数据类型动态调整、日志区域合并等机制，可根据系统负载、数据访问模式灵活适配，兼顾前台体验与后台管理效率。</w:t>
      </w:r>
    </w:p>
    <w:p w14:paraId="5604D7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如果你能把这张图（磁盘布局）和这三个机制（日志写入、冷热分离、GC）刻在脑子里，你就已经掌握了F2FS 80%的精髓。</w:t>
      </w:r>
      <w:bookmarkStart w:id="11" w:name="_GoBack"/>
      <w:bookmarkEnd w:id="11"/>
    </w:p>
    <w:sectPr>
      <w:headerReference r:id="rId3" w:type="default"/>
      <w:footerReference r:id="rId4" w:type="default"/>
      <w:pgSz w:w="16840" w:h="11905" w:orient="landscape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38D7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84D5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33"/>
  </w:num>
  <w:num w:numId="3">
    <w:abstractNumId w:val="12"/>
  </w:num>
  <w:num w:numId="4">
    <w:abstractNumId w:val="9"/>
  </w:num>
  <w:num w:numId="5">
    <w:abstractNumId w:val="18"/>
  </w:num>
  <w:num w:numId="6">
    <w:abstractNumId w:val="23"/>
  </w:num>
  <w:num w:numId="7">
    <w:abstractNumId w:val="38"/>
  </w:num>
  <w:num w:numId="8">
    <w:abstractNumId w:val="4"/>
  </w:num>
  <w:num w:numId="9">
    <w:abstractNumId w:val="24"/>
  </w:num>
  <w:num w:numId="10">
    <w:abstractNumId w:val="13"/>
  </w:num>
  <w:num w:numId="11">
    <w:abstractNumId w:val="32"/>
  </w:num>
  <w:num w:numId="12">
    <w:abstractNumId w:val="16"/>
  </w:num>
  <w:num w:numId="13">
    <w:abstractNumId w:val="15"/>
  </w:num>
  <w:num w:numId="14">
    <w:abstractNumId w:val="30"/>
  </w:num>
  <w:num w:numId="15">
    <w:abstractNumId w:val="36"/>
  </w:num>
  <w:num w:numId="16">
    <w:abstractNumId w:val="29"/>
  </w:num>
  <w:num w:numId="17">
    <w:abstractNumId w:val="7"/>
  </w:num>
  <w:num w:numId="18">
    <w:abstractNumId w:val="37"/>
  </w:num>
  <w:num w:numId="19">
    <w:abstractNumId w:val="5"/>
  </w:num>
  <w:num w:numId="20">
    <w:abstractNumId w:val="27"/>
  </w:num>
  <w:num w:numId="21">
    <w:abstractNumId w:val="1"/>
  </w:num>
  <w:num w:numId="22">
    <w:abstractNumId w:val="17"/>
  </w:num>
  <w:num w:numId="23">
    <w:abstractNumId w:val="25"/>
  </w:num>
  <w:num w:numId="24">
    <w:abstractNumId w:val="39"/>
  </w:num>
  <w:num w:numId="25">
    <w:abstractNumId w:val="11"/>
  </w:num>
  <w:num w:numId="26">
    <w:abstractNumId w:val="3"/>
  </w:num>
  <w:num w:numId="27">
    <w:abstractNumId w:val="10"/>
  </w:num>
  <w:num w:numId="28">
    <w:abstractNumId w:val="34"/>
  </w:num>
  <w:num w:numId="29">
    <w:abstractNumId w:val="0"/>
  </w:num>
  <w:num w:numId="30">
    <w:abstractNumId w:val="22"/>
  </w:num>
  <w:num w:numId="31">
    <w:abstractNumId w:val="2"/>
  </w:num>
  <w:num w:numId="32">
    <w:abstractNumId w:val="35"/>
  </w:num>
  <w:num w:numId="33">
    <w:abstractNumId w:val="31"/>
  </w:num>
  <w:num w:numId="34">
    <w:abstractNumId w:val="26"/>
  </w:num>
  <w:num w:numId="35">
    <w:abstractNumId w:val="19"/>
  </w:num>
  <w:num w:numId="36">
    <w:abstractNumId w:val="20"/>
  </w:num>
  <w:num w:numId="37">
    <w:abstractNumId w:val="21"/>
  </w:num>
  <w:num w:numId="38">
    <w:abstractNumId w:val="8"/>
  </w:num>
  <w:num w:numId="39">
    <w:abstractNumId w:val="28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D44BA0"/>
    <w:rsid w:val="35BE0599"/>
    <w:rsid w:val="3A303291"/>
    <w:rsid w:val="671C00C1"/>
    <w:rsid w:val="70AA66A8"/>
    <w:rsid w:val="714C00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5874</Words>
  <Characters>7433</Characters>
  <TotalTime>29</TotalTime>
  <ScaleCrop>false</ScaleCrop>
  <LinksUpToDate>false</LinksUpToDate>
  <CharactersWithSpaces>7595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2026-01-10T09:34:00Z</dcterms:created>
  <dc:creator>Apache POI</dc:creator>
  <cp:lastModifiedBy>li</cp:lastModifiedBy>
  <dcterms:modified xsi:type="dcterms:W3CDTF">2026-01-10T13:18:08Z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eyJoZGlkIjoiZDkxMGQ1YmM0ZTBkYWY4MTMwNDMxYTVmNDI2ZmE4MmMiLCJ1c2VySWQiOiI0NTMxOTQ4MjcifQ==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5E95E5B6DEBC4F8081E8BD0C51E4CDEB_12</vt:lpwstr>
  </property>
</Properties>
</file>