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PROVISIONAL PATENT APPLICATION</w:t>
      </w:r>
    </w:p>
    <w:p>
      <w:pPr>
        <w:spacing w:after="100"/>
      </w:pPr>
    </w:p>
    <w:p>
      <w:pPr>
        <w:spacing w:after="120"/>
      </w:pPr>
      <w:r>
        <w:rPr>
          <w:rFonts w:ascii="Times New Roman" w:cs="Times New Roman" w:eastAsia="Times New Roman" w:hAnsi="Times New Roman"/>
          <w:b/>
          <w:bCs/>
          <w:sz w:val="24"/>
          <w:szCs w:val="24"/>
        </w:rPr>
        <w:t xml:space="preserve">Title of Invention: </w:t>
      </w:r>
      <w:r>
        <w:rPr>
          <w:rFonts w:ascii="Times New Roman" w:cs="Times New Roman" w:eastAsia="Times New Roman" w:hAnsi="Times New Roman"/>
          <w:sz w:val="24"/>
          <w:szCs w:val="24"/>
        </w:rPr>
        <w:t xml:space="preserve">Multiplicative Evaluation Framework for Multi-Dimensional Intelligent Systems</w:t>
      </w:r>
    </w:p>
    <w:p>
      <w:pPr>
        <w:spacing w:after="120"/>
      </w:pPr>
      <w:r>
        <w:rPr>
          <w:rFonts w:ascii="Times New Roman" w:cs="Times New Roman" w:eastAsia="Times New Roman" w:hAnsi="Times New Roman"/>
          <w:b/>
          <w:bCs/>
          <w:sz w:val="24"/>
          <w:szCs w:val="24"/>
        </w:rPr>
        <w:t xml:space="preserve">Inventor: </w:t>
      </w:r>
      <w:r>
        <w:rPr>
          <w:rFonts w:ascii="Times New Roman" w:cs="Times New Roman" w:eastAsia="Times New Roman" w:hAnsi="Times New Roman"/>
          <w:sz w:val="24"/>
          <w:szCs w:val="24"/>
        </w:rPr>
        <w:t xml:space="preserve">Weslyn Whitehead</w:t>
      </w:r>
    </w:p>
    <w:p>
      <w:pPr>
        <w:spacing w:after="120"/>
      </w:pPr>
      <w:r>
        <w:rPr>
          <w:rFonts w:ascii="Times New Roman" w:cs="Times New Roman" w:eastAsia="Times New Roman" w:hAnsi="Times New Roman"/>
          <w:b/>
          <w:bCs/>
          <w:sz w:val="24"/>
          <w:szCs w:val="24"/>
        </w:rPr>
        <w:t xml:space="preserve">Correspondence Address: </w:t>
      </w:r>
      <w:r>
        <w:rPr>
          <w:rFonts w:ascii="Times New Roman" w:cs="Times New Roman" w:eastAsia="Times New Roman" w:hAnsi="Times New Roman"/>
          <w:sz w:val="24"/>
          <w:szCs w:val="24"/>
        </w:rPr>
        <w:t xml:space="preserve">Weslyn Whitehead, Berkeley, California 94702</w:t>
      </w:r>
    </w:p>
    <w:p>
      <w:pPr>
        <w:spacing w:after="12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docwes1@gmail.com</w:t>
      </w:r>
    </w:p>
    <w:p>
      <w:pPr>
        <w:spacing w:after="120"/>
      </w:pPr>
      <w:r>
        <w:rPr>
          <w:rFonts w:ascii="Times New Roman" w:cs="Times New Roman" w:eastAsia="Times New Roman" w:hAnsi="Times New Roman"/>
          <w:b/>
          <w:bCs/>
          <w:sz w:val="24"/>
          <w:szCs w:val="24"/>
        </w:rPr>
        <w:t xml:space="preserve">Entity Status: </w:t>
      </w:r>
      <w:r>
        <w:rPr>
          <w:rFonts w:ascii="Times New Roman" w:cs="Times New Roman" w:eastAsia="Times New Roman" w:hAnsi="Times New Roman"/>
          <w:sz w:val="24"/>
          <w:szCs w:val="24"/>
        </w:rPr>
        <w:t xml:space="preserve">Micro Entity (filing Form SB/15A concurrently)</w:t>
      </w:r>
    </w:p>
    <w:p>
      <w:pPr>
        <w:spacing w:after="120"/>
      </w:pPr>
      <w:r>
        <w:rPr>
          <w:rFonts w:ascii="Times New Roman" w:cs="Times New Roman" w:eastAsia="Times New Roman" w:hAnsi="Times New Roman"/>
          <w:b/>
          <w:bCs/>
          <w:sz w:val="24"/>
          <w:szCs w:val="24"/>
        </w:rPr>
        <w:t xml:space="preserve">Filing Fee: </w:t>
      </w:r>
      <w:r>
        <w:rPr>
          <w:rFonts w:ascii="Times New Roman" w:cs="Times New Roman" w:eastAsia="Times New Roman" w:hAnsi="Times New Roman"/>
          <w:sz w:val="24"/>
          <w:szCs w:val="24"/>
        </w:rPr>
        <w:t xml:space="preserve">$65.00 (Micro Entity provisional application fee)</w:t>
      </w:r>
    </w:p>
    <w:p>
      <w:pPr>
        <w:spacing w:after="100"/>
      </w:pPr>
    </w:p>
    <w:p>
      <w:r>
        <w:rPr>
          <w:rFonts w:ascii="Times New Roman" w:cs="Times New Roman" w:eastAsia="Times New Roman" w:hAnsi="Times New Roman"/>
          <w:b/>
          <w:bCs/>
          <w:sz w:val="28"/>
          <w:szCs w:val="28"/>
        </w:rPr>
        <w:t xml:space="preserve">SPECIFICATION</w:t>
      </w:r>
    </w:p>
    <w:p>
      <w:pPr>
        <w:spacing w:after="100"/>
      </w:pPr>
    </w:p>
    <w:p>
      <w:pPr>
        <w:pStyle w:val="Heading1"/>
      </w:pPr>
      <w:r>
        <w:rPr>
          <w:rFonts w:ascii="Times New Roman" w:cs="Times New Roman" w:eastAsia="Times New Roman" w:hAnsi="Times New Roman"/>
        </w:rPr>
        <w:t xml:space="preserve">MULTIPLICATIVE EVALUATION FRAMEWORK FOR MULTI-DIMENSIONAL INTELLIGENT SYSTEMS</w:t>
      </w:r>
    </w:p>
    <w:p>
      <w:pPr>
        <w:pStyle w:val="Heading2"/>
      </w:pPr>
      <w:r>
        <w:rPr>
          <w:rFonts w:ascii="Times New Roman" w:cs="Times New Roman" w:eastAsia="Times New Roman" w:hAnsi="Times New Roman"/>
        </w:rPr>
        <w:t xml:space="preserve">FIELD OF THE INVENTION</w:t>
      </w:r>
    </w:p>
    <w:p>
      <w:pPr>
        <w:spacing w:after="200" w:line="360"/>
        <w:jc w:val="both"/>
      </w:pPr>
      <w:r>
        <w:rPr>
          <w:rFonts w:ascii="Times New Roman" w:cs="Times New Roman" w:eastAsia="Times New Roman" w:hAnsi="Times New Roman"/>
          <w:sz w:val="24"/>
          <w:szCs w:val="24"/>
        </w:rPr>
        <w:t xml:space="preserve">The present invention relates to methods and systems for evaluating multi-dimensional intelligent systems, and more particularly to a multiplicative aggregation methodology that provides strictly more conservative assessment than conventional additive (arithmetic mean) evaluation, with specific application to artificial intelligence system safety assessment, deployment decision-making, and regulatory compliance.</w:t>
      </w:r>
    </w:p>
    <w:p>
      <w:pPr>
        <w:pStyle w:val="Heading2"/>
      </w:pPr>
      <w:r>
        <w:rPr>
          <w:rFonts w:ascii="Times New Roman" w:cs="Times New Roman" w:eastAsia="Times New Roman" w:hAnsi="Times New Roman"/>
        </w:rPr>
        <w:t xml:space="preserve">BACKGROUND OF THE INVENTION</w:t>
      </w:r>
    </w:p>
    <w:p>
      <w:pPr>
        <w:spacing w:after="200" w:line="360"/>
        <w:jc w:val="both"/>
      </w:pPr>
      <w:r>
        <w:rPr>
          <w:rFonts w:ascii="Times New Roman" w:cs="Times New Roman" w:eastAsia="Times New Roman" w:hAnsi="Times New Roman"/>
          <w:sz w:val="24"/>
          <w:szCs w:val="24"/>
        </w:rPr>
        <w:t xml:space="preserve">Existing evaluation methodologies for intelligent systems, including artificial intelligence models, cognitive assessment instruments, and multi-criteria decision frameworks, rely predominantly on additive aggregation of dimensional scores. A system is assessed across multiple capability dimensions (e.g., reasoning, language fluency, contextual appropriateness, factual accuracy), each dimension receives a normalized score, and the scores are combined through weighted addition or arithmetic averaging.</w:t>
      </w:r>
    </w:p>
    <w:p>
      <w:pPr>
        <w:spacing w:after="200" w:line="360"/>
        <w:jc w:val="both"/>
      </w:pPr>
      <w:r>
        <w:rPr>
          <w:rFonts w:ascii="Times New Roman" w:cs="Times New Roman" w:eastAsia="Times New Roman" w:hAnsi="Times New Roman"/>
          <w:sz w:val="24"/>
          <w:szCs w:val="24"/>
        </w:rPr>
        <w:t xml:space="preserve">This additive methodology contains a structural vulnerability: it permits dimensional compensation. Excellence in one dimension can mask complete absence in another, producing an aggregate score that obscures critical deficiencies. A system scoring 95/100, 92/100, 88/100, and 3/100 across four dimensions receives an additive mean of 69.5, a score that conceals a near-total failure in one dimension.</w:t>
      </w:r>
    </w:p>
    <w:p>
      <w:pPr>
        <w:spacing w:after="200" w:line="360"/>
        <w:jc w:val="both"/>
      </w:pPr>
      <w:r>
        <w:rPr>
          <w:rFonts w:ascii="Times New Roman" w:cs="Times New Roman" w:eastAsia="Times New Roman" w:hAnsi="Times New Roman"/>
          <w:sz w:val="24"/>
          <w:szCs w:val="24"/>
        </w:rPr>
        <w:t xml:space="preserve">Current AI evaluation leaderboards, regulatory assessment frameworks, and benchmarking systems universally employ additive aggregation. No standardized multiplicative evaluation methodology exists for intelligent system assessment.</w:t>
      </w:r>
    </w:p>
    <w:p>
      <w:pPr>
        <w:pStyle w:val="Heading2"/>
      </w:pPr>
      <w:r>
        <w:rPr>
          <w:rFonts w:ascii="Times New Roman" w:cs="Times New Roman" w:eastAsia="Times New Roman" w:hAnsi="Times New Roman"/>
        </w:rPr>
        <w:t xml:space="preserve">SUMMARY OF THE INVENTION</w:t>
      </w:r>
    </w:p>
    <w:p>
      <w:pPr>
        <w:spacing w:after="200" w:line="360"/>
        <w:jc w:val="both"/>
      </w:pPr>
      <w:r>
        <w:rPr>
          <w:rFonts w:ascii="Times New Roman" w:cs="Times New Roman" w:eastAsia="Times New Roman" w:hAnsi="Times New Roman"/>
          <w:sz w:val="24"/>
          <w:szCs w:val="24"/>
        </w:rPr>
        <w:t xml:space="preserve">The present invention provides a multiplicative evaluation framework based on the TERA Conservation Principle, which states that system integrity is the product (not sum) of its dimensional components. The framework employs geometric mean aggregation, which inherits the mathematical property that any single zero-valued dimension produces a zero aggregate, regardless of all other dimensions.</w:t>
      </w:r>
    </w:p>
    <w:p>
      <w:pPr>
        <w:spacing w:after="200" w:line="360"/>
        <w:jc w:val="both"/>
      </w:pPr>
      <w:r>
        <w:rPr>
          <w:rFonts w:ascii="Times New Roman" w:cs="Times New Roman" w:eastAsia="Times New Roman" w:hAnsi="Times New Roman"/>
          <w:sz w:val="24"/>
          <w:szCs w:val="24"/>
        </w:rPr>
        <w:t xml:space="preserve">The invention includes: (a) a method for computing multiplicative aggregate scores using geometric mean of normalized dimensional values; (b) a divergence function D(S) = A(S) - M(S) that quantifies the gap between additive and multiplicative assessment, revealing hidden capability imbalance; (c) a weighted multiplicative extension that accommodates differential dimensional importance while preserving the zero-veto property; and (d) a TERA conservation metric that monitors the product T x E x R x A (Temporal, Emotional, Rational, Archetypal dimensions) as a system health indicator.</w:t>
      </w:r>
    </w:p>
    <w:p>
      <w:pPr>
        <w:pStyle w:val="Heading2"/>
      </w:pPr>
      <w:r>
        <w:rPr>
          <w:rFonts w:ascii="Times New Roman" w:cs="Times New Roman" w:eastAsia="Times New Roman" w:hAnsi="Times New Roman"/>
        </w:rPr>
        <w:t xml:space="preserve">DETAILED DESCRIPTION</w:t>
      </w:r>
    </w:p>
    <w:p>
      <w:pPr>
        <w:pStyle w:val="Heading3"/>
      </w:pPr>
      <w:r>
        <w:rPr>
          <w:rFonts w:ascii="Times New Roman" w:cs="Times New Roman" w:eastAsia="Times New Roman" w:hAnsi="Times New Roman"/>
        </w:rPr>
        <w:t xml:space="preserve">Mathematical Foundation</w:t>
      </w:r>
    </w:p>
    <w:p>
      <w:pPr>
        <w:spacing w:after="200" w:line="360"/>
        <w:jc w:val="both"/>
      </w:pPr>
      <w:r>
        <w:rPr>
          <w:rFonts w:ascii="Times New Roman" w:cs="Times New Roman" w:eastAsia="Times New Roman" w:hAnsi="Times New Roman"/>
          <w:sz w:val="24"/>
          <w:szCs w:val="24"/>
        </w:rPr>
        <w:t xml:space="preserve">Let S = {d_1, d_2, ..., d_n} be a system evaluated across n dimensions, where each d_i is a normalized score in the interval [0, 1].</w:t>
      </w:r>
    </w:p>
    <w:p>
      <w:pPr>
        <w:spacing w:after="200" w:line="360"/>
        <w:jc w:val="both"/>
      </w:pPr>
      <w:r>
        <w:rPr>
          <w:rFonts w:ascii="Times New Roman" w:cs="Times New Roman" w:eastAsia="Times New Roman" w:hAnsi="Times New Roman"/>
          <w:sz w:val="24"/>
          <w:szCs w:val="24"/>
        </w:rPr>
        <w:t xml:space="preserve">The additive aggregate (arithmetic mean) is defined as:</w:t>
      </w:r>
    </w:p>
    <w:p>
      <w:pPr>
        <w:spacing w:after="200" w:before="200"/>
        <w:jc w:val="center"/>
      </w:pPr>
      <w:r>
        <w:rPr>
          <w:rFonts w:ascii="Courier New" w:cs="Courier New" w:eastAsia="Courier New" w:hAnsi="Courier New"/>
          <w:sz w:val="22"/>
          <w:szCs w:val="22"/>
        </w:rPr>
        <w:t xml:space="preserve">A(S) = (1/n) * SUM(d_i) for i = 1 to n</w:t>
      </w:r>
    </w:p>
    <w:p>
      <w:pPr>
        <w:spacing w:after="200" w:line="360"/>
        <w:jc w:val="both"/>
      </w:pPr>
      <w:r>
        <w:rPr>
          <w:rFonts w:ascii="Times New Roman" w:cs="Times New Roman" w:eastAsia="Times New Roman" w:hAnsi="Times New Roman"/>
          <w:sz w:val="24"/>
          <w:szCs w:val="24"/>
        </w:rPr>
        <w:t xml:space="preserve">The multiplicative aggregate (geometric mean) is defined as:</w:t>
      </w:r>
    </w:p>
    <w:p>
      <w:pPr>
        <w:spacing w:after="200" w:before="200"/>
        <w:jc w:val="center"/>
      </w:pPr>
      <w:r>
        <w:rPr>
          <w:rFonts w:ascii="Courier New" w:cs="Courier New" w:eastAsia="Courier New" w:hAnsi="Courier New"/>
          <w:sz w:val="22"/>
          <w:szCs w:val="22"/>
        </w:rPr>
        <w:t xml:space="preserve">M(S) = PRODUCT(d_i)^(1/n) for i = 1 to n</w:t>
      </w:r>
    </w:p>
    <w:p>
      <w:pPr>
        <w:spacing w:after="200" w:line="360"/>
        <w:jc w:val="both"/>
      </w:pPr>
      <w:r>
        <w:rPr>
          <w:rFonts w:ascii="Times New Roman" w:cs="Times New Roman" w:eastAsia="Times New Roman" w:hAnsi="Times New Roman"/>
          <w:sz w:val="24"/>
          <w:szCs w:val="24"/>
        </w:rPr>
        <w:t xml:space="preserve">By the Arithmetic Mean-Geometric Mean (AM-GM) inequality, M(S) &lt;= A(S) for all S, with equality if and only if all dimensional scores are identical. This mathematical property guarantees that multiplicative evaluation is strictly more conservative than additive evaluation for any system with non-uniform dimensional scores.</w:t>
      </w:r>
    </w:p>
    <w:p>
      <w:pPr>
        <w:pStyle w:val="Heading3"/>
      </w:pPr>
      <w:r>
        <w:rPr>
          <w:rFonts w:ascii="Times New Roman" w:cs="Times New Roman" w:eastAsia="Times New Roman" w:hAnsi="Times New Roman"/>
        </w:rPr>
        <w:t xml:space="preserve">Divergence Function</w:t>
      </w:r>
    </w:p>
    <w:p>
      <w:pPr>
        <w:spacing w:after="200" w:line="360"/>
        <w:jc w:val="both"/>
      </w:pPr>
      <w:r>
        <w:rPr>
          <w:rFonts w:ascii="Times New Roman" w:cs="Times New Roman" w:eastAsia="Times New Roman" w:hAnsi="Times New Roman"/>
          <w:sz w:val="24"/>
          <w:szCs w:val="24"/>
        </w:rPr>
        <w:t xml:space="preserve">The capability divergence is defined as D(S) = A(S) - M(S). This function quantifies the degree to which additive evaluation overestimates system quality relative to multiplicative evaluation. The divergence is maximized when one dimension approaches zero while all others approach one, producing D_max = (n-1)/n. For a 4-dimensional system, D_max = 0.75, meaning additive evaluation can overestimate by up to 75 percentage points compared to multiplicative evaluation.</w:t>
      </w:r>
    </w:p>
    <w:p>
      <w:pPr>
        <w:pStyle w:val="Heading3"/>
      </w:pPr>
      <w:r>
        <w:rPr>
          <w:rFonts w:ascii="Times New Roman" w:cs="Times New Roman" w:eastAsia="Times New Roman" w:hAnsi="Times New Roman"/>
        </w:rPr>
        <w:t xml:space="preserve">Weighted Extension</w:t>
      </w:r>
    </w:p>
    <w:p>
      <w:pPr>
        <w:spacing w:after="200" w:line="360"/>
        <w:jc w:val="both"/>
      </w:pPr>
      <w:r>
        <w:rPr>
          <w:rFonts w:ascii="Times New Roman" w:cs="Times New Roman" w:eastAsia="Times New Roman" w:hAnsi="Times New Roman"/>
          <w:sz w:val="24"/>
          <w:szCs w:val="24"/>
        </w:rPr>
        <w:t xml:space="preserve">The weighted multiplicative aggregate is defined as:</w:t>
      </w:r>
    </w:p>
    <w:p>
      <w:pPr>
        <w:spacing w:after="200" w:before="200"/>
        <w:jc w:val="center"/>
      </w:pPr>
      <w:r>
        <w:rPr>
          <w:rFonts w:ascii="Courier New" w:cs="Courier New" w:eastAsia="Courier New" w:hAnsi="Courier New"/>
          <w:sz w:val="22"/>
          <w:szCs w:val="22"/>
        </w:rPr>
        <w:t xml:space="preserve">M_w(S) = PRODUCT(d_i ^ w_i) where SUM(w_i) = 1</w:t>
      </w:r>
    </w:p>
    <w:p>
      <w:pPr>
        <w:spacing w:after="200" w:line="360"/>
        <w:jc w:val="both"/>
      </w:pPr>
      <w:r>
        <w:rPr>
          <w:rFonts w:ascii="Times New Roman" w:cs="Times New Roman" w:eastAsia="Times New Roman" w:hAnsi="Times New Roman"/>
          <w:sz w:val="24"/>
          <w:szCs w:val="24"/>
        </w:rPr>
        <w:t xml:space="preserve">This preserves the zero-veto property (any d_i = 0 produces M_w = 0) while allowing dimensional weighting to reflect differential importance.</w:t>
      </w:r>
    </w:p>
    <w:p>
      <w:pPr>
        <w:pStyle w:val="Heading3"/>
      </w:pPr>
      <w:r>
        <w:rPr>
          <w:rFonts w:ascii="Times New Roman" w:cs="Times New Roman" w:eastAsia="Times New Roman" w:hAnsi="Times New Roman"/>
        </w:rPr>
        <w:t xml:space="preserve">TERA Conservation Metric</w:t>
      </w:r>
    </w:p>
    <w:p>
      <w:pPr>
        <w:spacing w:after="200" w:line="360"/>
        <w:jc w:val="both"/>
      </w:pPr>
      <w:r>
        <w:rPr>
          <w:rFonts w:ascii="Times New Roman" w:cs="Times New Roman" w:eastAsia="Times New Roman" w:hAnsi="Times New Roman"/>
          <w:sz w:val="24"/>
          <w:szCs w:val="24"/>
        </w:rPr>
        <w:t xml:space="preserve">The TERA conservation principle defines system balance as:</w:t>
      </w:r>
    </w:p>
    <w:p>
      <w:pPr>
        <w:spacing w:after="200" w:before="200"/>
        <w:jc w:val="center"/>
      </w:pPr>
      <w:r>
        <w:rPr>
          <w:rFonts w:ascii="Courier New" w:cs="Courier New" w:eastAsia="Courier New" w:hAnsi="Courier New"/>
          <w:sz w:val="22"/>
          <w:szCs w:val="22"/>
        </w:rPr>
        <w:t xml:space="preserve">B = T x E x R x A</w:t>
      </w:r>
    </w:p>
    <w:p>
      <w:pPr>
        <w:spacing w:after="200" w:line="360"/>
        <w:jc w:val="both"/>
      </w:pPr>
      <w:r>
        <w:rPr>
          <w:rFonts w:ascii="Times New Roman" w:cs="Times New Roman" w:eastAsia="Times New Roman" w:hAnsi="Times New Roman"/>
          <w:sz w:val="24"/>
          <w:szCs w:val="24"/>
        </w:rPr>
        <w:t xml:space="preserve">where T (Temporal) measures processing coherence across time scales, E (Emotional) measures affective integration and contextual sensitivity, R (Rational) measures logical and analytical capability, and A (Archetypal) measures pattern recognition depth. The multiplicative form ensures that if any single dimension equals zero, total system balance equals zero.</w:t>
      </w:r>
    </w:p>
    <w:p>
      <w:pPr>
        <w:pStyle w:val="Heading3"/>
      </w:pPr>
      <w:r>
        <w:rPr>
          <w:rFonts w:ascii="Times New Roman" w:cs="Times New Roman" w:eastAsia="Times New Roman" w:hAnsi="Times New Roman"/>
        </w:rPr>
        <w:t xml:space="preserve">Marginal Return Inversion</w:t>
      </w:r>
    </w:p>
    <w:p>
      <w:pPr>
        <w:spacing w:after="200" w:line="360"/>
        <w:jc w:val="both"/>
      </w:pPr>
      <w:r>
        <w:rPr>
          <w:rFonts w:ascii="Times New Roman" w:cs="Times New Roman" w:eastAsia="Times New Roman" w:hAnsi="Times New Roman"/>
          <w:sz w:val="24"/>
          <w:szCs w:val="24"/>
        </w:rPr>
        <w:t xml:space="preserve">Under multiplicative evaluation, the partial derivative of M(S) with respect to any dimension d_j is:</w:t>
      </w:r>
    </w:p>
    <w:p>
      <w:pPr>
        <w:spacing w:after="200" w:before="200"/>
        <w:jc w:val="center"/>
      </w:pPr>
      <w:r>
        <w:rPr>
          <w:rFonts w:ascii="Courier New" w:cs="Courier New" w:eastAsia="Courier New" w:hAnsi="Courier New"/>
          <w:sz w:val="22"/>
          <w:szCs w:val="22"/>
        </w:rPr>
        <w:t xml:space="preserve">dM/dd_j = (1/n) * M(S) / d_j</w:t>
      </w:r>
    </w:p>
    <w:p>
      <w:pPr>
        <w:spacing w:after="200" w:line="360"/>
        <w:jc w:val="both"/>
      </w:pPr>
      <w:r>
        <w:rPr>
          <w:rFonts w:ascii="Times New Roman" w:cs="Times New Roman" w:eastAsia="Times New Roman" w:hAnsi="Times New Roman"/>
          <w:sz w:val="24"/>
          <w:szCs w:val="24"/>
        </w:rPr>
        <w:t xml:space="preserve">This is inversely proportional to d_j, meaning the lowest-scoring dimension has the highest marginal return on improvement. This property structurally incentivizes remediation of the weakest dimension, inverting the optimization incentive of additive evaluation which rewards maximizing the strongest dimension.</w:t>
      </w:r>
    </w:p>
    <w:p>
      <w:pPr>
        <w:pStyle w:val="Heading2"/>
      </w:pPr>
      <w:r>
        <w:rPr>
          <w:rFonts w:ascii="Times New Roman" w:cs="Times New Roman" w:eastAsia="Times New Roman" w:hAnsi="Times New Roman"/>
        </w:rPr>
        <w:t xml:space="preserve">INDUSTRIAL APPLICATION</w:t>
      </w:r>
    </w:p>
    <w:p>
      <w:pPr>
        <w:spacing w:after="200" w:line="360"/>
        <w:jc w:val="both"/>
      </w:pPr>
      <w:r>
        <w:rPr>
          <w:rFonts w:ascii="Times New Roman" w:cs="Times New Roman" w:eastAsia="Times New Roman" w:hAnsi="Times New Roman"/>
          <w:sz w:val="24"/>
          <w:szCs w:val="24"/>
        </w:rPr>
        <w:t xml:space="preserve">The multiplicative evaluation framework has immediate application in: (a) AI model benchmarking and leaderboard computation, where it reveals capability imbalances hidden by additive scores; (b) regulatory compliance assessment under emerging AI governance frameworks including the EU AI Act and US Executive Order on AI; (c) deployment decision-making where dimensional absence creates safety risk; (d) educational assessment where compensatory scoring masks knowledge gaps; (e) healthcare system evaluation where a single failing dimension can produce patient harm regardless of other dimensions.</w:t>
      </w:r>
    </w:p>
    <w:p>
      <w:pPr>
        <w:pStyle w:val="Heading2"/>
      </w:pPr>
      <w:r>
        <w:rPr>
          <w:rFonts w:ascii="Times New Roman" w:cs="Times New Roman" w:eastAsia="Times New Roman" w:hAnsi="Times New Roman"/>
        </w:rPr>
        <w:t xml:space="preserve">CLAIMS</w:t>
      </w:r>
    </w:p>
    <w:p>
      <w:pPr>
        <w:pStyle w:val="ListParagraph"/>
        <w:numPr>
          <w:ilvl w:val="0"/>
          <w:numId w:val="2"/>
        </w:numPr>
        <w:spacing w:after="200" w:line="360"/>
      </w:pPr>
      <w:r>
        <w:rPr>
          <w:rFonts w:ascii="Times New Roman" w:cs="Times New Roman" w:eastAsia="Times New Roman" w:hAnsi="Times New Roman"/>
          <w:sz w:val="24"/>
          <w:szCs w:val="24"/>
        </w:rPr>
        <w:t xml:space="preserve">A method for evaluating a multi-dimensional intelligent system, comprising: obtaining a plurality of normalized dimensional scores, each normalized dimensional score representing a distinct capability dimension of the system; computing a multiplicative aggregate score as a geometric mean of the plurality of normalized dimensional scores; and using the multiplicative aggregate score to assess a quality of the system, wherein a zero value in any single normalized dimensional score of the plurality produces a zero multiplicative aggregate score regardless of other normalized dimensional scores of the plurality.</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further comprising: computing an additive aggregate score as an arithmetic mean of the plurality of normalized dimensional scores; computing a divergence value as a difference between the additive aggregate score and the multiplicative aggregate score; and using the divergence value to quantify a degree of capability imbalance in the system.</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further comprising: applying a set of dimensional weights to the plurality of normalized dimensional scores in the multiplicative aggregate score computation using the formula M_w(S) = PRODUCT(d_i ^ w_i) where SUM(w_i) = 1, wherein a zero-veto property is preserved under weighted computation such that a zero value in any single normalized dimensional score produces a zero weighted multiplicative aggregate score.</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wherein the plurality of normalized dimensional scores comprises at least four normalized dimensional scores corresponding to a Temporal coherence dimension, an Emotional integration dimension, a Rational capability dimension, and an Archetypal pattern recognition dimension, and wherein a system balance metric is computed as a product of the at least four normalized dimensional scores.</w:t>
      </w:r>
    </w:p>
    <w:p>
      <w:pPr>
        <w:pStyle w:val="ListParagraph"/>
        <w:numPr>
          <w:ilvl w:val="0"/>
          <w:numId w:val="2"/>
        </w:numPr>
        <w:spacing w:after="200" w:line="360"/>
      </w:pPr>
      <w:r>
        <w:rPr>
          <w:rFonts w:ascii="Times New Roman" w:cs="Times New Roman" w:eastAsia="Times New Roman" w:hAnsi="Times New Roman"/>
          <w:sz w:val="24"/>
          <w:szCs w:val="24"/>
        </w:rPr>
        <w:t xml:space="preserve">A system for evaluating intelligent systems, comprising: a processor; a memory storing instructions that, when executed by the processor, cause the system to: receive a plurality of dimensional capability scores for an intelligent system under evaluation; compute an additive aggregate score as an arithmetic mean of the plurality of dimensional capability scores; compute a multiplicative aggregate score as a geometric mean of the plurality of dimensional capability scores; compute a divergence metric as a difference between the additive aggregate score and the multiplicative aggregate score; generate a deployment risk assessment based on the multiplicative aggregate score and the divergence metric; and output an evaluation report that identifies dimensional deficiencies masked by the additive aggregate score.</w:t>
      </w:r>
    </w:p>
    <w:p>
      <w:pPr>
        <w:pStyle w:val="ListParagraph"/>
        <w:numPr>
          <w:ilvl w:val="0"/>
          <w:numId w:val="2"/>
        </w:numPr>
        <w:spacing w:after="200" w:line="360"/>
      </w:pPr>
      <w:r>
        <w:rPr>
          <w:rFonts w:ascii="Times New Roman" w:cs="Times New Roman" w:eastAsia="Times New Roman" w:hAnsi="Times New Roman"/>
          <w:sz w:val="24"/>
          <w:szCs w:val="24"/>
        </w:rPr>
        <w:t xml:space="preserve">The method of claim 1, applied to artificial intelligence model evaluation, wherein the multiplicative aggregate score is used as a safety gate for a deployment decision, requiring both an additive threshold and a multiplicative threshold to be met before a deployment authorization is granted.</w:t>
      </w:r>
    </w:p>
    <w:p>
      <w:pPr>
        <w:pStyle w:val="ListParagraph"/>
        <w:numPr>
          <w:ilvl w:val="0"/>
          <w:numId w:val="2"/>
        </w:numPr>
        <w:spacing w:after="200" w:line="360"/>
      </w:pPr>
      <w:r>
        <w:rPr>
          <w:rFonts w:ascii="Times New Roman" w:cs="Times New Roman" w:eastAsia="Times New Roman" w:hAnsi="Times New Roman"/>
          <w:sz w:val="24"/>
          <w:szCs w:val="24"/>
        </w:rPr>
        <w:t xml:space="preserve">A non-transitory computer-readable medium storing instructions that, when executed by a processor, cause the processor to implement the method of claim 1 for evaluating multi-dimensional intelligent systems using multiplicative aggregation with zero-veto dimensional scoring.</w:t>
      </w:r>
    </w:p>
    <w:p>
      <w:pPr>
        <w:pStyle w:val="Heading2"/>
      </w:pPr>
      <w:r>
        <w:rPr>
          <w:rFonts w:ascii="Times New Roman" w:cs="Times New Roman" w:eastAsia="Times New Roman" w:hAnsi="Times New Roman"/>
        </w:rPr>
        <w:t xml:space="preserve">ABSTRACT</w:t>
      </w:r>
    </w:p>
    <w:p>
      <w:pPr>
        <w:spacing w:after="200" w:line="360"/>
        <w:jc w:val="both"/>
      </w:pPr>
      <w:r>
        <w:rPr>
          <w:rFonts w:ascii="Times New Roman" w:cs="Times New Roman" w:eastAsia="Times New Roman" w:hAnsi="Times New Roman"/>
          <w:sz w:val="24"/>
          <w:szCs w:val="24"/>
        </w:rPr>
        <w:t xml:space="preserve">A multiplicative evaluation framework for assessing multi-dimensional intelligent systems. The framework computes system quality as the geometric mean of normalized dimensional scores, providing a strictly more conservative assessment than conventional additive (arithmetic mean) evaluation. The zero-veto property ensures that absence in any single dimension produces a zero aggregate, preventing compensatory scoring from masking critical deficiencies. The framework includes a divergence metric that quantifies the gap between additive and multiplicative assessment, a weighted extension that preserves zero-veto under differential dimensional importance, and a TERA conservation metric for monitoring system balance. Applications include AI safety evaluation, regulatory compliance, and deployment decision-making.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2026-04-15T23:12:49.546Z</dcterms:created>
  <dcterms:modified xsi:type="dcterms:W3CDTF">2026-04-15T23:12:49.547Z</dcterms:modified>
</cp:coreProperties>
</file>

<file path=docProps/custom.xml><?xml version="1.0" encoding="utf-8"?>
<Properties xmlns="http://schemas.openxmlformats.org/officeDocument/2006/custom-properties" xmlns:vt="http://schemas.openxmlformats.org/officeDocument/2006/docPropsVTypes"/>
</file>