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code and file in this big folder is used for segmentation and object recognition. The code file ‘test_detectBoat.m’ is the launcher script and will call the other two code script files ‘remove.m’ and ‘selectBoatImage.m’ to perform the segmentation. And then it will call the code script ‘build_database_by_ml.m’ to do the 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image files in folders ‘camera01’ and ‘camera02’ is the images to be processed to extract the image location. And image files in folder ‘trainImageSets’ is used to train the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‘GPS_Location_Database.xlsx’ is the result we obtained as the GPS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further questions about this part, please contact Shijie Li by email: shijie.li@huskers.unl.edu</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