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16"/>
        </w:rPr>
        <w:t>Final Exam: Revision Guide</w:t>
      </w:r>
    </w:p>
    <w:p>
      <w:pPr>
        <w:spacing w:before="0" w:after="120"/>
      </w:pPr>
      <w:r>
        <w:rPr>
          <w:b/>
          <w:sz w:val="16"/>
        </w:rPr>
        <w:t>Date:</w:t>
      </w:r>
      <w:r>
        <w:rPr>
          <w:sz w:val="16"/>
        </w:rPr>
        <w:t xml:space="preserve"> Wednesday, 17th December 2025, 10:00am (in class)</w:t>
      </w:r>
    </w:p>
    <w:p>
      <w:pPr>
        <w:spacing w:before="0" w:after="120"/>
      </w:pPr>
      <w:r>
        <w:rPr>
          <w:b/>
          <w:sz w:val="16"/>
        </w:rPr>
        <w:t>Duration:</w:t>
      </w:r>
      <w:r>
        <w:rPr>
          <w:sz w:val="16"/>
        </w:rPr>
        <w:t xml:space="preserve"> 90 minutes</w:t>
      </w:r>
    </w:p>
    <w:p>
      <w:pPr>
        <w:spacing w:before="0" w:after="120"/>
      </w:pPr>
      <w:r>
        <w:rPr>
          <w:b/>
          <w:sz w:val="16"/>
        </w:rPr>
        <w:t>Format:</w:t>
      </w:r>
      <w:r>
        <w:rPr>
          <w:sz w:val="16"/>
        </w:rPr>
        <w:t xml:space="preserve"> 30 multiple choice questions</w:t>
      </w:r>
    </w:p>
    <w:p>
      <w:pPr>
        <w:spacing w:before="0" w:after="120"/>
      </w:pPr>
      <w:r>
        <w:rPr>
          <w:b/>
          <w:sz w:val="16"/>
        </w:rPr>
        <w:t>Coverage:</w:t>
      </w:r>
      <w:r>
        <w:rPr>
          <w:sz w:val="16"/>
        </w:rPr>
        <w:t xml:space="preserve"> Weeks 1-10</w:t>
      </w:r>
    </w:p>
    <w:p>
      <w:pPr>
        <w:pStyle w:val="Heading2"/>
        <w:keepNext/>
        <w:spacing w:before="240" w:after="120"/>
      </w:pPr>
      <w:r>
        <w:rPr>
          <w:sz w:val="16"/>
        </w:rPr>
        <w:t>How to Prepare</w:t>
      </w:r>
    </w:p>
    <w:p>
      <w:pPr>
        <w:spacing w:before="0" w:after="120"/>
      </w:pPr>
      <w:r>
        <w:rPr>
          <w:sz w:val="16"/>
        </w:rPr>
        <w:t xml:space="preserve">All weekly practice quizzes are now set to </w:t>
      </w:r>
      <w:r>
        <w:rPr>
          <w:b/>
          <w:sz w:val="16"/>
        </w:rPr>
        <w:t>unlimited attempts</w:t>
      </w:r>
      <w:r>
        <w:rPr>
          <w:sz w:val="16"/>
        </w:rPr>
        <w:t>. These are your main revision tool.</w:t>
      </w:r>
    </w:p>
    <w:p>
      <w:pPr>
        <w:spacing w:before="0" w:after="120"/>
      </w:pPr>
      <w:r>
        <w:rPr>
          <w:b/>
          <w:sz w:val="16"/>
        </w:rPr>
        <w:t>Revision strategy: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16"/>
        </w:rPr>
        <w:t>Complete each week's quiz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sz w:val="16"/>
        </w:rPr>
        <w:t>For any unfamiliar terms, search for that term within the slides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sz w:val="16"/>
        </w:rPr>
        <w:t>Watch the NotebookLM summary videos for extra help on difficult concepts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sz w:val="16"/>
        </w:rPr>
        <w:t>Re-take the quiz until you're confident</w:t>
      </w:r>
    </w:p>
    <w:p>
      <w:pPr>
        <w:spacing w:before="0" w:after="120"/>
      </w:pPr>
      <w:r>
        <w:rPr>
          <w:sz w:val="16"/>
        </w:rPr>
        <w:t>The exam draws from the same material as the practice quizzes. If you know the quizzes, you'll do well.</w:t>
      </w:r>
    </w:p>
    <w:p>
      <w:pPr>
        <w:pStyle w:val="Heading2"/>
        <w:keepNext/>
        <w:spacing w:before="240" w:after="120"/>
      </w:pPr>
      <w:r>
        <w:rPr>
          <w:sz w:val="16"/>
        </w:rPr>
        <w:t>Resources on Moodle</w:t>
      </w:r>
    </w:p>
    <w:p>
      <w:pPr>
        <w:spacing w:before="0" w:after="120"/>
      </w:pPr>
      <w:r>
        <w:rPr>
          <w:sz w:val="16"/>
        </w:rPr>
        <w:t>Each week includes: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Practice quiz (unlimited attempts)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Lecture slides (PPT) — use Ctrl+F to search for specific terms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Summary video (NotebookLM)</w:t>
      </w:r>
    </w:p>
    <w:p>
      <w:pPr>
        <w:spacing w:before="0" w:after="120"/>
      </w:pPr>
      <w:r>
        <w:rPr>
          <w:sz w:val="16"/>
        </w:rPr>
        <w:t>Start early. Work through systematically. Good luck.</w:t>
      </w:r>
    </w:p>
    <w:sectPr w:rsidR="00F3238A" w:rsidRPr="00B3540B">
      <w:footerReference w:type="default" r:id="rId7"/>
      <w:pgSz w:w="12240" w:h="15840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NEU,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December 03,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