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pPr>
      <w:r w:rsidDel="00000000" w:rsidR="00000000" w:rsidRPr="00000000">
        <w:rPr>
          <w:rFonts w:ascii="Georgia" w:cs="Georgia" w:eastAsia="Georgia" w:hAnsi="Georgia"/>
          <w:rtl w:val="0"/>
        </w:rPr>
        <w:t xml:space="preserve">Repair of </w:t>
      </w:r>
      <w:r w:rsidDel="00000000" w:rsidR="00000000" w:rsidRPr="00000000">
        <w:rPr>
          <w:rFonts w:ascii="Georgia" w:cs="Georgia" w:eastAsia="Georgia" w:hAnsi="Georgia"/>
          <w:i w:val="1"/>
          <w:rtl w:val="0"/>
        </w:rPr>
        <w:t xml:space="preserve">De Bello Belgico,</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color w:val="333333"/>
          <w:highlight w:val="white"/>
          <w:rtl w:val="0"/>
        </w:rPr>
        <w:t xml:space="preserve">a two-set 17th century series, written by Galluccio Angelo, SJ (1593-1674), about the early history (ca. 1592 – 1609) of the Dutch War for Independence from Philip II of Spain. This book was previously owned by Carlo De Poortere (1917-2002), the scion of a famous textiles family who was known for his prestigious book collection. These books were repaired during my time at the John J. Burns Library of Boston College during the summer of 2017. I also had the opportunity to write a </w:t>
      </w:r>
      <w:hyperlink r:id="rId6">
        <w:r w:rsidDel="00000000" w:rsidR="00000000" w:rsidRPr="00000000">
          <w:rPr>
            <w:rFonts w:ascii="Georgia" w:cs="Georgia" w:eastAsia="Georgia" w:hAnsi="Georgia"/>
            <w:color w:val="1155cc"/>
            <w:highlight w:val="white"/>
            <w:u w:val="single"/>
            <w:rtl w:val="0"/>
          </w:rPr>
          <w:t xml:space="preserve">blog post</w:t>
        </w:r>
      </w:hyperlink>
      <w:r w:rsidDel="00000000" w:rsidR="00000000" w:rsidRPr="00000000">
        <w:rPr>
          <w:rFonts w:ascii="Georgia" w:cs="Georgia" w:eastAsia="Georgia" w:hAnsi="Georgia"/>
          <w:color w:val="333333"/>
          <w:highlight w:val="white"/>
          <w:rtl w:val="0"/>
        </w:rPr>
        <w:t xml:space="preserve"> about this repair and my experience of the internship for the John J. Burns Library blog.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hnjburnslibrary.wordpress.com/2017/10/23/interning-in-the-conservation-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