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D0" w:rsidRDefault="005D5CD0">
      <w:pPr>
        <w:rPr>
          <w:rFonts w:ascii="Arial" w:hAnsi="Arial"/>
          <w:b/>
          <w:sz w:val="28"/>
        </w:rPr>
      </w:pPr>
      <w:r>
        <w:rPr>
          <w:rFonts w:ascii="Arial" w:hAnsi="Arial"/>
          <w:b/>
          <w:sz w:val="28"/>
        </w:rPr>
        <w:t>Stream Team Analytical Lab</w:t>
      </w:r>
    </w:p>
    <w:p w:rsidR="005D5CD0" w:rsidRDefault="005D5CD0">
      <w:pPr>
        <w:rPr>
          <w:rFonts w:ascii="Arial" w:hAnsi="Arial"/>
          <w:b/>
          <w:sz w:val="28"/>
          <w:u w:val="single"/>
        </w:rPr>
      </w:pPr>
      <w:r>
        <w:rPr>
          <w:rFonts w:ascii="Arial" w:hAnsi="Arial"/>
          <w:b/>
          <w:sz w:val="28"/>
        </w:rPr>
        <w:t>Standard Operating Procedure</w:t>
      </w:r>
    </w:p>
    <w:p w:rsidR="005D5CD0" w:rsidRDefault="005D5CD0">
      <w:pPr>
        <w:rPr>
          <w:rFonts w:ascii="Arial" w:hAnsi="Arial"/>
        </w:rPr>
      </w:pPr>
    </w:p>
    <w:p w:rsidR="005D5CD0" w:rsidRDefault="005D5CD0">
      <w:pPr>
        <w:rPr>
          <w:rFonts w:ascii="Arial" w:hAnsi="Arial"/>
          <w:b/>
        </w:rPr>
      </w:pPr>
      <w:r>
        <w:rPr>
          <w:rFonts w:ascii="Arial" w:hAnsi="Arial"/>
          <w:b/>
        </w:rPr>
        <w:t>SPECTROPHOTOMETRIC ANAL</w:t>
      </w:r>
      <w:r w:rsidR="00F21F87">
        <w:rPr>
          <w:rFonts w:ascii="Arial" w:hAnsi="Arial"/>
          <w:b/>
        </w:rPr>
        <w:t xml:space="preserve">YSIS OF CHLOROPHYLL </w:t>
      </w:r>
      <w:r w:rsidR="00F21F87" w:rsidRPr="005A1888">
        <w:rPr>
          <w:rFonts w:ascii="Arial" w:hAnsi="Arial"/>
          <w:b/>
          <w:i/>
        </w:rPr>
        <w:t>a</w:t>
      </w:r>
      <w:r w:rsidR="00F21F87">
        <w:rPr>
          <w:rFonts w:ascii="Arial" w:hAnsi="Arial"/>
          <w:b/>
        </w:rPr>
        <w:t xml:space="preserve"> AFTER </w:t>
      </w:r>
      <w:r>
        <w:rPr>
          <w:rFonts w:ascii="Arial" w:hAnsi="Arial"/>
          <w:b/>
        </w:rPr>
        <w:t>ETHANOL EXTRACTION</w:t>
      </w:r>
    </w:p>
    <w:p w:rsidR="005D5CD0" w:rsidRDefault="005D5CD0">
      <w:pPr>
        <w:rPr>
          <w:rFonts w:ascii="Arial" w:hAnsi="Arial"/>
        </w:rPr>
      </w:pPr>
    </w:p>
    <w:p w:rsidR="005D5CD0" w:rsidRDefault="00CA6D20">
      <w:pPr>
        <w:rPr>
          <w:rFonts w:ascii="Arial" w:hAnsi="Arial"/>
        </w:rPr>
      </w:pPr>
      <w:r>
        <w:rPr>
          <w:rFonts w:ascii="Arial" w:hAnsi="Arial"/>
        </w:rPr>
        <w:t>ISSUE DATE:</w:t>
      </w:r>
      <w:r>
        <w:rPr>
          <w:rFonts w:ascii="Arial" w:hAnsi="Arial"/>
        </w:rPr>
        <w:tab/>
        <w:t>11</w:t>
      </w:r>
      <w:r w:rsidR="008D3A18">
        <w:rPr>
          <w:rFonts w:ascii="Arial" w:hAnsi="Arial"/>
        </w:rPr>
        <w:t>JUN2019</w:t>
      </w:r>
    </w:p>
    <w:p w:rsidR="005D5CD0" w:rsidRDefault="00F21F87">
      <w:pPr>
        <w:rPr>
          <w:rFonts w:ascii="Arial" w:hAnsi="Arial"/>
        </w:rPr>
      </w:pPr>
      <w:r>
        <w:rPr>
          <w:rFonts w:ascii="Arial" w:hAnsi="Arial"/>
        </w:rPr>
        <w:t>SUPERCEDES:</w:t>
      </w:r>
      <w:r>
        <w:rPr>
          <w:rFonts w:ascii="Arial" w:hAnsi="Arial"/>
        </w:rPr>
        <w:tab/>
      </w:r>
      <w:r w:rsidR="00995789">
        <w:rPr>
          <w:rFonts w:ascii="Arial" w:hAnsi="Arial"/>
        </w:rPr>
        <w:t>08DEC2017</w:t>
      </w:r>
      <w:r w:rsidR="00D0077B">
        <w:rPr>
          <w:rFonts w:ascii="Arial" w:hAnsi="Arial"/>
        </w:rPr>
        <w:t xml:space="preserve"> </w:t>
      </w:r>
    </w:p>
    <w:p w:rsidR="00D0077B" w:rsidRDefault="00D0077B">
      <w:pPr>
        <w:rPr>
          <w:rFonts w:ascii="Arial" w:hAnsi="Arial"/>
        </w:rPr>
      </w:pPr>
    </w:p>
    <w:p w:rsidR="005D5CD0" w:rsidRDefault="005D5CD0">
      <w:pPr>
        <w:rPr>
          <w:rFonts w:ascii="Arial" w:hAnsi="Arial"/>
        </w:rPr>
      </w:pPr>
      <w:r>
        <w:rPr>
          <w:rFonts w:ascii="Arial" w:hAnsi="Arial"/>
        </w:rPr>
        <w:t>I.</w:t>
      </w:r>
      <w:r>
        <w:rPr>
          <w:rFonts w:ascii="Arial" w:hAnsi="Arial"/>
        </w:rPr>
        <w:tab/>
        <w:t>Principle/Background</w:t>
      </w:r>
    </w:p>
    <w:p w:rsidR="00D1467A" w:rsidRDefault="00573E5C">
      <w:pPr>
        <w:rPr>
          <w:rFonts w:ascii="Arial" w:hAnsi="Arial"/>
        </w:rPr>
      </w:pPr>
      <w:r>
        <w:rPr>
          <w:rFonts w:ascii="Arial" w:hAnsi="Arial"/>
        </w:rPr>
        <w:tab/>
      </w:r>
      <w:r w:rsidR="00E76681">
        <w:rPr>
          <w:rFonts w:ascii="Arial" w:hAnsi="Arial"/>
        </w:rPr>
        <w:t xml:space="preserve">This is one of </w:t>
      </w:r>
      <w:r w:rsidR="004C0E31">
        <w:rPr>
          <w:rFonts w:ascii="Arial" w:hAnsi="Arial"/>
        </w:rPr>
        <w:t xml:space="preserve">many </w:t>
      </w:r>
      <w:r w:rsidR="00B651A7">
        <w:rPr>
          <w:rFonts w:ascii="Arial" w:hAnsi="Arial"/>
        </w:rPr>
        <w:t xml:space="preserve">similar </w:t>
      </w:r>
      <w:r w:rsidR="00E76681">
        <w:rPr>
          <w:rFonts w:ascii="Arial" w:hAnsi="Arial"/>
        </w:rPr>
        <w:t>methods estimating algal biomass by extracting phytopigments in solvent then quantifying them</w:t>
      </w:r>
      <w:r>
        <w:rPr>
          <w:rFonts w:ascii="Arial" w:hAnsi="Arial"/>
        </w:rPr>
        <w:t xml:space="preserve"> </w:t>
      </w:r>
      <w:r w:rsidR="00F21F87">
        <w:rPr>
          <w:rFonts w:ascii="Arial" w:hAnsi="Arial"/>
        </w:rPr>
        <w:t xml:space="preserve">either </w:t>
      </w:r>
      <w:r>
        <w:rPr>
          <w:rFonts w:ascii="Arial" w:hAnsi="Arial"/>
        </w:rPr>
        <w:t>spect</w:t>
      </w:r>
      <w:r w:rsidR="00FC705B">
        <w:rPr>
          <w:rFonts w:ascii="Arial" w:hAnsi="Arial"/>
        </w:rPr>
        <w:t>r</w:t>
      </w:r>
      <w:r>
        <w:rPr>
          <w:rFonts w:ascii="Arial" w:hAnsi="Arial"/>
        </w:rPr>
        <w:t>op</w:t>
      </w:r>
      <w:r w:rsidR="00E76681">
        <w:rPr>
          <w:rFonts w:ascii="Arial" w:hAnsi="Arial"/>
        </w:rPr>
        <w:t>hotometrically</w:t>
      </w:r>
      <w:r w:rsidR="00F21F87">
        <w:rPr>
          <w:rFonts w:ascii="Arial" w:hAnsi="Arial"/>
        </w:rPr>
        <w:t xml:space="preserve"> or flu</w:t>
      </w:r>
      <w:r w:rsidR="00017D58">
        <w:rPr>
          <w:rFonts w:ascii="Arial" w:hAnsi="Arial"/>
        </w:rPr>
        <w:t>o</w:t>
      </w:r>
      <w:r w:rsidR="00F21F87">
        <w:rPr>
          <w:rFonts w:ascii="Arial" w:hAnsi="Arial"/>
        </w:rPr>
        <w:t>rometrically</w:t>
      </w:r>
      <w:r w:rsidR="00CF7E7F">
        <w:rPr>
          <w:rFonts w:ascii="Arial" w:hAnsi="Arial"/>
        </w:rPr>
        <w:t>.</w:t>
      </w:r>
      <w:r>
        <w:rPr>
          <w:rFonts w:ascii="Arial" w:hAnsi="Arial"/>
        </w:rPr>
        <w:t xml:space="preserve">  </w:t>
      </w:r>
    </w:p>
    <w:p w:rsidR="00D1467A" w:rsidRDefault="00D1467A" w:rsidP="00D1467A">
      <w:pPr>
        <w:ind w:firstLine="720"/>
        <w:rPr>
          <w:rFonts w:ascii="Arial" w:hAnsi="Arial"/>
        </w:rPr>
      </w:pPr>
      <w:r>
        <w:rPr>
          <w:rFonts w:ascii="Arial" w:hAnsi="Arial"/>
        </w:rPr>
        <w:t xml:space="preserve">There are ongoing lively debates about best methods.  </w:t>
      </w:r>
      <w:r w:rsidRPr="00D1467A">
        <w:rPr>
          <w:rFonts w:ascii="Arial" w:hAnsi="Arial"/>
        </w:rPr>
        <w:t xml:space="preserve">While acetone extracts yield narrower absorbance peaks for the various chlorophylls, ethanol is a more efficient extractant, particularly for recalcitrant organisms, including cyanobacteria and green algae, even when samples are not physically disrupted.  And while fluorometry can detect pigments at lower concentrations, it is subject to some uncorrectable interferences if the sample contains much chlorophyll </w:t>
      </w:r>
      <w:r w:rsidRPr="00D1467A">
        <w:rPr>
          <w:rFonts w:ascii="Arial" w:hAnsi="Arial"/>
          <w:i/>
        </w:rPr>
        <w:t>b</w:t>
      </w:r>
      <w:r w:rsidRPr="00D1467A">
        <w:rPr>
          <w:rFonts w:ascii="Arial" w:hAnsi="Arial"/>
        </w:rPr>
        <w:t xml:space="preserve"> or </w:t>
      </w:r>
      <w:r w:rsidRPr="00D1467A">
        <w:rPr>
          <w:rFonts w:ascii="Arial" w:hAnsi="Arial"/>
          <w:i/>
        </w:rPr>
        <w:t>c</w:t>
      </w:r>
      <w:r w:rsidRPr="00D1467A">
        <w:rPr>
          <w:rFonts w:ascii="Arial" w:hAnsi="Arial"/>
        </w:rPr>
        <w:t xml:space="preserve"> although methods are developing.</w:t>
      </w:r>
    </w:p>
    <w:p w:rsidR="005D5CD0" w:rsidRDefault="00573E5C" w:rsidP="00D1467A">
      <w:pPr>
        <w:ind w:firstLine="720"/>
        <w:rPr>
          <w:rFonts w:ascii="Arial" w:hAnsi="Arial"/>
        </w:rPr>
      </w:pPr>
      <w:r>
        <w:rPr>
          <w:rFonts w:ascii="Arial" w:hAnsi="Arial"/>
        </w:rPr>
        <w:t xml:space="preserve">This </w:t>
      </w:r>
      <w:r w:rsidR="00B05E4E">
        <w:rPr>
          <w:rFonts w:ascii="Arial" w:hAnsi="Arial"/>
        </w:rPr>
        <w:t xml:space="preserve">method </w:t>
      </w:r>
      <w:r w:rsidR="007A4C14">
        <w:rPr>
          <w:rFonts w:ascii="Arial" w:hAnsi="Arial"/>
        </w:rPr>
        <w:t>uses 96</w:t>
      </w:r>
      <w:r w:rsidR="00433E68">
        <w:rPr>
          <w:rFonts w:ascii="Arial" w:hAnsi="Arial"/>
        </w:rPr>
        <w:t xml:space="preserve">% ethanol at room temperature </w:t>
      </w:r>
      <w:r w:rsidR="00D1467A">
        <w:rPr>
          <w:rFonts w:ascii="Arial" w:hAnsi="Arial"/>
        </w:rPr>
        <w:t xml:space="preserve">to extract </w:t>
      </w:r>
      <w:r w:rsidR="00011F45">
        <w:rPr>
          <w:rFonts w:ascii="Arial" w:hAnsi="Arial"/>
        </w:rPr>
        <w:t xml:space="preserve">pigments </w:t>
      </w:r>
      <w:r w:rsidR="00433E68">
        <w:rPr>
          <w:rFonts w:ascii="Arial" w:hAnsi="Arial"/>
        </w:rPr>
        <w:t xml:space="preserve">and </w:t>
      </w:r>
      <w:r w:rsidR="00A536B9">
        <w:rPr>
          <w:rFonts w:ascii="Arial" w:hAnsi="Arial"/>
        </w:rPr>
        <w:t xml:space="preserve">is based on </w:t>
      </w:r>
      <w:r w:rsidR="00F21F87">
        <w:rPr>
          <w:rFonts w:ascii="Arial" w:hAnsi="Arial"/>
        </w:rPr>
        <w:t>Wasmund et al. (2006</w:t>
      </w:r>
      <w:r w:rsidR="002B4F74">
        <w:rPr>
          <w:rFonts w:ascii="Arial" w:hAnsi="Arial"/>
        </w:rPr>
        <w:t>)</w:t>
      </w:r>
      <w:r w:rsidR="00CC4C0B">
        <w:rPr>
          <w:rFonts w:ascii="Arial" w:hAnsi="Arial"/>
        </w:rPr>
        <w:t xml:space="preserve"> and </w:t>
      </w:r>
      <w:r w:rsidR="00371942">
        <w:rPr>
          <w:rFonts w:ascii="Arial" w:hAnsi="Arial"/>
        </w:rPr>
        <w:t xml:space="preserve">adopts the acidification recommendation of </w:t>
      </w:r>
      <w:r w:rsidR="00CC4C0B">
        <w:rPr>
          <w:rFonts w:ascii="Arial" w:hAnsi="Arial"/>
        </w:rPr>
        <w:t>Parker et al (2016)</w:t>
      </w:r>
      <w:r w:rsidR="00433E68">
        <w:rPr>
          <w:rFonts w:ascii="Arial" w:hAnsi="Arial"/>
        </w:rPr>
        <w:t>.</w:t>
      </w:r>
      <w:r w:rsidR="00A536B9">
        <w:rPr>
          <w:rFonts w:ascii="Arial" w:hAnsi="Arial"/>
        </w:rPr>
        <w:t xml:space="preserve"> </w:t>
      </w:r>
      <w:r w:rsidR="007F6F59">
        <w:rPr>
          <w:rFonts w:ascii="Arial" w:hAnsi="Arial"/>
        </w:rPr>
        <w:t>The quantitation used is</w:t>
      </w:r>
      <w:r w:rsidR="00283994">
        <w:rPr>
          <w:rFonts w:ascii="Arial" w:hAnsi="Arial"/>
        </w:rPr>
        <w:t xml:space="preserve"> </w:t>
      </w:r>
      <w:r w:rsidR="00230B20">
        <w:rPr>
          <w:rFonts w:ascii="Arial" w:hAnsi="Arial"/>
        </w:rPr>
        <w:t xml:space="preserve">the </w:t>
      </w:r>
      <w:r w:rsidR="0053353D">
        <w:rPr>
          <w:rFonts w:ascii="Arial" w:hAnsi="Arial"/>
        </w:rPr>
        <w:t>monochromatic</w:t>
      </w:r>
      <w:r w:rsidR="00230B20">
        <w:rPr>
          <w:rFonts w:ascii="Arial" w:hAnsi="Arial"/>
        </w:rPr>
        <w:t xml:space="preserve"> spectrophotometric method</w:t>
      </w:r>
      <w:r w:rsidR="00D006E5">
        <w:rPr>
          <w:rFonts w:ascii="Arial" w:hAnsi="Arial"/>
        </w:rPr>
        <w:t xml:space="preserve"> </w:t>
      </w:r>
      <w:r w:rsidR="00A536B9">
        <w:rPr>
          <w:rFonts w:ascii="Arial" w:hAnsi="Arial"/>
        </w:rPr>
        <w:t xml:space="preserve">for chlorophyll </w:t>
      </w:r>
      <w:r w:rsidR="00A536B9" w:rsidRPr="005A1888">
        <w:rPr>
          <w:rFonts w:ascii="Arial" w:hAnsi="Arial"/>
          <w:i/>
        </w:rPr>
        <w:t>a</w:t>
      </w:r>
      <w:r w:rsidR="0053353D">
        <w:rPr>
          <w:rFonts w:ascii="Arial" w:hAnsi="Arial"/>
        </w:rPr>
        <w:t xml:space="preserve"> after correction for the presence of pheopigments</w:t>
      </w:r>
      <w:r w:rsidR="007F6F59">
        <w:rPr>
          <w:rFonts w:ascii="Arial" w:hAnsi="Arial"/>
        </w:rPr>
        <w:t xml:space="preserve"> (Lorenzen 1967).</w:t>
      </w:r>
      <w:r w:rsidR="00CC4C0B">
        <w:rPr>
          <w:rFonts w:ascii="Arial" w:hAnsi="Arial"/>
        </w:rPr>
        <w:t xml:space="preserve"> </w:t>
      </w:r>
      <w:r w:rsidR="00D1467A">
        <w:rPr>
          <w:rFonts w:ascii="Arial" w:hAnsi="Arial"/>
        </w:rPr>
        <w:t xml:space="preserve"> </w:t>
      </w:r>
      <w:r w:rsidR="008D3FFE">
        <w:rPr>
          <w:rFonts w:ascii="Arial" w:hAnsi="Arial"/>
        </w:rPr>
        <w:t xml:space="preserve">The extinction coefficient </w:t>
      </w:r>
      <w:r w:rsidR="00C15852">
        <w:rPr>
          <w:rFonts w:ascii="Arial" w:hAnsi="Arial"/>
        </w:rPr>
        <w:t>(83.4 l g</w:t>
      </w:r>
      <w:r w:rsidR="00C15852" w:rsidRPr="00C15852">
        <w:rPr>
          <w:rFonts w:ascii="Arial" w:hAnsi="Arial"/>
          <w:vertAlign w:val="superscript"/>
        </w:rPr>
        <w:t>-1</w:t>
      </w:r>
      <w:r w:rsidR="00C15852">
        <w:rPr>
          <w:rFonts w:ascii="Arial" w:hAnsi="Arial"/>
        </w:rPr>
        <w:t xml:space="preserve"> cm</w:t>
      </w:r>
      <w:r w:rsidR="00C15852" w:rsidRPr="00C15852">
        <w:rPr>
          <w:rFonts w:ascii="Arial" w:hAnsi="Arial"/>
          <w:vertAlign w:val="superscript"/>
        </w:rPr>
        <w:t>-1</w:t>
      </w:r>
      <w:r w:rsidR="00C15852">
        <w:rPr>
          <w:rFonts w:ascii="Arial" w:hAnsi="Arial"/>
        </w:rPr>
        <w:t xml:space="preserve">) </w:t>
      </w:r>
      <w:r w:rsidR="008D3FFE">
        <w:rPr>
          <w:rFonts w:ascii="Arial" w:hAnsi="Arial"/>
        </w:rPr>
        <w:t xml:space="preserve">and acid factor </w:t>
      </w:r>
      <w:r w:rsidR="00C15852">
        <w:rPr>
          <w:rFonts w:ascii="Arial" w:hAnsi="Arial"/>
        </w:rPr>
        <w:t xml:space="preserve">(1.72, unitless) </w:t>
      </w:r>
      <w:r w:rsidR="00011F45">
        <w:rPr>
          <w:rFonts w:ascii="Arial" w:hAnsi="Arial"/>
        </w:rPr>
        <w:t xml:space="preserve">used in calculations </w:t>
      </w:r>
      <w:r w:rsidR="008D3FFE">
        <w:rPr>
          <w:rFonts w:ascii="Arial" w:hAnsi="Arial"/>
        </w:rPr>
        <w:t xml:space="preserve">are from Sartory and Grobbelaar </w:t>
      </w:r>
      <w:r w:rsidR="00C15852">
        <w:rPr>
          <w:rFonts w:ascii="Arial" w:hAnsi="Arial"/>
        </w:rPr>
        <w:t>(</w:t>
      </w:r>
      <w:r w:rsidR="008D3FFE">
        <w:rPr>
          <w:rFonts w:ascii="Arial" w:hAnsi="Arial"/>
        </w:rPr>
        <w:t>1984</w:t>
      </w:r>
      <w:r w:rsidR="00C15852">
        <w:rPr>
          <w:rFonts w:ascii="Arial" w:hAnsi="Arial"/>
        </w:rPr>
        <w:t>)</w:t>
      </w:r>
      <w:r w:rsidR="008D3FFE">
        <w:rPr>
          <w:rFonts w:ascii="Arial" w:hAnsi="Arial"/>
        </w:rPr>
        <w:t xml:space="preserve">.  </w:t>
      </w:r>
    </w:p>
    <w:p w:rsidR="001A5911" w:rsidRDefault="001A5911">
      <w:pPr>
        <w:rPr>
          <w:rFonts w:ascii="Arial" w:hAnsi="Arial"/>
        </w:rPr>
      </w:pPr>
      <w:r>
        <w:rPr>
          <w:rFonts w:ascii="Arial" w:hAnsi="Arial"/>
        </w:rPr>
        <w:tab/>
        <w:t xml:space="preserve">Collection and storage of samples will vary based on the study objectives and are only generally described here. </w:t>
      </w:r>
    </w:p>
    <w:p w:rsidR="00AB62FE" w:rsidRDefault="00AB62FE">
      <w:pPr>
        <w:rPr>
          <w:rFonts w:ascii="Arial" w:hAnsi="Arial"/>
        </w:rPr>
      </w:pPr>
    </w:p>
    <w:p w:rsidR="005D5CD0" w:rsidRDefault="001A5911">
      <w:pPr>
        <w:rPr>
          <w:rFonts w:ascii="Arial" w:hAnsi="Arial"/>
        </w:rPr>
      </w:pPr>
      <w:r>
        <w:rPr>
          <w:rFonts w:ascii="Arial" w:hAnsi="Arial"/>
        </w:rPr>
        <w:t>II</w:t>
      </w:r>
      <w:r w:rsidR="005D5CD0">
        <w:rPr>
          <w:rFonts w:ascii="Arial" w:hAnsi="Arial"/>
        </w:rPr>
        <w:t>.</w:t>
      </w:r>
      <w:r w:rsidR="005D5CD0">
        <w:rPr>
          <w:rFonts w:ascii="Arial" w:hAnsi="Arial"/>
        </w:rPr>
        <w:tab/>
        <w:t>Equipment</w:t>
      </w:r>
      <w:r w:rsidR="00C92E07">
        <w:rPr>
          <w:rFonts w:ascii="Arial" w:hAnsi="Arial"/>
        </w:rPr>
        <w:t xml:space="preserve"> and Supplies</w:t>
      </w:r>
    </w:p>
    <w:p w:rsidR="00C92E07" w:rsidRDefault="00B45B90">
      <w:pPr>
        <w:rPr>
          <w:rFonts w:ascii="Arial" w:hAnsi="Arial"/>
        </w:rPr>
      </w:pPr>
      <w:r>
        <w:rPr>
          <w:rFonts w:ascii="Arial" w:hAnsi="Arial"/>
        </w:rPr>
        <w:tab/>
      </w:r>
      <w:r>
        <w:rPr>
          <w:rFonts w:ascii="Arial" w:hAnsi="Arial"/>
        </w:rPr>
        <w:tab/>
        <w:t xml:space="preserve">Glass fiber </w:t>
      </w:r>
      <w:r w:rsidR="00C92E07">
        <w:rPr>
          <w:rFonts w:ascii="Arial" w:hAnsi="Arial"/>
        </w:rPr>
        <w:t>filter</w:t>
      </w:r>
      <w:r w:rsidR="00B50991">
        <w:rPr>
          <w:rFonts w:ascii="Arial" w:hAnsi="Arial"/>
        </w:rPr>
        <w:t>s</w:t>
      </w:r>
      <w:r>
        <w:rPr>
          <w:rFonts w:ascii="Arial" w:hAnsi="Arial"/>
        </w:rPr>
        <w:t xml:space="preserve"> with appropriate effective pore size</w:t>
      </w:r>
    </w:p>
    <w:p w:rsidR="00C92E07" w:rsidRDefault="00C92E07">
      <w:pPr>
        <w:rPr>
          <w:rFonts w:ascii="Arial" w:hAnsi="Arial"/>
        </w:rPr>
      </w:pPr>
      <w:r>
        <w:rPr>
          <w:rFonts w:ascii="Arial" w:hAnsi="Arial"/>
        </w:rPr>
        <w:tab/>
      </w:r>
      <w:r>
        <w:rPr>
          <w:rFonts w:ascii="Arial" w:hAnsi="Arial"/>
        </w:rPr>
        <w:tab/>
        <w:t xml:space="preserve">Vacuum pump </w:t>
      </w:r>
    </w:p>
    <w:p w:rsidR="002A35AB" w:rsidRDefault="002A35AB">
      <w:pPr>
        <w:rPr>
          <w:rFonts w:ascii="Arial" w:hAnsi="Arial"/>
        </w:rPr>
      </w:pPr>
      <w:r>
        <w:rPr>
          <w:rFonts w:ascii="Arial" w:hAnsi="Arial"/>
        </w:rPr>
        <w:tab/>
      </w:r>
      <w:r>
        <w:rPr>
          <w:rFonts w:ascii="Arial" w:hAnsi="Arial"/>
        </w:rPr>
        <w:tab/>
        <w:t>Ethanol</w:t>
      </w:r>
    </w:p>
    <w:p w:rsidR="002A35AB" w:rsidRDefault="002A35AB">
      <w:pPr>
        <w:rPr>
          <w:rFonts w:ascii="Arial" w:hAnsi="Arial"/>
        </w:rPr>
      </w:pPr>
      <w:r>
        <w:rPr>
          <w:rFonts w:ascii="Arial" w:hAnsi="Arial"/>
        </w:rPr>
        <w:tab/>
      </w:r>
      <w:r>
        <w:rPr>
          <w:rFonts w:ascii="Arial" w:hAnsi="Arial"/>
        </w:rPr>
        <w:tab/>
        <w:t>Hydrochloric acid</w:t>
      </w:r>
    </w:p>
    <w:p w:rsidR="00277F68" w:rsidRDefault="00277F68">
      <w:pPr>
        <w:rPr>
          <w:rFonts w:ascii="Arial" w:hAnsi="Arial"/>
        </w:rPr>
      </w:pPr>
      <w:r>
        <w:rPr>
          <w:rFonts w:ascii="Arial" w:hAnsi="Arial"/>
        </w:rPr>
        <w:tab/>
      </w:r>
      <w:r>
        <w:rPr>
          <w:rFonts w:ascii="Arial" w:hAnsi="Arial"/>
        </w:rPr>
        <w:tab/>
        <w:t>Magnesium carbonate, basic</w:t>
      </w:r>
    </w:p>
    <w:p w:rsidR="005D5CD0" w:rsidRDefault="005D5CD0">
      <w:pPr>
        <w:ind w:left="1440"/>
        <w:rPr>
          <w:rFonts w:ascii="Arial" w:hAnsi="Arial"/>
        </w:rPr>
      </w:pPr>
      <w:r>
        <w:rPr>
          <w:rFonts w:ascii="Arial" w:hAnsi="Arial"/>
        </w:rPr>
        <w:t xml:space="preserve">Screw-Capped 15-ml Polypropylene Centrifuge Tubes </w:t>
      </w:r>
    </w:p>
    <w:p w:rsidR="005D5CD0" w:rsidRDefault="005D5CD0">
      <w:pPr>
        <w:ind w:left="1440"/>
        <w:rPr>
          <w:rFonts w:ascii="Arial" w:hAnsi="Arial"/>
        </w:rPr>
      </w:pPr>
      <w:r>
        <w:rPr>
          <w:rFonts w:ascii="Arial" w:hAnsi="Arial"/>
        </w:rPr>
        <w:t>Diamond-tipped pencil</w:t>
      </w:r>
    </w:p>
    <w:p w:rsidR="005D5CD0" w:rsidRDefault="005D5CD0">
      <w:pPr>
        <w:ind w:left="1440"/>
        <w:rPr>
          <w:rFonts w:ascii="Arial" w:hAnsi="Arial"/>
        </w:rPr>
      </w:pPr>
      <w:r>
        <w:rPr>
          <w:rFonts w:ascii="Arial" w:hAnsi="Arial"/>
        </w:rPr>
        <w:t>Graduated cylinder</w:t>
      </w:r>
      <w:r w:rsidR="00B50991">
        <w:rPr>
          <w:rFonts w:ascii="Arial" w:hAnsi="Arial"/>
        </w:rPr>
        <w:t>s or bottle top dispensers</w:t>
      </w:r>
    </w:p>
    <w:p w:rsidR="005D5CD0" w:rsidRDefault="005D5CD0">
      <w:pPr>
        <w:ind w:left="1440"/>
        <w:rPr>
          <w:rFonts w:ascii="Arial" w:hAnsi="Arial"/>
        </w:rPr>
      </w:pPr>
      <w:r>
        <w:rPr>
          <w:rFonts w:ascii="Arial" w:hAnsi="Arial"/>
        </w:rPr>
        <w:t>Test tube/centrifuge tube rack</w:t>
      </w:r>
    </w:p>
    <w:p w:rsidR="005D5CD0" w:rsidRDefault="005D5CD0">
      <w:pPr>
        <w:ind w:left="1440"/>
        <w:rPr>
          <w:rFonts w:ascii="Arial" w:hAnsi="Arial"/>
        </w:rPr>
      </w:pPr>
      <w:r>
        <w:rPr>
          <w:rFonts w:ascii="Arial" w:hAnsi="Arial"/>
        </w:rPr>
        <w:t>Forceps</w:t>
      </w:r>
    </w:p>
    <w:p w:rsidR="005D5CD0" w:rsidRDefault="005D5CD0">
      <w:pPr>
        <w:ind w:left="1440"/>
        <w:rPr>
          <w:rFonts w:ascii="Arial" w:hAnsi="Arial"/>
        </w:rPr>
      </w:pPr>
      <w:r>
        <w:rPr>
          <w:rFonts w:ascii="Arial" w:hAnsi="Arial"/>
        </w:rPr>
        <w:t>Sharpie</w:t>
      </w:r>
    </w:p>
    <w:p w:rsidR="005D5CD0" w:rsidRDefault="005D5CD0">
      <w:pPr>
        <w:ind w:left="1440"/>
        <w:rPr>
          <w:rFonts w:ascii="Arial" w:hAnsi="Arial"/>
        </w:rPr>
      </w:pPr>
      <w:r>
        <w:rPr>
          <w:rFonts w:ascii="Arial" w:hAnsi="Arial"/>
        </w:rPr>
        <w:t>Vortexer</w:t>
      </w:r>
    </w:p>
    <w:p w:rsidR="005D5CD0" w:rsidRDefault="005D5CD0">
      <w:pPr>
        <w:ind w:left="1440"/>
        <w:rPr>
          <w:rFonts w:ascii="Arial" w:hAnsi="Arial"/>
        </w:rPr>
      </w:pPr>
      <w:r>
        <w:rPr>
          <w:rFonts w:ascii="Arial" w:hAnsi="Arial"/>
        </w:rPr>
        <w:t>Centrifuge</w:t>
      </w:r>
    </w:p>
    <w:p w:rsidR="005D5CD0" w:rsidRDefault="005D5CD0">
      <w:pPr>
        <w:ind w:left="1440"/>
        <w:rPr>
          <w:rFonts w:ascii="Arial" w:hAnsi="Arial"/>
        </w:rPr>
      </w:pPr>
      <w:r>
        <w:rPr>
          <w:rFonts w:ascii="Arial" w:hAnsi="Arial"/>
        </w:rPr>
        <w:t xml:space="preserve">Spectrophotometer </w:t>
      </w:r>
      <w:r w:rsidR="0019324D">
        <w:rPr>
          <w:rFonts w:ascii="Arial" w:hAnsi="Arial"/>
        </w:rPr>
        <w:t>with a band width &lt;=2nm</w:t>
      </w:r>
    </w:p>
    <w:p w:rsidR="005D5CD0" w:rsidRDefault="005D5CD0">
      <w:pPr>
        <w:ind w:left="1440"/>
        <w:rPr>
          <w:rFonts w:ascii="Arial" w:hAnsi="Arial"/>
        </w:rPr>
      </w:pPr>
      <w:r>
        <w:rPr>
          <w:rFonts w:ascii="Arial" w:hAnsi="Arial"/>
        </w:rPr>
        <w:t>1-cm</w:t>
      </w:r>
      <w:r w:rsidR="006014B1">
        <w:rPr>
          <w:rFonts w:ascii="Arial" w:hAnsi="Arial"/>
        </w:rPr>
        <w:t xml:space="preserve"> or larger</w:t>
      </w:r>
      <w:r>
        <w:rPr>
          <w:rFonts w:ascii="Arial" w:hAnsi="Arial"/>
        </w:rPr>
        <w:t xml:space="preserve"> cuvettes</w:t>
      </w:r>
    </w:p>
    <w:p w:rsidR="001A5911" w:rsidRDefault="001A5911">
      <w:pPr>
        <w:ind w:left="1440"/>
        <w:rPr>
          <w:rFonts w:ascii="Arial" w:hAnsi="Arial"/>
        </w:rPr>
      </w:pPr>
    </w:p>
    <w:p w:rsidR="001A5911" w:rsidRPr="001A5911" w:rsidRDefault="001A5911" w:rsidP="001A5911">
      <w:pPr>
        <w:rPr>
          <w:rFonts w:ascii="Arial" w:hAnsi="Arial"/>
        </w:rPr>
      </w:pPr>
      <w:r w:rsidRPr="001A5911">
        <w:rPr>
          <w:rFonts w:ascii="Arial" w:hAnsi="Arial"/>
        </w:rPr>
        <w:t>III.</w:t>
      </w:r>
      <w:r w:rsidRPr="001A5911">
        <w:rPr>
          <w:rFonts w:ascii="Arial" w:hAnsi="Arial"/>
        </w:rPr>
        <w:tab/>
        <w:t>Safety</w:t>
      </w:r>
    </w:p>
    <w:p w:rsidR="001A5911" w:rsidRPr="001A5911" w:rsidRDefault="001A5911" w:rsidP="001A5911">
      <w:pPr>
        <w:rPr>
          <w:rFonts w:ascii="Arial" w:hAnsi="Arial"/>
        </w:rPr>
      </w:pPr>
    </w:p>
    <w:p w:rsidR="001A5911" w:rsidRPr="001A5911" w:rsidRDefault="001A5911" w:rsidP="001A5911">
      <w:pPr>
        <w:rPr>
          <w:rFonts w:ascii="Arial" w:hAnsi="Arial"/>
        </w:rPr>
      </w:pPr>
      <w:r w:rsidRPr="001A5911">
        <w:rPr>
          <w:rFonts w:ascii="Arial" w:hAnsi="Arial"/>
        </w:rPr>
        <w:tab/>
        <w:t>The hazards of each reagent used in this method have not been fully established.  Each chemical should be regarded as a potential health hazard and exposure should be minimized</w:t>
      </w:r>
      <w:r w:rsidR="006014B1">
        <w:rPr>
          <w:rFonts w:ascii="Arial" w:hAnsi="Arial"/>
        </w:rPr>
        <w:t xml:space="preserve">.  A reference file of </w:t>
      </w:r>
      <w:r w:rsidRPr="001A5911">
        <w:rPr>
          <w:rFonts w:ascii="Arial" w:hAnsi="Arial"/>
        </w:rPr>
        <w:t>Safety Data Sheets is available and a Laboratory Chemical Hygiene Plan is in place.  Chemicals used in this procedure that have the potential to be highly toxic or hazardous include:</w:t>
      </w:r>
    </w:p>
    <w:p w:rsidR="001A5911" w:rsidRPr="001A5911" w:rsidRDefault="001A5911" w:rsidP="00BF0BD5">
      <w:pPr>
        <w:ind w:firstLine="720"/>
        <w:rPr>
          <w:rFonts w:ascii="Arial" w:hAnsi="Arial"/>
        </w:rPr>
      </w:pPr>
      <w:r w:rsidRPr="001A5911">
        <w:rPr>
          <w:rFonts w:ascii="Arial" w:hAnsi="Arial"/>
        </w:rPr>
        <w:t>Ethanol</w:t>
      </w:r>
    </w:p>
    <w:p w:rsidR="001A5911" w:rsidRPr="001A5911" w:rsidRDefault="001A5911" w:rsidP="00BF0BD5">
      <w:pPr>
        <w:ind w:firstLine="720"/>
        <w:rPr>
          <w:rFonts w:ascii="Arial" w:hAnsi="Arial"/>
        </w:rPr>
      </w:pPr>
      <w:r w:rsidRPr="001A5911">
        <w:rPr>
          <w:rFonts w:ascii="Arial" w:hAnsi="Arial"/>
        </w:rPr>
        <w:t>Hydrochloric Acid</w:t>
      </w:r>
    </w:p>
    <w:p w:rsidR="001A5911" w:rsidRPr="001A5911" w:rsidRDefault="001A5911" w:rsidP="00224736">
      <w:pPr>
        <w:rPr>
          <w:rFonts w:ascii="Arial" w:hAnsi="Arial"/>
        </w:rPr>
      </w:pPr>
      <w:r w:rsidRPr="001A5911">
        <w:rPr>
          <w:rFonts w:ascii="Arial" w:hAnsi="Arial"/>
        </w:rPr>
        <w:tab/>
      </w:r>
    </w:p>
    <w:p w:rsidR="001A5911" w:rsidRPr="001A5911" w:rsidRDefault="003C144D" w:rsidP="001A5911">
      <w:pPr>
        <w:rPr>
          <w:rFonts w:ascii="Arial" w:hAnsi="Arial"/>
        </w:rPr>
      </w:pPr>
      <w:r>
        <w:rPr>
          <w:rFonts w:ascii="Arial" w:hAnsi="Arial"/>
        </w:rPr>
        <w:t>IV</w:t>
      </w:r>
      <w:r w:rsidR="001A5911" w:rsidRPr="001A5911">
        <w:rPr>
          <w:rFonts w:ascii="Arial" w:hAnsi="Arial"/>
        </w:rPr>
        <w:t>.</w:t>
      </w:r>
      <w:r w:rsidR="001A5911" w:rsidRPr="001A5911">
        <w:rPr>
          <w:rFonts w:ascii="Arial" w:hAnsi="Arial"/>
        </w:rPr>
        <w:tab/>
        <w:t>Range and Rate of analysis</w:t>
      </w:r>
    </w:p>
    <w:p w:rsidR="001A5911" w:rsidRPr="001A5911" w:rsidRDefault="001A5911" w:rsidP="001A5911">
      <w:pPr>
        <w:rPr>
          <w:rFonts w:ascii="Arial" w:hAnsi="Arial"/>
        </w:rPr>
      </w:pPr>
    </w:p>
    <w:p w:rsidR="00BF0BD5" w:rsidRDefault="001A5911" w:rsidP="00544D7B">
      <w:pPr>
        <w:ind w:firstLine="720"/>
        <w:rPr>
          <w:rFonts w:ascii="Arial" w:hAnsi="Arial"/>
        </w:rPr>
      </w:pPr>
      <w:r w:rsidRPr="001A5911">
        <w:rPr>
          <w:rFonts w:ascii="Arial" w:hAnsi="Arial"/>
        </w:rPr>
        <w:t>A.  Range--depends on amount of material concentrated on filters and the length of the light path.  Previous work suggests the lower detection limit of chl</w:t>
      </w:r>
      <w:r w:rsidR="00740F2B">
        <w:rPr>
          <w:rFonts w:ascii="Arial" w:hAnsi="Arial"/>
        </w:rPr>
        <w:t xml:space="preserve"> a by spectrophotometry </w:t>
      </w:r>
      <w:r w:rsidR="00277F68">
        <w:rPr>
          <w:rFonts w:ascii="Arial" w:hAnsi="Arial"/>
        </w:rPr>
        <w:t xml:space="preserve">with a 1 cm path length </w:t>
      </w:r>
      <w:r w:rsidR="00740F2B">
        <w:rPr>
          <w:rFonts w:ascii="Arial" w:hAnsi="Arial"/>
        </w:rPr>
        <w:t>is ~34</w:t>
      </w:r>
      <w:r w:rsidR="00BF0BD5">
        <w:rPr>
          <w:rFonts w:ascii="Arial" w:hAnsi="Arial"/>
        </w:rPr>
        <w:t xml:space="preserve"> </w:t>
      </w:r>
      <w:r w:rsidR="00BF0BD5">
        <w:rPr>
          <w:rFonts w:ascii="Arial" w:hAnsi="Arial" w:cs="Arial"/>
        </w:rPr>
        <w:t>µ</w:t>
      </w:r>
      <w:r w:rsidR="00277F68">
        <w:rPr>
          <w:rFonts w:ascii="Arial" w:hAnsi="Arial"/>
        </w:rPr>
        <w:t>g/L in the</w:t>
      </w:r>
      <w:r w:rsidRPr="001A5911">
        <w:rPr>
          <w:rFonts w:ascii="Arial" w:hAnsi="Arial"/>
        </w:rPr>
        <w:t xml:space="preserve"> extract (see </w:t>
      </w:r>
      <w:r w:rsidR="00954E38">
        <w:rPr>
          <w:rFonts w:ascii="Arial" w:hAnsi="Arial"/>
        </w:rPr>
        <w:t xml:space="preserve">Salinas 1988 </w:t>
      </w:r>
      <w:r w:rsidRPr="001A5911">
        <w:rPr>
          <w:rFonts w:ascii="Arial" w:hAnsi="Arial"/>
        </w:rPr>
        <w:t xml:space="preserve">and Excel spreadsheet “Chla detection limits”).  </w:t>
      </w:r>
      <w:r w:rsidR="00BF0BD5">
        <w:rPr>
          <w:rFonts w:ascii="Arial" w:hAnsi="Arial"/>
        </w:rPr>
        <w:t>It follows that if y</w:t>
      </w:r>
      <w:r w:rsidR="00433E68">
        <w:rPr>
          <w:rFonts w:ascii="Arial" w:hAnsi="Arial"/>
        </w:rPr>
        <w:t>ou ar</w:t>
      </w:r>
      <w:r w:rsidR="00B05E4E">
        <w:rPr>
          <w:rFonts w:ascii="Arial" w:hAnsi="Arial"/>
        </w:rPr>
        <w:t>e routinely concentrating 167x (10</w:t>
      </w:r>
      <w:r w:rsidR="00BF0BD5">
        <w:rPr>
          <w:rFonts w:ascii="Arial" w:hAnsi="Arial"/>
        </w:rPr>
        <w:t>00 mls of water on a filter extracted i</w:t>
      </w:r>
      <w:r w:rsidR="00B05E4E">
        <w:rPr>
          <w:rFonts w:ascii="Arial" w:hAnsi="Arial"/>
        </w:rPr>
        <w:t>n 6</w:t>
      </w:r>
      <w:r w:rsidR="00B50991">
        <w:rPr>
          <w:rFonts w:ascii="Arial" w:hAnsi="Arial"/>
        </w:rPr>
        <w:t xml:space="preserve"> mls ethanol) the detection</w:t>
      </w:r>
      <w:r w:rsidR="00B05E4E">
        <w:rPr>
          <w:rFonts w:ascii="Arial" w:hAnsi="Arial"/>
        </w:rPr>
        <w:t xml:space="preserve"> limit will be ~0.2</w:t>
      </w:r>
      <w:r w:rsidR="00BF0BD5">
        <w:rPr>
          <w:rFonts w:ascii="Arial" w:hAnsi="Arial"/>
        </w:rPr>
        <w:t xml:space="preserve"> </w:t>
      </w:r>
      <w:r w:rsidR="00BF0BD5">
        <w:rPr>
          <w:rFonts w:ascii="Arial" w:hAnsi="Arial" w:cs="Arial"/>
        </w:rPr>
        <w:t>µ</w:t>
      </w:r>
      <w:r w:rsidR="00BF0BD5">
        <w:rPr>
          <w:rFonts w:ascii="Arial" w:hAnsi="Arial"/>
        </w:rPr>
        <w:t>g/L.</w:t>
      </w:r>
      <w:r w:rsidR="002D2DBF">
        <w:rPr>
          <w:rFonts w:ascii="Arial" w:hAnsi="Arial"/>
        </w:rPr>
        <w:t xml:space="preserve">  The detection limit for pheopigments is</w:t>
      </w:r>
      <w:r w:rsidR="00293955">
        <w:rPr>
          <w:rFonts w:ascii="Arial" w:hAnsi="Arial"/>
        </w:rPr>
        <w:t xml:space="preserve"> similar</w:t>
      </w:r>
      <w:r w:rsidR="002D2DBF">
        <w:rPr>
          <w:rFonts w:ascii="Arial" w:hAnsi="Arial"/>
        </w:rPr>
        <w:t xml:space="preserve">.  </w:t>
      </w:r>
    </w:p>
    <w:p w:rsidR="001A5911" w:rsidRPr="001A5911" w:rsidRDefault="001A5911" w:rsidP="00544D7B">
      <w:pPr>
        <w:ind w:firstLine="720"/>
        <w:rPr>
          <w:rFonts w:ascii="Arial" w:hAnsi="Arial"/>
        </w:rPr>
      </w:pPr>
      <w:r w:rsidRPr="001A5911">
        <w:rPr>
          <w:rFonts w:ascii="Arial" w:hAnsi="Arial"/>
        </w:rPr>
        <w:t>B.  Rate</w:t>
      </w:r>
      <w:r w:rsidR="00B50991">
        <w:rPr>
          <w:rFonts w:ascii="Arial" w:hAnsi="Arial"/>
        </w:rPr>
        <w:t>—after extraction</w:t>
      </w:r>
      <w:r w:rsidR="00362A9D">
        <w:rPr>
          <w:rFonts w:ascii="Arial" w:hAnsi="Arial"/>
        </w:rPr>
        <w:t xml:space="preserve"> and centrifugation</w:t>
      </w:r>
      <w:r w:rsidR="00B50991">
        <w:rPr>
          <w:rFonts w:ascii="Arial" w:hAnsi="Arial"/>
        </w:rPr>
        <w:t xml:space="preserve">, the spectrophotometric analysis will take ~5 min per sample. </w:t>
      </w:r>
      <w:r w:rsidRPr="001A5911">
        <w:rPr>
          <w:rFonts w:ascii="Arial" w:hAnsi="Arial"/>
        </w:rPr>
        <w:t xml:space="preserve"> </w:t>
      </w:r>
    </w:p>
    <w:p w:rsidR="001A5911" w:rsidRPr="001A5911" w:rsidRDefault="001A5911" w:rsidP="001A5911">
      <w:pPr>
        <w:rPr>
          <w:rFonts w:ascii="Arial" w:hAnsi="Arial"/>
        </w:rPr>
      </w:pPr>
    </w:p>
    <w:p w:rsidR="005D5CD0" w:rsidRDefault="005D5CD0">
      <w:pPr>
        <w:rPr>
          <w:rFonts w:ascii="Arial" w:hAnsi="Arial"/>
        </w:rPr>
      </w:pPr>
    </w:p>
    <w:p w:rsidR="005D5CD0" w:rsidRDefault="002A35AB">
      <w:pPr>
        <w:pStyle w:val="Subtitle"/>
        <w:rPr>
          <w:rFonts w:ascii="Arial" w:hAnsi="Arial"/>
          <w:b w:val="0"/>
        </w:rPr>
      </w:pPr>
      <w:r>
        <w:rPr>
          <w:rFonts w:ascii="Arial" w:hAnsi="Arial"/>
          <w:b w:val="0"/>
        </w:rPr>
        <w:t>V</w:t>
      </w:r>
      <w:r w:rsidR="005D5CD0">
        <w:rPr>
          <w:rFonts w:ascii="Arial" w:hAnsi="Arial"/>
          <w:b w:val="0"/>
        </w:rPr>
        <w:t>.</w:t>
      </w:r>
      <w:r w:rsidR="005D5CD0">
        <w:rPr>
          <w:rFonts w:ascii="Arial" w:hAnsi="Arial"/>
          <w:b w:val="0"/>
        </w:rPr>
        <w:tab/>
        <w:t xml:space="preserve">Reagents  </w:t>
      </w:r>
    </w:p>
    <w:p w:rsidR="008E25BA" w:rsidRDefault="008E25BA">
      <w:pPr>
        <w:pStyle w:val="Subtitle"/>
        <w:rPr>
          <w:rFonts w:ascii="Arial" w:hAnsi="Arial"/>
          <w:b w:val="0"/>
        </w:rPr>
      </w:pPr>
      <w:r>
        <w:rPr>
          <w:rFonts w:ascii="Arial" w:hAnsi="Arial"/>
          <w:b w:val="0"/>
        </w:rPr>
        <w:t xml:space="preserve"> </w:t>
      </w:r>
    </w:p>
    <w:p w:rsidR="00F5719F" w:rsidRDefault="00F5719F" w:rsidP="0048288A">
      <w:pPr>
        <w:pStyle w:val="Subtitle"/>
        <w:numPr>
          <w:ilvl w:val="0"/>
          <w:numId w:val="18"/>
        </w:numPr>
        <w:rPr>
          <w:rFonts w:ascii="Arial" w:hAnsi="Arial"/>
          <w:b w:val="0"/>
        </w:rPr>
      </w:pPr>
      <w:r w:rsidRPr="00F5719F">
        <w:rPr>
          <w:rFonts w:ascii="Arial" w:hAnsi="Arial"/>
          <w:b w:val="0"/>
        </w:rPr>
        <w:t xml:space="preserve">Saturated water solution of basic magnesium carbonate- </w:t>
      </w:r>
      <w:r>
        <w:rPr>
          <w:rFonts w:ascii="Arial" w:hAnsi="Arial"/>
          <w:b w:val="0"/>
        </w:rPr>
        <w:t>Add</w:t>
      </w:r>
      <w:r w:rsidRPr="00F5719F">
        <w:rPr>
          <w:rFonts w:ascii="Arial" w:hAnsi="Arial"/>
          <w:b w:val="0"/>
        </w:rPr>
        <w:t>~200 mg of basic magnesium carbonate (</w:t>
      </w:r>
      <w:r w:rsidR="00614373">
        <w:rPr>
          <w:rFonts w:ascii="Arial" w:hAnsi="Arial"/>
          <w:b w:val="0"/>
        </w:rPr>
        <w:t>a</w:t>
      </w:r>
      <w:r w:rsidR="00143AAC">
        <w:rPr>
          <w:rFonts w:ascii="Arial" w:hAnsi="Arial"/>
          <w:b w:val="0"/>
        </w:rPr>
        <w:t xml:space="preserve">lso known as </w:t>
      </w:r>
      <w:r w:rsidR="00157BF5">
        <w:rPr>
          <w:rFonts w:ascii="Arial" w:hAnsi="Arial"/>
          <w:b w:val="0"/>
        </w:rPr>
        <w:t xml:space="preserve">light magnesium carbonate or </w:t>
      </w:r>
      <w:r w:rsidR="00143AAC">
        <w:rPr>
          <w:rFonts w:ascii="Arial" w:hAnsi="Arial"/>
          <w:b w:val="0"/>
        </w:rPr>
        <w:t>m</w:t>
      </w:r>
      <w:r w:rsidR="00143AAC" w:rsidRPr="00143AAC">
        <w:rPr>
          <w:rFonts w:ascii="Arial" w:hAnsi="Arial"/>
          <w:b w:val="0"/>
        </w:rPr>
        <w:t>agnesium carbonate hydroxide</w:t>
      </w:r>
      <w:r w:rsidR="00CD46EA">
        <w:rPr>
          <w:rFonts w:ascii="Arial" w:hAnsi="Arial"/>
          <w:b w:val="0"/>
        </w:rPr>
        <w:t xml:space="preserve"> or</w:t>
      </w:r>
      <w:r w:rsidR="00143AAC" w:rsidRPr="00143AAC">
        <w:rPr>
          <w:rFonts w:ascii="Arial" w:hAnsi="Arial"/>
          <w:b w:val="0"/>
        </w:rPr>
        <w:t xml:space="preserve"> </w:t>
      </w:r>
      <w:r w:rsidR="00157BF5">
        <w:rPr>
          <w:rFonts w:ascii="Arial" w:hAnsi="Arial"/>
          <w:b w:val="0"/>
        </w:rPr>
        <w:t>m</w:t>
      </w:r>
      <w:r w:rsidR="00CD46EA" w:rsidRPr="00CD46EA">
        <w:rPr>
          <w:rFonts w:ascii="Arial" w:hAnsi="Arial"/>
          <w:b w:val="0"/>
        </w:rPr>
        <w:t>agnesium hydroxide carbonate</w:t>
      </w:r>
      <w:r w:rsidR="00157BF5">
        <w:rPr>
          <w:rFonts w:ascii="Arial" w:hAnsi="Arial"/>
          <w:b w:val="0"/>
        </w:rPr>
        <w:t>.</w:t>
      </w:r>
      <w:r w:rsidR="00CD46EA">
        <w:rPr>
          <w:rFonts w:ascii="Arial" w:hAnsi="Arial"/>
          <w:b w:val="0"/>
        </w:rPr>
        <w:t xml:space="preserve"> </w:t>
      </w:r>
      <w:r w:rsidR="00143AAC">
        <w:rPr>
          <w:rFonts w:ascii="Arial" w:hAnsi="Arial"/>
          <w:b w:val="0"/>
        </w:rPr>
        <w:t>It can be confusing so check the</w:t>
      </w:r>
      <w:r>
        <w:rPr>
          <w:rFonts w:ascii="Arial" w:hAnsi="Arial"/>
          <w:b w:val="0"/>
        </w:rPr>
        <w:t xml:space="preserve"> </w:t>
      </w:r>
      <w:r w:rsidRPr="00F5719F">
        <w:rPr>
          <w:rFonts w:ascii="Arial" w:hAnsi="Arial"/>
          <w:b w:val="0"/>
        </w:rPr>
        <w:t xml:space="preserve">CAS # 39409-82-0) to 200 mls reagent grade water.  </w:t>
      </w:r>
      <w:r>
        <w:rPr>
          <w:rFonts w:ascii="Arial" w:hAnsi="Arial"/>
          <w:b w:val="0"/>
        </w:rPr>
        <w:t>Mix well and let settle for</w:t>
      </w:r>
      <w:r w:rsidR="00012F9B">
        <w:rPr>
          <w:rFonts w:ascii="Arial" w:hAnsi="Arial"/>
          <w:b w:val="0"/>
        </w:rPr>
        <w:t xml:space="preserve"> </w:t>
      </w:r>
      <w:r w:rsidR="00012F9B" w:rsidRPr="00012F9B">
        <w:rPr>
          <w:rFonts w:ascii="Arial" w:hAnsi="Arial"/>
          <w:b w:val="0"/>
          <w:u w:val="single"/>
        </w:rPr>
        <w:t>&gt;</w:t>
      </w:r>
      <w:r w:rsidR="00012F9B">
        <w:rPr>
          <w:rFonts w:ascii="Arial" w:hAnsi="Arial"/>
          <w:b w:val="0"/>
        </w:rPr>
        <w:t xml:space="preserve"> </w:t>
      </w:r>
      <w:r>
        <w:rPr>
          <w:rFonts w:ascii="Arial" w:hAnsi="Arial"/>
          <w:b w:val="0"/>
        </w:rPr>
        <w:t xml:space="preserve">48 h.  </w:t>
      </w:r>
      <w:r w:rsidRPr="00F5719F">
        <w:rPr>
          <w:rFonts w:ascii="Arial" w:hAnsi="Arial"/>
          <w:b w:val="0"/>
        </w:rPr>
        <w:t xml:space="preserve">Decant the clear solution into a new container for subsequent use. Use only the clear “powder free” solution in subsequent steps.  </w:t>
      </w:r>
    </w:p>
    <w:p w:rsidR="0053690F" w:rsidRDefault="005D5CD0" w:rsidP="0053690F">
      <w:pPr>
        <w:pStyle w:val="Subtitle"/>
        <w:numPr>
          <w:ilvl w:val="0"/>
          <w:numId w:val="18"/>
        </w:numPr>
        <w:rPr>
          <w:rFonts w:ascii="Arial" w:hAnsi="Arial"/>
        </w:rPr>
      </w:pPr>
      <w:r w:rsidRPr="0053690F">
        <w:rPr>
          <w:rFonts w:ascii="Arial" w:hAnsi="Arial"/>
          <w:b w:val="0"/>
        </w:rPr>
        <w:t>9</w:t>
      </w:r>
      <w:r w:rsidR="007A4C14">
        <w:rPr>
          <w:rFonts w:ascii="Arial" w:hAnsi="Arial"/>
          <w:b w:val="0"/>
        </w:rPr>
        <w:t>6</w:t>
      </w:r>
      <w:r w:rsidR="00AB62FE" w:rsidRPr="0053690F">
        <w:rPr>
          <w:rFonts w:ascii="Arial" w:hAnsi="Arial"/>
          <w:b w:val="0"/>
        </w:rPr>
        <w:t>% Ethanol</w:t>
      </w:r>
      <w:r w:rsidR="0048288A" w:rsidRPr="0053690F">
        <w:rPr>
          <w:rFonts w:ascii="Arial" w:hAnsi="Arial"/>
          <w:b w:val="0"/>
        </w:rPr>
        <w:t>—</w:t>
      </w:r>
      <w:r w:rsidR="005E130E" w:rsidRPr="0053690F">
        <w:rPr>
          <w:rFonts w:ascii="Arial" w:hAnsi="Arial"/>
          <w:b w:val="0"/>
        </w:rPr>
        <w:t>D</w:t>
      </w:r>
      <w:r w:rsidR="00F5719F" w:rsidRPr="0053690F">
        <w:rPr>
          <w:rFonts w:ascii="Arial" w:hAnsi="Arial"/>
          <w:b w:val="0"/>
        </w:rPr>
        <w:t>il</w:t>
      </w:r>
      <w:r w:rsidR="005E130E" w:rsidRPr="0053690F">
        <w:rPr>
          <w:rFonts w:ascii="Arial" w:hAnsi="Arial"/>
          <w:b w:val="0"/>
        </w:rPr>
        <w:t>ute</w:t>
      </w:r>
      <w:r w:rsidR="00AA0184" w:rsidRPr="0053690F">
        <w:rPr>
          <w:rFonts w:ascii="Arial" w:hAnsi="Arial"/>
          <w:b w:val="0"/>
        </w:rPr>
        <w:t xml:space="preserve">100% </w:t>
      </w:r>
      <w:r w:rsidR="00F21F87" w:rsidRPr="0053690F">
        <w:rPr>
          <w:rFonts w:ascii="Arial" w:hAnsi="Arial"/>
          <w:b w:val="0"/>
        </w:rPr>
        <w:t>ethanol</w:t>
      </w:r>
      <w:r w:rsidR="00F5719F" w:rsidRPr="0053690F">
        <w:rPr>
          <w:rFonts w:ascii="Arial" w:hAnsi="Arial"/>
          <w:b w:val="0"/>
        </w:rPr>
        <w:t xml:space="preserve"> with saturated water solution of </w:t>
      </w:r>
      <w:r w:rsidR="005E130E" w:rsidRPr="0053690F">
        <w:rPr>
          <w:rFonts w:ascii="Arial" w:hAnsi="Arial"/>
          <w:b w:val="0"/>
        </w:rPr>
        <w:t xml:space="preserve">basic </w:t>
      </w:r>
      <w:r w:rsidR="00F5719F" w:rsidRPr="0053690F">
        <w:rPr>
          <w:rFonts w:ascii="Arial" w:hAnsi="Arial"/>
          <w:b w:val="0"/>
        </w:rPr>
        <w:t>magnesium carbonate</w:t>
      </w:r>
      <w:r w:rsidR="00FD49C4" w:rsidRPr="0053690F">
        <w:rPr>
          <w:rFonts w:ascii="Arial" w:hAnsi="Arial"/>
          <w:b w:val="0"/>
        </w:rPr>
        <w:t>, i.</w:t>
      </w:r>
      <w:r w:rsidRPr="0053690F">
        <w:rPr>
          <w:rFonts w:ascii="Arial" w:hAnsi="Arial"/>
          <w:b w:val="0"/>
        </w:rPr>
        <w:t>e., for 200-mls</w:t>
      </w:r>
      <w:r w:rsidR="007A4C14">
        <w:rPr>
          <w:rFonts w:ascii="Arial" w:hAnsi="Arial"/>
          <w:b w:val="0"/>
        </w:rPr>
        <w:t xml:space="preserve"> add 192</w:t>
      </w:r>
      <w:r w:rsidR="00FD49C4" w:rsidRPr="0053690F">
        <w:rPr>
          <w:rFonts w:ascii="Arial" w:hAnsi="Arial"/>
          <w:b w:val="0"/>
        </w:rPr>
        <w:t xml:space="preserve">-mls of </w:t>
      </w:r>
      <w:r w:rsidR="0048288A" w:rsidRPr="0053690F">
        <w:rPr>
          <w:rFonts w:ascii="Arial" w:hAnsi="Arial"/>
          <w:b w:val="0"/>
        </w:rPr>
        <w:t xml:space="preserve">buffered </w:t>
      </w:r>
      <w:r w:rsidR="00433E68" w:rsidRPr="0053690F">
        <w:rPr>
          <w:rFonts w:ascii="Arial" w:hAnsi="Arial"/>
          <w:b w:val="0"/>
        </w:rPr>
        <w:t>100</w:t>
      </w:r>
      <w:r w:rsidR="00AA0184" w:rsidRPr="0053690F">
        <w:rPr>
          <w:rFonts w:ascii="Arial" w:hAnsi="Arial"/>
          <w:b w:val="0"/>
        </w:rPr>
        <w:t xml:space="preserve">% </w:t>
      </w:r>
      <w:r w:rsidR="00FD49C4" w:rsidRPr="0053690F">
        <w:rPr>
          <w:rFonts w:ascii="Arial" w:hAnsi="Arial"/>
          <w:b w:val="0"/>
        </w:rPr>
        <w:t>e</w:t>
      </w:r>
      <w:r w:rsidRPr="0053690F">
        <w:rPr>
          <w:rFonts w:ascii="Arial" w:hAnsi="Arial"/>
          <w:b w:val="0"/>
        </w:rPr>
        <w:t>thanol to a g</w:t>
      </w:r>
      <w:r w:rsidR="00DA5B70" w:rsidRPr="0053690F">
        <w:rPr>
          <w:rFonts w:ascii="Arial" w:hAnsi="Arial"/>
          <w:b w:val="0"/>
        </w:rPr>
        <w:t>raduated cylinder and add</w:t>
      </w:r>
      <w:r w:rsidR="0048288A" w:rsidRPr="0053690F">
        <w:rPr>
          <w:rFonts w:ascii="Arial" w:hAnsi="Arial"/>
          <w:b w:val="0"/>
        </w:rPr>
        <w:t xml:space="preserve"> saturated water solution of basic magnesium carbonate</w:t>
      </w:r>
      <w:r w:rsidR="00EC6835" w:rsidRPr="0053690F">
        <w:rPr>
          <w:rFonts w:ascii="Arial" w:hAnsi="Arial"/>
          <w:b w:val="0"/>
        </w:rPr>
        <w:t xml:space="preserve"> </w:t>
      </w:r>
      <w:r w:rsidRPr="0053690F">
        <w:rPr>
          <w:rFonts w:ascii="Arial" w:hAnsi="Arial"/>
          <w:b w:val="0"/>
        </w:rPr>
        <w:t xml:space="preserve">to bring to 200-mls. </w:t>
      </w:r>
      <w:r w:rsidR="00FD49C4" w:rsidRPr="0053690F">
        <w:rPr>
          <w:rFonts w:ascii="Arial" w:hAnsi="Arial"/>
          <w:b w:val="0"/>
        </w:rPr>
        <w:t xml:space="preserve"> </w:t>
      </w:r>
    </w:p>
    <w:p w:rsidR="005D5CD0" w:rsidRPr="0053690F" w:rsidRDefault="00616E8B" w:rsidP="0053690F">
      <w:pPr>
        <w:pStyle w:val="Subtitle"/>
        <w:numPr>
          <w:ilvl w:val="0"/>
          <w:numId w:val="18"/>
        </w:numPr>
        <w:rPr>
          <w:rFonts w:ascii="Arial" w:hAnsi="Arial"/>
        </w:rPr>
      </w:pPr>
      <w:r>
        <w:rPr>
          <w:rFonts w:ascii="Arial" w:hAnsi="Arial"/>
          <w:b w:val="0"/>
        </w:rPr>
        <w:t>0.1 M</w:t>
      </w:r>
      <w:r w:rsidR="005D5CD0" w:rsidRPr="0053690F">
        <w:rPr>
          <w:rFonts w:ascii="Arial" w:hAnsi="Arial"/>
          <w:b w:val="0"/>
        </w:rPr>
        <w:t xml:space="preserve"> Hydrochloric Acid</w:t>
      </w:r>
      <w:r w:rsidR="005E130E" w:rsidRPr="0053690F">
        <w:rPr>
          <w:rFonts w:ascii="Arial" w:hAnsi="Arial"/>
          <w:b w:val="0"/>
        </w:rPr>
        <w:t xml:space="preserve">—Work under a fume hood and wear coat, apron, goggles, and gloves.  </w:t>
      </w:r>
      <w:r w:rsidR="005D5CD0" w:rsidRPr="0053690F">
        <w:rPr>
          <w:rFonts w:ascii="Arial" w:hAnsi="Arial"/>
          <w:b w:val="0"/>
        </w:rPr>
        <w:t xml:space="preserve">Put ~500 mls of </w:t>
      </w:r>
      <w:r w:rsidR="000F7C0F" w:rsidRPr="0053690F">
        <w:rPr>
          <w:rFonts w:ascii="Arial" w:hAnsi="Arial"/>
          <w:b w:val="0"/>
        </w:rPr>
        <w:t>Type I reagent grade water</w:t>
      </w:r>
      <w:r w:rsidR="005D5CD0" w:rsidRPr="0053690F">
        <w:rPr>
          <w:rFonts w:ascii="Arial" w:hAnsi="Arial"/>
          <w:b w:val="0"/>
        </w:rPr>
        <w:t xml:space="preserve"> in a 1 L volumetric flask.  Add 8.3 ml concentrated HCl.  Mix and allow to cool if necessary, then bring to </w:t>
      </w:r>
      <w:r w:rsidR="00277F68" w:rsidRPr="0053690F">
        <w:rPr>
          <w:rFonts w:ascii="Arial" w:hAnsi="Arial"/>
          <w:b w:val="0"/>
        </w:rPr>
        <w:t xml:space="preserve">a final volume of 1-L </w:t>
      </w:r>
      <w:r w:rsidR="005D5CD0" w:rsidRPr="0053690F">
        <w:rPr>
          <w:rFonts w:ascii="Arial" w:hAnsi="Arial"/>
          <w:b w:val="0"/>
        </w:rPr>
        <w:t xml:space="preserve">with </w:t>
      </w:r>
      <w:r w:rsidR="005E130E" w:rsidRPr="0053690F">
        <w:rPr>
          <w:rFonts w:ascii="Arial" w:hAnsi="Arial"/>
          <w:b w:val="0"/>
        </w:rPr>
        <w:t xml:space="preserve">Type I reagent grade </w:t>
      </w:r>
      <w:r w:rsidR="005D5CD0" w:rsidRPr="0053690F">
        <w:rPr>
          <w:rFonts w:ascii="Arial" w:hAnsi="Arial"/>
          <w:b w:val="0"/>
        </w:rPr>
        <w:t>water.</w:t>
      </w:r>
    </w:p>
    <w:p w:rsidR="005D5CD0" w:rsidRPr="00CF46E2" w:rsidRDefault="00EC6835" w:rsidP="00CF46E2">
      <w:pPr>
        <w:pStyle w:val="Subtitle"/>
        <w:rPr>
          <w:rFonts w:ascii="Arial" w:hAnsi="Arial"/>
          <w:b w:val="0"/>
        </w:rPr>
      </w:pPr>
      <w:r>
        <w:rPr>
          <w:rFonts w:ascii="Arial" w:hAnsi="Arial"/>
          <w:b w:val="0"/>
        </w:rPr>
        <w:tab/>
      </w:r>
    </w:p>
    <w:p w:rsidR="005D5CD0" w:rsidRDefault="005D5CD0">
      <w:pPr>
        <w:rPr>
          <w:rFonts w:ascii="Arial" w:hAnsi="Arial"/>
        </w:rPr>
      </w:pPr>
      <w:r>
        <w:rPr>
          <w:rFonts w:ascii="Arial" w:hAnsi="Arial"/>
        </w:rPr>
        <w:t>VI.</w:t>
      </w:r>
      <w:r>
        <w:rPr>
          <w:rFonts w:ascii="Arial" w:hAnsi="Arial"/>
        </w:rPr>
        <w:tab/>
        <w:t>Procedure</w:t>
      </w:r>
    </w:p>
    <w:p w:rsidR="004845AC" w:rsidRDefault="004845AC">
      <w:pPr>
        <w:rPr>
          <w:rFonts w:ascii="Arial" w:hAnsi="Arial"/>
        </w:rPr>
      </w:pPr>
    </w:p>
    <w:p w:rsidR="002F56FB" w:rsidRDefault="00DA3E77" w:rsidP="002F56FB">
      <w:pPr>
        <w:numPr>
          <w:ilvl w:val="0"/>
          <w:numId w:val="10"/>
        </w:numPr>
        <w:rPr>
          <w:rFonts w:ascii="Arial" w:hAnsi="Arial"/>
        </w:rPr>
      </w:pPr>
      <w:r>
        <w:rPr>
          <w:rFonts w:ascii="Arial" w:hAnsi="Arial"/>
        </w:rPr>
        <w:t>General</w:t>
      </w:r>
      <w:r w:rsidR="00CC4C0B">
        <w:rPr>
          <w:rFonts w:ascii="Arial" w:hAnsi="Arial"/>
        </w:rPr>
        <w:t xml:space="preserve"> information on c</w:t>
      </w:r>
      <w:r w:rsidR="002F56FB">
        <w:rPr>
          <w:rFonts w:ascii="Arial" w:hAnsi="Arial"/>
        </w:rPr>
        <w:t>ollecting samples</w:t>
      </w:r>
    </w:p>
    <w:p w:rsidR="00023DE4" w:rsidRDefault="00023DE4" w:rsidP="00023DE4">
      <w:pPr>
        <w:numPr>
          <w:ilvl w:val="0"/>
          <w:numId w:val="11"/>
        </w:numPr>
        <w:rPr>
          <w:rFonts w:ascii="Arial" w:hAnsi="Arial"/>
        </w:rPr>
      </w:pPr>
      <w:r w:rsidRPr="00C76533">
        <w:rPr>
          <w:rFonts w:ascii="Arial" w:hAnsi="Arial"/>
          <w:b/>
        </w:rPr>
        <w:lastRenderedPageBreak/>
        <w:t>IMPORTANT NOTE</w:t>
      </w:r>
      <w:r>
        <w:rPr>
          <w:rFonts w:ascii="Arial" w:hAnsi="Arial"/>
        </w:rPr>
        <w:t xml:space="preserve">: Chl </w:t>
      </w:r>
      <w:r w:rsidRPr="005A1888">
        <w:rPr>
          <w:rFonts w:ascii="Arial" w:hAnsi="Arial"/>
          <w:i/>
        </w:rPr>
        <w:t>a</w:t>
      </w:r>
      <w:r>
        <w:rPr>
          <w:rFonts w:ascii="Arial" w:hAnsi="Arial"/>
        </w:rPr>
        <w:t xml:space="preserve"> will break down into pheo</w:t>
      </w:r>
      <w:r w:rsidR="000F7C0F">
        <w:rPr>
          <w:rFonts w:ascii="Arial" w:hAnsi="Arial"/>
        </w:rPr>
        <w:t>pigments</w:t>
      </w:r>
      <w:r w:rsidR="00277F68">
        <w:rPr>
          <w:rFonts w:ascii="Arial" w:hAnsi="Arial"/>
        </w:rPr>
        <w:t xml:space="preserve"> with exposure to light, </w:t>
      </w:r>
      <w:r w:rsidR="000F7C0F">
        <w:rPr>
          <w:rFonts w:ascii="Arial" w:hAnsi="Arial"/>
        </w:rPr>
        <w:t>heat</w:t>
      </w:r>
      <w:r w:rsidR="00277F68">
        <w:rPr>
          <w:rFonts w:ascii="Arial" w:hAnsi="Arial"/>
        </w:rPr>
        <w:t>, or acidic conditions</w:t>
      </w:r>
      <w:r w:rsidR="000F7C0F">
        <w:rPr>
          <w:rFonts w:ascii="Arial" w:hAnsi="Arial"/>
        </w:rPr>
        <w:t>.</w:t>
      </w:r>
      <w:r>
        <w:rPr>
          <w:rFonts w:ascii="Arial" w:hAnsi="Arial"/>
        </w:rPr>
        <w:t xml:space="preserve">  It is very important to protect your samples as much as possible during all stages of processing and storage, so work under subdued </w:t>
      </w:r>
      <w:r w:rsidR="000F7C0F">
        <w:rPr>
          <w:rFonts w:ascii="Arial" w:hAnsi="Arial"/>
        </w:rPr>
        <w:t>light as much as possible and keep samples cool.</w:t>
      </w:r>
    </w:p>
    <w:p w:rsidR="00616E8B" w:rsidRDefault="00616E8B" w:rsidP="00023DE4">
      <w:pPr>
        <w:numPr>
          <w:ilvl w:val="0"/>
          <w:numId w:val="11"/>
        </w:numPr>
        <w:rPr>
          <w:rFonts w:ascii="Arial" w:hAnsi="Arial"/>
        </w:rPr>
      </w:pPr>
      <w:r>
        <w:rPr>
          <w:rFonts w:ascii="Arial" w:hAnsi="Arial"/>
          <w:b/>
        </w:rPr>
        <w:t>Err on the side of extracting</w:t>
      </w:r>
      <w:r w:rsidRPr="00616E8B">
        <w:rPr>
          <w:rFonts w:ascii="Arial" w:hAnsi="Arial"/>
          <w:b/>
        </w:rPr>
        <w:t xml:space="preserve"> too much, rather than too little sample</w:t>
      </w:r>
      <w:r w:rsidRPr="00616E8B">
        <w:rPr>
          <w:rFonts w:ascii="Arial" w:hAnsi="Arial"/>
        </w:rPr>
        <w:t xml:space="preserve"> because it is possible to dilute your samples after pigment extraction but it’s impractical to concentrate a sample after extraction.</w:t>
      </w:r>
      <w:r w:rsidR="00C76533">
        <w:rPr>
          <w:rFonts w:ascii="Arial" w:hAnsi="Arial"/>
        </w:rPr>
        <w:t xml:space="preserve">  Whenever possible, you</w:t>
      </w:r>
      <w:r>
        <w:rPr>
          <w:rFonts w:ascii="Arial" w:hAnsi="Arial"/>
        </w:rPr>
        <w:t xml:space="preserve"> want a sample that will have an initial absorbance &gt;0.100</w:t>
      </w:r>
      <w:r w:rsidR="0040552C">
        <w:rPr>
          <w:rFonts w:ascii="Arial" w:hAnsi="Arial"/>
        </w:rPr>
        <w:t xml:space="preserve">.  That </w:t>
      </w:r>
      <w:r w:rsidR="00C76533">
        <w:rPr>
          <w:rFonts w:ascii="Arial" w:hAnsi="Arial"/>
        </w:rPr>
        <w:t xml:space="preserve">solution </w:t>
      </w:r>
      <w:r w:rsidR="0040552C">
        <w:rPr>
          <w:rFonts w:ascii="Arial" w:hAnsi="Arial"/>
        </w:rPr>
        <w:t xml:space="preserve">will be visibly green </w:t>
      </w:r>
      <w:r w:rsidR="007721D6">
        <w:rPr>
          <w:rFonts w:ascii="Arial" w:hAnsi="Arial"/>
        </w:rPr>
        <w:t>or gold</w:t>
      </w:r>
      <w:r w:rsidR="00C76533">
        <w:rPr>
          <w:rFonts w:ascii="Arial" w:hAnsi="Arial"/>
        </w:rPr>
        <w:t>.  This has been</w:t>
      </w:r>
      <w:r w:rsidR="0040552C">
        <w:rPr>
          <w:rFonts w:ascii="Arial" w:hAnsi="Arial"/>
        </w:rPr>
        <w:t xml:space="preserve"> hard to achieve with our typical samples.  </w:t>
      </w:r>
    </w:p>
    <w:p w:rsidR="007A3FDE" w:rsidRDefault="002F56FB" w:rsidP="009C2EAB">
      <w:pPr>
        <w:numPr>
          <w:ilvl w:val="0"/>
          <w:numId w:val="11"/>
        </w:numPr>
        <w:rPr>
          <w:rFonts w:ascii="Arial" w:hAnsi="Arial"/>
        </w:rPr>
      </w:pPr>
      <w:r w:rsidRPr="00023DE4">
        <w:rPr>
          <w:rFonts w:ascii="Arial" w:hAnsi="Arial"/>
        </w:rPr>
        <w:t xml:space="preserve">Suspended material like plankton </w:t>
      </w:r>
      <w:r w:rsidR="00433E68">
        <w:rPr>
          <w:rFonts w:ascii="Arial" w:hAnsi="Arial"/>
        </w:rPr>
        <w:t xml:space="preserve">or epilithon brushed off rocks </w:t>
      </w:r>
      <w:r w:rsidRPr="00023DE4">
        <w:rPr>
          <w:rFonts w:ascii="Arial" w:hAnsi="Arial"/>
        </w:rPr>
        <w:t xml:space="preserve">is concentrated </w:t>
      </w:r>
      <w:r w:rsidR="007A4C14">
        <w:rPr>
          <w:rFonts w:ascii="Arial" w:hAnsi="Arial"/>
        </w:rPr>
        <w:t>by filtering material onto a</w:t>
      </w:r>
      <w:r w:rsidRPr="00023DE4">
        <w:rPr>
          <w:rFonts w:ascii="Arial" w:hAnsi="Arial"/>
        </w:rPr>
        <w:t xml:space="preserve"> </w:t>
      </w:r>
      <w:r w:rsidR="007A4C14">
        <w:rPr>
          <w:rFonts w:ascii="Arial" w:hAnsi="Arial"/>
        </w:rPr>
        <w:t xml:space="preserve">glass fiber </w:t>
      </w:r>
      <w:r w:rsidRPr="00023DE4">
        <w:rPr>
          <w:rFonts w:ascii="Arial" w:hAnsi="Arial"/>
        </w:rPr>
        <w:t xml:space="preserve">filter.  </w:t>
      </w:r>
      <w:r w:rsidR="007A4C14">
        <w:rPr>
          <w:rFonts w:ascii="Arial" w:hAnsi="Arial"/>
        </w:rPr>
        <w:t xml:space="preserve">Different projects use filters with different effective pore sizes.  </w:t>
      </w:r>
      <w:r w:rsidR="00DA3E77">
        <w:rPr>
          <w:rFonts w:ascii="Arial" w:hAnsi="Arial"/>
        </w:rPr>
        <w:t xml:space="preserve">Make sure you are using the correct filter for your project.  </w:t>
      </w:r>
      <w:r w:rsidR="00FC20F1">
        <w:rPr>
          <w:rFonts w:ascii="Arial" w:hAnsi="Arial"/>
        </w:rPr>
        <w:t>Generally, v</w:t>
      </w:r>
      <w:r w:rsidR="0098062B">
        <w:rPr>
          <w:rFonts w:ascii="Arial" w:hAnsi="Arial"/>
        </w:rPr>
        <w:t xml:space="preserve">acuum filtration should not exceed </w:t>
      </w:r>
      <w:r w:rsidR="0093476A">
        <w:rPr>
          <w:rFonts w:ascii="Arial" w:hAnsi="Arial"/>
        </w:rPr>
        <w:t>~20 kPa (15 cm</w:t>
      </w:r>
      <w:r w:rsidR="00E73744">
        <w:rPr>
          <w:rFonts w:ascii="Arial" w:hAnsi="Arial"/>
        </w:rPr>
        <w:t xml:space="preserve"> Hg) or take much longer than 10 min.</w:t>
      </w:r>
      <w:r w:rsidR="0098062B">
        <w:rPr>
          <w:rFonts w:ascii="Arial" w:hAnsi="Arial"/>
        </w:rPr>
        <w:t xml:space="preserve"> </w:t>
      </w:r>
      <w:r w:rsidR="000F7C0F">
        <w:rPr>
          <w:rFonts w:ascii="Arial" w:hAnsi="Arial"/>
        </w:rPr>
        <w:t xml:space="preserve">Keep cool until filtering and filter as soon as </w:t>
      </w:r>
      <w:r w:rsidR="00277F68">
        <w:rPr>
          <w:rFonts w:ascii="Arial" w:hAnsi="Arial"/>
        </w:rPr>
        <w:t xml:space="preserve">possible and </w:t>
      </w:r>
      <w:r w:rsidR="000F7C0F">
        <w:rPr>
          <w:rFonts w:ascii="Arial" w:hAnsi="Arial"/>
        </w:rPr>
        <w:t xml:space="preserve">within 24 h. </w:t>
      </w:r>
      <w:r w:rsidRPr="00023DE4">
        <w:rPr>
          <w:rFonts w:ascii="Arial" w:hAnsi="Arial"/>
        </w:rPr>
        <w:t>Typical water volumes</w:t>
      </w:r>
      <w:r w:rsidR="00090857">
        <w:rPr>
          <w:rFonts w:ascii="Arial" w:hAnsi="Arial"/>
        </w:rPr>
        <w:t xml:space="preserve"> </w:t>
      </w:r>
      <w:r w:rsidR="000F7C0F">
        <w:rPr>
          <w:rFonts w:ascii="Arial" w:hAnsi="Arial"/>
        </w:rPr>
        <w:t xml:space="preserve">to filter </w:t>
      </w:r>
      <w:r w:rsidR="00090857">
        <w:rPr>
          <w:rFonts w:ascii="Arial" w:hAnsi="Arial"/>
        </w:rPr>
        <w:t xml:space="preserve">for </w:t>
      </w:r>
      <w:r w:rsidR="00433E68">
        <w:rPr>
          <w:rFonts w:ascii="Arial" w:hAnsi="Arial"/>
        </w:rPr>
        <w:t xml:space="preserve">plankton in </w:t>
      </w:r>
      <w:r w:rsidR="00090857">
        <w:rPr>
          <w:rFonts w:ascii="Arial" w:hAnsi="Arial"/>
        </w:rPr>
        <w:t>heterotrophic systems</w:t>
      </w:r>
      <w:r w:rsidRPr="00023DE4">
        <w:rPr>
          <w:rFonts w:ascii="Arial" w:hAnsi="Arial"/>
        </w:rPr>
        <w:t xml:space="preserve"> are </w:t>
      </w:r>
      <w:r w:rsidR="0092765B" w:rsidRPr="00023DE4">
        <w:rPr>
          <w:rFonts w:ascii="Arial" w:hAnsi="Arial"/>
        </w:rPr>
        <w:t>1 L</w:t>
      </w:r>
      <w:r w:rsidR="00B7262E">
        <w:rPr>
          <w:rFonts w:ascii="Arial" w:hAnsi="Arial"/>
        </w:rPr>
        <w:t xml:space="preserve"> or more</w:t>
      </w:r>
      <w:r w:rsidRPr="00023DE4">
        <w:rPr>
          <w:rFonts w:ascii="Arial" w:hAnsi="Arial"/>
        </w:rPr>
        <w:t xml:space="preserve">.  </w:t>
      </w:r>
      <w:r w:rsidR="00E73744">
        <w:rPr>
          <w:rFonts w:ascii="Arial" w:hAnsi="Arial"/>
        </w:rPr>
        <w:t>Use previous results to guid</w:t>
      </w:r>
      <w:r w:rsidR="00433E68">
        <w:rPr>
          <w:rFonts w:ascii="Arial" w:hAnsi="Arial"/>
        </w:rPr>
        <w:t>e you as to volume required.</w:t>
      </w:r>
      <w:r w:rsidR="007721D6">
        <w:rPr>
          <w:rFonts w:ascii="Arial" w:hAnsi="Arial"/>
        </w:rPr>
        <w:t xml:space="preserve"> You may need to use more than one filter for a single extraction.  </w:t>
      </w:r>
      <w:r w:rsidR="002D2DBF">
        <w:rPr>
          <w:rFonts w:ascii="Arial" w:hAnsi="Arial"/>
        </w:rPr>
        <w:t xml:space="preserve"> </w:t>
      </w:r>
      <w:r w:rsidR="00E65577" w:rsidRPr="00023DE4">
        <w:rPr>
          <w:rFonts w:ascii="Arial" w:hAnsi="Arial"/>
        </w:rPr>
        <w:t xml:space="preserve"> </w:t>
      </w:r>
    </w:p>
    <w:p w:rsidR="00CC4C0B" w:rsidRDefault="00CC4C0B" w:rsidP="009C2EAB">
      <w:pPr>
        <w:numPr>
          <w:ilvl w:val="0"/>
          <w:numId w:val="11"/>
        </w:numPr>
        <w:rPr>
          <w:rFonts w:ascii="Arial" w:hAnsi="Arial"/>
        </w:rPr>
      </w:pPr>
      <w:r>
        <w:rPr>
          <w:rFonts w:ascii="Arial" w:hAnsi="Arial"/>
        </w:rPr>
        <w:t>For extractions from soi</w:t>
      </w:r>
      <w:r w:rsidR="007721D6">
        <w:rPr>
          <w:rFonts w:ascii="Arial" w:hAnsi="Arial"/>
        </w:rPr>
        <w:t xml:space="preserve">l or sediment, typically </w:t>
      </w:r>
      <w:r w:rsidR="0088004E">
        <w:rPr>
          <w:rFonts w:ascii="Arial" w:hAnsi="Arial"/>
        </w:rPr>
        <w:t>soils are dried and sieved.  Then 10 or more</w:t>
      </w:r>
      <w:r w:rsidR="007721D6">
        <w:rPr>
          <w:rFonts w:ascii="Arial" w:hAnsi="Arial"/>
        </w:rPr>
        <w:t xml:space="preserve"> g are weighed into a </w:t>
      </w:r>
      <w:r w:rsidR="0088004E">
        <w:rPr>
          <w:rFonts w:ascii="Arial" w:hAnsi="Arial"/>
        </w:rPr>
        <w:t>50-ml</w:t>
      </w:r>
      <w:r w:rsidR="007A4C14">
        <w:rPr>
          <w:rFonts w:ascii="Arial" w:hAnsi="Arial"/>
        </w:rPr>
        <w:t xml:space="preserve"> centrifuge tube and 30 ml of 96</w:t>
      </w:r>
      <w:r w:rsidR="0088004E">
        <w:rPr>
          <w:rFonts w:ascii="Arial" w:hAnsi="Arial"/>
        </w:rPr>
        <w:t xml:space="preserve">% ethanol added, and mixed.  </w:t>
      </w:r>
    </w:p>
    <w:p w:rsidR="00433E68" w:rsidRDefault="00FC20F1" w:rsidP="009C2EAB">
      <w:pPr>
        <w:numPr>
          <w:ilvl w:val="0"/>
          <w:numId w:val="11"/>
        </w:numPr>
        <w:rPr>
          <w:rFonts w:ascii="Arial" w:hAnsi="Arial"/>
        </w:rPr>
      </w:pPr>
      <w:r>
        <w:rPr>
          <w:rFonts w:ascii="Arial" w:hAnsi="Arial"/>
        </w:rPr>
        <w:t>When</w:t>
      </w:r>
      <w:r w:rsidR="00CC4C0B">
        <w:rPr>
          <w:rFonts w:ascii="Arial" w:hAnsi="Arial"/>
        </w:rPr>
        <w:t xml:space="preserve"> possible, prepare a duplicate sample </w:t>
      </w:r>
      <w:r w:rsidR="00433E68">
        <w:rPr>
          <w:rFonts w:ascii="Arial" w:hAnsi="Arial"/>
        </w:rPr>
        <w:t xml:space="preserve">for at least one sample in each batch. </w:t>
      </w:r>
    </w:p>
    <w:p w:rsidR="00616E8B" w:rsidRDefault="00616E8B" w:rsidP="00FA08FB">
      <w:pPr>
        <w:pStyle w:val="ListParagraph"/>
        <w:numPr>
          <w:ilvl w:val="0"/>
          <w:numId w:val="11"/>
        </w:numPr>
        <w:rPr>
          <w:rFonts w:ascii="Arial" w:hAnsi="Arial"/>
        </w:rPr>
      </w:pPr>
      <w:r>
        <w:rPr>
          <w:rFonts w:ascii="Arial" w:hAnsi="Arial"/>
        </w:rPr>
        <w:t>To preserve samples, generally we have frozen at -20 C.</w:t>
      </w:r>
    </w:p>
    <w:p w:rsidR="0023746A" w:rsidRDefault="00616E8B" w:rsidP="00616E8B">
      <w:pPr>
        <w:pStyle w:val="ListParagraph"/>
        <w:numPr>
          <w:ilvl w:val="1"/>
          <w:numId w:val="11"/>
        </w:numPr>
        <w:rPr>
          <w:rFonts w:ascii="Arial" w:hAnsi="Arial"/>
        </w:rPr>
      </w:pPr>
      <w:r>
        <w:rPr>
          <w:rFonts w:ascii="Arial" w:hAnsi="Arial"/>
        </w:rPr>
        <w:t>For filters</w:t>
      </w:r>
      <w:r w:rsidR="00262F68" w:rsidRPr="00CA3BFF">
        <w:rPr>
          <w:rFonts w:ascii="Arial" w:hAnsi="Arial"/>
        </w:rPr>
        <w:t xml:space="preserve">, </w:t>
      </w:r>
      <w:r w:rsidR="00FA08FB">
        <w:rPr>
          <w:rFonts w:ascii="Arial" w:hAnsi="Arial"/>
        </w:rPr>
        <w:t>fold the filter in half with the material on the inside.  Wrap in aluminum foil to exclude light.  Collect wrapped filters in a zipper</w:t>
      </w:r>
      <w:r w:rsidR="007B0BB1">
        <w:rPr>
          <w:rFonts w:ascii="Arial" w:hAnsi="Arial"/>
        </w:rPr>
        <w:t>-</w:t>
      </w:r>
      <w:r w:rsidR="00FA08FB">
        <w:rPr>
          <w:rFonts w:ascii="Arial" w:hAnsi="Arial"/>
        </w:rPr>
        <w:t>lock freezer bag.  Freeze at -20 C.  If colder storage space is available, it is preferred, but be consistent over the length of a project.  Note that w</w:t>
      </w:r>
      <w:r w:rsidR="00CA3BFF" w:rsidRPr="00FA08FB">
        <w:rPr>
          <w:rFonts w:ascii="Arial" w:hAnsi="Arial"/>
        </w:rPr>
        <w:t xml:space="preserve">hile we </w:t>
      </w:r>
      <w:r w:rsidR="007B0BB1">
        <w:rPr>
          <w:rFonts w:ascii="Arial" w:hAnsi="Arial"/>
        </w:rPr>
        <w:t>(like many labs)</w:t>
      </w:r>
      <w:r w:rsidR="00FA08FB" w:rsidRPr="00FA08FB">
        <w:rPr>
          <w:rFonts w:ascii="Arial" w:hAnsi="Arial"/>
        </w:rPr>
        <w:t xml:space="preserve"> freeze </w:t>
      </w:r>
      <w:r w:rsidR="00CA3BFF" w:rsidRPr="00FA08FB">
        <w:rPr>
          <w:rFonts w:ascii="Arial" w:hAnsi="Arial"/>
        </w:rPr>
        <w:t>the filter</w:t>
      </w:r>
      <w:r w:rsidR="0001259F" w:rsidRPr="00FA08FB">
        <w:rPr>
          <w:rFonts w:ascii="Arial" w:hAnsi="Arial"/>
        </w:rPr>
        <w:t>s</w:t>
      </w:r>
      <w:r w:rsidR="00CA3BFF" w:rsidRPr="00FA08FB">
        <w:rPr>
          <w:rFonts w:ascii="Arial" w:hAnsi="Arial"/>
        </w:rPr>
        <w:t xml:space="preserve">, Wasmund et al (2006) found </w:t>
      </w:r>
      <w:r w:rsidR="00B2578A">
        <w:rPr>
          <w:rFonts w:ascii="Arial" w:hAnsi="Arial"/>
        </w:rPr>
        <w:t xml:space="preserve">lesser </w:t>
      </w:r>
      <w:r w:rsidR="00CA3BFF" w:rsidRPr="00FA08FB">
        <w:rPr>
          <w:rFonts w:ascii="Arial" w:hAnsi="Arial"/>
        </w:rPr>
        <w:t xml:space="preserve">changes with storage </w:t>
      </w:r>
      <w:r w:rsidR="0001259F" w:rsidRPr="00FA08FB">
        <w:rPr>
          <w:rFonts w:ascii="Arial" w:hAnsi="Arial"/>
        </w:rPr>
        <w:t xml:space="preserve">with </w:t>
      </w:r>
      <w:r w:rsidR="00CA3BFF" w:rsidRPr="00FA08FB">
        <w:rPr>
          <w:rFonts w:ascii="Arial" w:hAnsi="Arial"/>
        </w:rPr>
        <w:t>samples stored as extracts (although it looks like the effects might be d</w:t>
      </w:r>
      <w:r w:rsidR="00B2578A">
        <w:rPr>
          <w:rFonts w:ascii="Arial" w:hAnsi="Arial"/>
        </w:rPr>
        <w:t>ependent on algal composition). T</w:t>
      </w:r>
      <w:r w:rsidR="009734D7" w:rsidRPr="00FA08FB">
        <w:rPr>
          <w:rFonts w:ascii="Arial" w:hAnsi="Arial"/>
        </w:rPr>
        <w:t xml:space="preserve">here is </w:t>
      </w:r>
      <w:r w:rsidR="00B2578A">
        <w:rPr>
          <w:rFonts w:ascii="Arial" w:hAnsi="Arial"/>
        </w:rPr>
        <w:t xml:space="preserve">considerable </w:t>
      </w:r>
      <w:r w:rsidR="009734D7" w:rsidRPr="00FA08FB">
        <w:rPr>
          <w:rFonts w:ascii="Arial" w:hAnsi="Arial"/>
        </w:rPr>
        <w:t>disagreement over s</w:t>
      </w:r>
      <w:r w:rsidR="00D5701D">
        <w:rPr>
          <w:rFonts w:ascii="Arial" w:hAnsi="Arial"/>
        </w:rPr>
        <w:t xml:space="preserve">torage lengths.  </w:t>
      </w:r>
      <w:r w:rsidR="00045FAB">
        <w:rPr>
          <w:rFonts w:ascii="Arial" w:hAnsi="Arial"/>
        </w:rPr>
        <w:t>Salinas (1988) found no significant difference in chl a of filters store</w:t>
      </w:r>
      <w:r w:rsidR="00B2578A">
        <w:rPr>
          <w:rFonts w:ascii="Arial" w:hAnsi="Arial"/>
        </w:rPr>
        <w:t>d frozen at -9 C over 238 days</w:t>
      </w:r>
      <w:r w:rsidR="002D2DBF">
        <w:rPr>
          <w:rFonts w:ascii="Arial" w:hAnsi="Arial"/>
        </w:rPr>
        <w:t>.  Both APHA and EPA methods suggest storage times up to a month.  B</w:t>
      </w:r>
      <w:r w:rsidR="00B2578A">
        <w:rPr>
          <w:rFonts w:ascii="Arial" w:hAnsi="Arial"/>
        </w:rPr>
        <w:t>ut other researcher</w:t>
      </w:r>
      <w:r w:rsidR="002D2DBF">
        <w:rPr>
          <w:rFonts w:ascii="Arial" w:hAnsi="Arial"/>
        </w:rPr>
        <w:t>s</w:t>
      </w:r>
      <w:r w:rsidR="00B2578A">
        <w:rPr>
          <w:rFonts w:ascii="Arial" w:hAnsi="Arial"/>
        </w:rPr>
        <w:t xml:space="preserve"> suggest that storage at -20 C is only adequate for days to weeks, and storage at -80 C is adequate for months.  </w:t>
      </w:r>
    </w:p>
    <w:p w:rsidR="00616E8B" w:rsidRPr="00FA08FB" w:rsidRDefault="00616E8B" w:rsidP="00616E8B">
      <w:pPr>
        <w:pStyle w:val="ListParagraph"/>
        <w:numPr>
          <w:ilvl w:val="1"/>
          <w:numId w:val="11"/>
        </w:numPr>
        <w:rPr>
          <w:rFonts w:ascii="Arial" w:hAnsi="Arial"/>
        </w:rPr>
      </w:pPr>
      <w:r>
        <w:rPr>
          <w:rFonts w:ascii="Arial" w:hAnsi="Arial"/>
        </w:rPr>
        <w:t>For sediments or soils, the sample in ethano</w:t>
      </w:r>
      <w:r w:rsidR="0088004E">
        <w:rPr>
          <w:rFonts w:ascii="Arial" w:hAnsi="Arial"/>
        </w:rPr>
        <w:t xml:space="preserve">l is frozen.  </w:t>
      </w:r>
    </w:p>
    <w:p w:rsidR="000C113C" w:rsidRDefault="000C113C" w:rsidP="000C113C">
      <w:pPr>
        <w:numPr>
          <w:ilvl w:val="0"/>
          <w:numId w:val="10"/>
        </w:numPr>
        <w:rPr>
          <w:rFonts w:ascii="Arial" w:hAnsi="Arial"/>
        </w:rPr>
      </w:pPr>
      <w:r>
        <w:rPr>
          <w:rFonts w:ascii="Arial" w:hAnsi="Arial"/>
        </w:rPr>
        <w:t>Extracting</w:t>
      </w:r>
      <w:r w:rsidR="00017D58" w:rsidRPr="00D764E9">
        <w:rPr>
          <w:rFonts w:ascii="Arial" w:hAnsi="Arial"/>
        </w:rPr>
        <w:t xml:space="preserve"> samples</w:t>
      </w:r>
    </w:p>
    <w:p w:rsidR="000C113C" w:rsidRPr="0060309A" w:rsidRDefault="000C113C" w:rsidP="0060309A">
      <w:pPr>
        <w:pStyle w:val="ListParagraph"/>
        <w:numPr>
          <w:ilvl w:val="1"/>
          <w:numId w:val="10"/>
        </w:numPr>
        <w:rPr>
          <w:rFonts w:ascii="Arial" w:hAnsi="Arial"/>
        </w:rPr>
      </w:pPr>
      <w:r w:rsidRPr="0060309A">
        <w:rPr>
          <w:rFonts w:ascii="Arial" w:hAnsi="Arial"/>
        </w:rPr>
        <w:lastRenderedPageBreak/>
        <w:t xml:space="preserve">Pull the samples from the freezer and keep them in the dark to warm up to room temperature. </w:t>
      </w:r>
      <w:r w:rsidR="00FC20F1">
        <w:rPr>
          <w:rFonts w:ascii="Arial" w:hAnsi="Arial"/>
        </w:rPr>
        <w:t xml:space="preserve">When possible include a Chlorella reference sample.  </w:t>
      </w:r>
    </w:p>
    <w:p w:rsidR="000C113C" w:rsidRPr="000C113C" w:rsidRDefault="00C76533" w:rsidP="000C113C">
      <w:pPr>
        <w:numPr>
          <w:ilvl w:val="1"/>
          <w:numId w:val="10"/>
        </w:numPr>
        <w:rPr>
          <w:rFonts w:ascii="Arial" w:hAnsi="Arial"/>
        </w:rPr>
      </w:pPr>
      <w:r>
        <w:rPr>
          <w:rFonts w:ascii="Arial" w:hAnsi="Arial"/>
        </w:rPr>
        <w:t>Place one or more</w:t>
      </w:r>
      <w:r w:rsidR="000C113C" w:rsidRPr="000C113C">
        <w:rPr>
          <w:rFonts w:ascii="Arial" w:hAnsi="Arial"/>
        </w:rPr>
        <w:t xml:space="preserve"> filter</w:t>
      </w:r>
      <w:r>
        <w:rPr>
          <w:rFonts w:ascii="Arial" w:hAnsi="Arial"/>
        </w:rPr>
        <w:t>s</w:t>
      </w:r>
      <w:r w:rsidR="000C113C" w:rsidRPr="000C113C">
        <w:rPr>
          <w:rFonts w:ascii="Arial" w:hAnsi="Arial"/>
        </w:rPr>
        <w:t xml:space="preserve"> into 6 mls of buffered 96% ethanol in a 15-ml centrifuge tube.  Curl the filter to fit in the tube and insert into the tube using a pair of forceps and/or gloved hands– be sure that the filter is not folded too tightly and make sure it is completely submerged (the ethanol has to be in close contact with the material on the filter).  Agitate the tube.</w:t>
      </w:r>
    </w:p>
    <w:p w:rsidR="000C113C" w:rsidRPr="000C113C" w:rsidRDefault="000C113C" w:rsidP="000C113C">
      <w:pPr>
        <w:numPr>
          <w:ilvl w:val="1"/>
          <w:numId w:val="10"/>
        </w:numPr>
        <w:rPr>
          <w:rFonts w:ascii="Arial" w:hAnsi="Arial"/>
        </w:rPr>
      </w:pPr>
      <w:r w:rsidRPr="000C113C">
        <w:rPr>
          <w:rFonts w:ascii="Arial" w:hAnsi="Arial"/>
        </w:rPr>
        <w:t xml:space="preserve">Prepare 3 additional tubes with just the ethanol and a clean filter and process them with the samples as blanks.  </w:t>
      </w:r>
    </w:p>
    <w:p w:rsidR="000C113C" w:rsidRPr="000C113C" w:rsidRDefault="000C113C" w:rsidP="000C113C">
      <w:pPr>
        <w:numPr>
          <w:ilvl w:val="1"/>
          <w:numId w:val="10"/>
        </w:numPr>
        <w:rPr>
          <w:rFonts w:ascii="Arial" w:hAnsi="Arial"/>
        </w:rPr>
      </w:pPr>
      <w:r w:rsidRPr="000C113C">
        <w:rPr>
          <w:rFonts w:ascii="Arial" w:hAnsi="Arial"/>
        </w:rPr>
        <w:t>Leave the samples at room temperature in the dark for 3 to 24 h for extraction to complete. Leaving them overnight is usually convenient. Agitate the tube.</w:t>
      </w:r>
    </w:p>
    <w:p w:rsidR="000C113C" w:rsidRPr="000C113C" w:rsidRDefault="000C113C" w:rsidP="000C113C">
      <w:pPr>
        <w:numPr>
          <w:ilvl w:val="1"/>
          <w:numId w:val="10"/>
        </w:numPr>
        <w:rPr>
          <w:rFonts w:ascii="Arial" w:hAnsi="Arial"/>
        </w:rPr>
      </w:pPr>
      <w:r w:rsidRPr="000C113C">
        <w:rPr>
          <w:rFonts w:ascii="Arial" w:hAnsi="Arial"/>
        </w:rPr>
        <w:t>After extraction, agitate the tube, then remove the filter using forceps. The filters are dried, then disposed of in the lab debris.</w:t>
      </w:r>
    </w:p>
    <w:p w:rsidR="000C113C" w:rsidRPr="00C76533" w:rsidRDefault="00C76533" w:rsidP="00C76533">
      <w:pPr>
        <w:numPr>
          <w:ilvl w:val="1"/>
          <w:numId w:val="10"/>
        </w:numPr>
        <w:rPr>
          <w:rFonts w:ascii="Arial" w:hAnsi="Arial"/>
        </w:rPr>
      </w:pPr>
      <w:r>
        <w:rPr>
          <w:rFonts w:ascii="Arial" w:hAnsi="Arial"/>
        </w:rPr>
        <w:t>Centrifuge the tubes for ~</w:t>
      </w:r>
      <w:r w:rsidR="000C113C" w:rsidRPr="000C113C">
        <w:rPr>
          <w:rFonts w:ascii="Arial" w:hAnsi="Arial"/>
        </w:rPr>
        <w:t xml:space="preserve">5 </w:t>
      </w:r>
      <w:r>
        <w:rPr>
          <w:rFonts w:ascii="Arial" w:hAnsi="Arial"/>
        </w:rPr>
        <w:t>min at ~</w:t>
      </w:r>
      <w:r w:rsidR="000C113C" w:rsidRPr="000C113C">
        <w:rPr>
          <w:rFonts w:ascii="Arial" w:hAnsi="Arial"/>
        </w:rPr>
        <w:t>1000 x g (USEPA 1997).  (This is 2500 RPM on the Centra CL2 using the 6 place sw</w:t>
      </w:r>
      <w:r w:rsidR="004A5636">
        <w:rPr>
          <w:rFonts w:ascii="Arial" w:hAnsi="Arial"/>
        </w:rPr>
        <w:t>inging bucket-see centrifuge notes and manual</w:t>
      </w:r>
      <w:r w:rsidR="000C113C" w:rsidRPr="000C113C">
        <w:rPr>
          <w:rFonts w:ascii="Arial" w:hAnsi="Arial"/>
        </w:rPr>
        <w:t xml:space="preserve"> for details).    If the solution still looks cloudy, centrifuge at up to 3900 RPM for up to 15 min.</w:t>
      </w:r>
    </w:p>
    <w:p w:rsidR="004A5636" w:rsidRDefault="000C113C" w:rsidP="00360699">
      <w:pPr>
        <w:numPr>
          <w:ilvl w:val="0"/>
          <w:numId w:val="10"/>
        </w:numPr>
        <w:rPr>
          <w:rFonts w:ascii="Arial" w:hAnsi="Arial"/>
        </w:rPr>
      </w:pPr>
      <w:r>
        <w:rPr>
          <w:rFonts w:ascii="Arial" w:hAnsi="Arial"/>
        </w:rPr>
        <w:t>Analyzing samples</w:t>
      </w:r>
      <w:r w:rsidR="004A5636">
        <w:rPr>
          <w:rFonts w:ascii="Arial" w:hAnsi="Arial"/>
        </w:rPr>
        <w:t xml:space="preserve"> - </w:t>
      </w:r>
      <w:r w:rsidR="004A5636" w:rsidRPr="004A5636">
        <w:rPr>
          <w:rFonts w:ascii="Arial" w:hAnsi="Arial"/>
        </w:rPr>
        <w:t>Measure absorbance of each extract on the spectrophotometer at at least 3 wavelengths (750, 664, 665 nm) before and after acidification</w:t>
      </w:r>
    </w:p>
    <w:p w:rsidR="0060309A" w:rsidRDefault="000C113C" w:rsidP="0060309A">
      <w:pPr>
        <w:numPr>
          <w:ilvl w:val="0"/>
          <w:numId w:val="13"/>
        </w:numPr>
        <w:rPr>
          <w:rFonts w:ascii="Arial" w:hAnsi="Arial"/>
        </w:rPr>
      </w:pPr>
      <w:r w:rsidRPr="000C113C">
        <w:rPr>
          <w:rFonts w:ascii="Arial" w:hAnsi="Arial"/>
        </w:rPr>
        <w:t>Set the spectro</w:t>
      </w:r>
      <w:r w:rsidR="004A5636">
        <w:rPr>
          <w:rFonts w:ascii="Arial" w:hAnsi="Arial"/>
        </w:rPr>
        <w:t>photometer up for 1 cm cuvettes.  The 1 cm</w:t>
      </w:r>
      <w:r w:rsidRPr="000C113C">
        <w:rPr>
          <w:rFonts w:ascii="Arial" w:hAnsi="Arial"/>
        </w:rPr>
        <w:t xml:space="preserve"> cuvette holder has two upright towers for holding cuvettes, and can only be inserted into </w:t>
      </w:r>
      <w:r w:rsidR="004A5636">
        <w:rPr>
          <w:rFonts w:ascii="Arial" w:hAnsi="Arial"/>
        </w:rPr>
        <w:t>the machine one way.  Both cuvette holders</w:t>
      </w:r>
      <w:r w:rsidRPr="000C113C">
        <w:rPr>
          <w:rFonts w:ascii="Arial" w:hAnsi="Arial"/>
        </w:rPr>
        <w:t xml:space="preserve"> (1 cm and 10</w:t>
      </w:r>
      <w:r w:rsidR="004A5636">
        <w:rPr>
          <w:rFonts w:ascii="Arial" w:hAnsi="Arial"/>
        </w:rPr>
        <w:t xml:space="preserve"> cm) are kept in the</w:t>
      </w:r>
      <w:r w:rsidRPr="000C113C">
        <w:rPr>
          <w:rFonts w:ascii="Arial" w:hAnsi="Arial"/>
        </w:rPr>
        <w:t xml:space="preserve"> drawer</w:t>
      </w:r>
      <w:r w:rsidR="009E40D5">
        <w:rPr>
          <w:rFonts w:ascii="Arial" w:hAnsi="Arial"/>
        </w:rPr>
        <w:t xml:space="preserve"> below the instrument</w:t>
      </w:r>
      <w:r w:rsidRPr="000C113C">
        <w:rPr>
          <w:rFonts w:ascii="Arial" w:hAnsi="Arial"/>
        </w:rPr>
        <w:t>.</w:t>
      </w:r>
    </w:p>
    <w:p w:rsidR="000C113C" w:rsidRPr="0060309A" w:rsidRDefault="004A5636" w:rsidP="0060309A">
      <w:pPr>
        <w:numPr>
          <w:ilvl w:val="0"/>
          <w:numId w:val="13"/>
        </w:numPr>
        <w:rPr>
          <w:rFonts w:ascii="Arial" w:hAnsi="Arial"/>
        </w:rPr>
      </w:pPr>
      <w:r>
        <w:rPr>
          <w:rFonts w:ascii="Arial" w:hAnsi="Arial"/>
        </w:rPr>
        <w:t>Find</w:t>
      </w:r>
      <w:r w:rsidR="0060309A" w:rsidRPr="0060309A">
        <w:rPr>
          <w:rFonts w:ascii="Arial" w:hAnsi="Arial"/>
        </w:rPr>
        <w:t xml:space="preserve"> a matched pair of quartz cuvettes</w:t>
      </w:r>
      <w:r>
        <w:rPr>
          <w:rFonts w:ascii="Arial" w:hAnsi="Arial"/>
        </w:rPr>
        <w:t xml:space="preserve"> in the drawer below the instrument</w:t>
      </w:r>
      <w:r w:rsidR="009E40D5">
        <w:rPr>
          <w:rFonts w:ascii="Arial" w:hAnsi="Arial"/>
        </w:rPr>
        <w:t>.  Check that the</w:t>
      </w:r>
      <w:r>
        <w:rPr>
          <w:rFonts w:ascii="Arial" w:hAnsi="Arial"/>
        </w:rPr>
        <w:t xml:space="preserve"> cuvettes are clean. T</w:t>
      </w:r>
      <w:r w:rsidR="0060309A" w:rsidRPr="0060309A">
        <w:rPr>
          <w:rFonts w:ascii="Arial" w:hAnsi="Arial"/>
        </w:rPr>
        <w:t xml:space="preserve">hey can be washed with ethanol.  Only if necessary, rinse well then wipe with lens tissue.  Do not rub with material that can scratch.  Be sure to insert them into the spectrophotometer facing a consistent direction from one sample to the next. </w:t>
      </w:r>
    </w:p>
    <w:p w:rsidR="005D5CD0" w:rsidRPr="00E65577" w:rsidRDefault="00507B6A" w:rsidP="00E65577">
      <w:pPr>
        <w:numPr>
          <w:ilvl w:val="0"/>
          <w:numId w:val="13"/>
        </w:numPr>
        <w:rPr>
          <w:rFonts w:ascii="Arial" w:hAnsi="Arial"/>
        </w:rPr>
      </w:pPr>
      <w:r>
        <w:rPr>
          <w:rFonts w:ascii="Arial" w:hAnsi="Arial"/>
        </w:rPr>
        <w:t>Operating spectrophotometer</w:t>
      </w:r>
      <w:r w:rsidR="0060309A">
        <w:rPr>
          <w:rFonts w:ascii="Arial" w:hAnsi="Arial"/>
        </w:rPr>
        <w:t xml:space="preserve"> </w:t>
      </w:r>
    </w:p>
    <w:p w:rsidR="009E40D5" w:rsidRDefault="009E40D5" w:rsidP="000C113C">
      <w:pPr>
        <w:numPr>
          <w:ilvl w:val="1"/>
          <w:numId w:val="13"/>
        </w:numPr>
        <w:rPr>
          <w:rFonts w:ascii="Arial" w:hAnsi="Arial"/>
        </w:rPr>
      </w:pPr>
      <w:r>
        <w:rPr>
          <w:rFonts w:ascii="Arial" w:hAnsi="Arial"/>
        </w:rPr>
        <w:t>Make sure there are no cuvettes in the spectrophotometer before you turn it on.</w:t>
      </w:r>
    </w:p>
    <w:p w:rsidR="000C113C" w:rsidRPr="000C113C" w:rsidRDefault="009E40D5" w:rsidP="000C113C">
      <w:pPr>
        <w:numPr>
          <w:ilvl w:val="1"/>
          <w:numId w:val="13"/>
        </w:numPr>
        <w:rPr>
          <w:rFonts w:ascii="Arial" w:hAnsi="Arial"/>
        </w:rPr>
      </w:pPr>
      <w:r>
        <w:rPr>
          <w:rFonts w:ascii="Arial" w:hAnsi="Arial"/>
        </w:rPr>
        <w:t xml:space="preserve">Turn on </w:t>
      </w:r>
      <w:r w:rsidR="000C113C" w:rsidRPr="000C113C">
        <w:rPr>
          <w:rFonts w:ascii="Arial" w:hAnsi="Arial"/>
        </w:rPr>
        <w:t xml:space="preserve">computer monitor, computer CPU, and spectrophotometer (power switch is on right side towards the front of the instrument).  </w:t>
      </w:r>
    </w:p>
    <w:p w:rsidR="000C113C" w:rsidRPr="000C113C" w:rsidRDefault="000C113C" w:rsidP="000C113C">
      <w:pPr>
        <w:numPr>
          <w:ilvl w:val="1"/>
          <w:numId w:val="13"/>
        </w:numPr>
        <w:rPr>
          <w:rFonts w:ascii="Arial" w:hAnsi="Arial"/>
        </w:rPr>
      </w:pPr>
      <w:r w:rsidRPr="000C113C">
        <w:rPr>
          <w:rFonts w:ascii="Arial" w:hAnsi="Arial"/>
        </w:rPr>
        <w:t>Start UVProbe software on computer.</w:t>
      </w:r>
    </w:p>
    <w:p w:rsidR="000C113C" w:rsidRPr="000C113C" w:rsidRDefault="000C113C" w:rsidP="000C113C">
      <w:pPr>
        <w:numPr>
          <w:ilvl w:val="1"/>
          <w:numId w:val="13"/>
        </w:numPr>
        <w:rPr>
          <w:rFonts w:ascii="Arial" w:hAnsi="Arial"/>
        </w:rPr>
      </w:pPr>
      <w:r w:rsidRPr="000C113C">
        <w:rPr>
          <w:rFonts w:ascii="Arial" w:hAnsi="Arial"/>
        </w:rPr>
        <w:t>The instrument will go through self-check and you can see the progress on the instrument.</w:t>
      </w:r>
    </w:p>
    <w:p w:rsidR="000C113C" w:rsidRPr="000C113C" w:rsidRDefault="000C113C" w:rsidP="000C113C">
      <w:pPr>
        <w:numPr>
          <w:ilvl w:val="1"/>
          <w:numId w:val="13"/>
        </w:numPr>
        <w:rPr>
          <w:rFonts w:ascii="Arial" w:hAnsi="Arial"/>
        </w:rPr>
      </w:pPr>
      <w:r w:rsidRPr="000C113C">
        <w:rPr>
          <w:rFonts w:ascii="Arial" w:hAnsi="Arial"/>
        </w:rPr>
        <w:t>When it is finished with the self-check, the instrument will ask for a password. There is none.  Just push enter.</w:t>
      </w:r>
    </w:p>
    <w:p w:rsidR="000C113C" w:rsidRPr="000C113C" w:rsidRDefault="000C113C" w:rsidP="000C113C">
      <w:pPr>
        <w:numPr>
          <w:ilvl w:val="1"/>
          <w:numId w:val="13"/>
        </w:numPr>
        <w:rPr>
          <w:rFonts w:ascii="Arial" w:hAnsi="Arial"/>
        </w:rPr>
      </w:pPr>
      <w:r w:rsidRPr="000C113C">
        <w:rPr>
          <w:rFonts w:ascii="Arial" w:hAnsi="Arial"/>
        </w:rPr>
        <w:lastRenderedPageBreak/>
        <w:t xml:space="preserve">The Instrument will now show the mode selection screen.  The 4th hot-key (along the bottom right of the screen is PC-CONTROL.  Push F4 to allow computer control.  </w:t>
      </w:r>
    </w:p>
    <w:p w:rsidR="000C113C" w:rsidRPr="000C113C" w:rsidRDefault="000C113C" w:rsidP="0060309A">
      <w:pPr>
        <w:numPr>
          <w:ilvl w:val="1"/>
          <w:numId w:val="13"/>
        </w:numPr>
        <w:rPr>
          <w:rFonts w:ascii="Arial" w:hAnsi="Arial"/>
        </w:rPr>
      </w:pPr>
      <w:r w:rsidRPr="000C113C">
        <w:rPr>
          <w:rFonts w:ascii="Arial" w:hAnsi="Arial"/>
        </w:rPr>
        <w:t>In software, select the mode</w:t>
      </w:r>
      <w:r w:rsidR="0060309A">
        <w:rPr>
          <w:rFonts w:ascii="Arial" w:hAnsi="Arial"/>
        </w:rPr>
        <w:t xml:space="preserve"> </w:t>
      </w:r>
      <w:r w:rsidR="0060309A" w:rsidRPr="0060309A">
        <w:rPr>
          <w:rFonts w:ascii="Arial" w:hAnsi="Arial"/>
        </w:rPr>
        <w:t>(</w:t>
      </w:r>
      <w:r w:rsidR="0060309A">
        <w:rPr>
          <w:rFonts w:ascii="Arial" w:hAnsi="Arial"/>
        </w:rPr>
        <w:t xml:space="preserve">i.e. </w:t>
      </w:r>
      <w:r w:rsidR="0060309A" w:rsidRPr="0060309A">
        <w:rPr>
          <w:rFonts w:ascii="Arial" w:hAnsi="Arial"/>
        </w:rPr>
        <w:t>Spectrum, Photometric, Kinetic</w:t>
      </w:r>
      <w:r w:rsidR="004A5636">
        <w:rPr>
          <w:rFonts w:ascii="Arial" w:hAnsi="Arial"/>
        </w:rPr>
        <w:t>, Report</w:t>
      </w:r>
      <w:r w:rsidR="0060309A">
        <w:rPr>
          <w:rFonts w:ascii="Arial" w:hAnsi="Arial"/>
        </w:rPr>
        <w:t xml:space="preserve">). You want Photometric Mode. </w:t>
      </w:r>
      <w:r w:rsidR="00A424D9">
        <w:rPr>
          <w:rFonts w:ascii="Arial" w:hAnsi="Arial"/>
        </w:rPr>
        <w:t xml:space="preserve"> The icon is a red volumetric flask.</w:t>
      </w:r>
    </w:p>
    <w:p w:rsidR="000C113C" w:rsidRDefault="000C113C" w:rsidP="000C113C">
      <w:pPr>
        <w:numPr>
          <w:ilvl w:val="1"/>
          <w:numId w:val="13"/>
        </w:numPr>
        <w:rPr>
          <w:rFonts w:ascii="Arial" w:hAnsi="Arial"/>
        </w:rPr>
      </w:pPr>
      <w:r w:rsidRPr="000C113C">
        <w:rPr>
          <w:rFonts w:ascii="Arial" w:hAnsi="Arial"/>
        </w:rPr>
        <w:t>Now push “Connect” button.  If this is successful, the Photometer status box in lower left corner will no longer say “OFF” and will instead display a wavelength and absorbance.  The command buttons along the bottom of the screen (AutoZero, Baseline, Go To WL, Read Unk, Disconnect) will no longer be grayed out.</w:t>
      </w:r>
    </w:p>
    <w:p w:rsidR="0060309A" w:rsidRDefault="0060309A" w:rsidP="000C113C">
      <w:pPr>
        <w:numPr>
          <w:ilvl w:val="1"/>
          <w:numId w:val="13"/>
        </w:numPr>
        <w:rPr>
          <w:rFonts w:ascii="Arial" w:hAnsi="Arial"/>
        </w:rPr>
      </w:pPr>
      <w:r>
        <w:rPr>
          <w:rFonts w:ascii="Arial" w:hAnsi="Arial"/>
        </w:rPr>
        <w:t>Let the spectroph</w:t>
      </w:r>
      <w:r w:rsidR="00C76533">
        <w:rPr>
          <w:rFonts w:ascii="Arial" w:hAnsi="Arial"/>
        </w:rPr>
        <w:t>otometer warm up for at least 30</w:t>
      </w:r>
      <w:r>
        <w:rPr>
          <w:rFonts w:ascii="Arial" w:hAnsi="Arial"/>
        </w:rPr>
        <w:t xml:space="preserve"> min.</w:t>
      </w:r>
    </w:p>
    <w:p w:rsidR="000C113C" w:rsidRDefault="000C113C" w:rsidP="000C113C">
      <w:pPr>
        <w:pStyle w:val="ListParagraph"/>
        <w:numPr>
          <w:ilvl w:val="1"/>
          <w:numId w:val="13"/>
        </w:numPr>
        <w:rPr>
          <w:rFonts w:ascii="Arial" w:hAnsi="Arial"/>
        </w:rPr>
      </w:pPr>
      <w:r w:rsidRPr="000C113C">
        <w:rPr>
          <w:rFonts w:ascii="Arial" w:hAnsi="Arial"/>
        </w:rPr>
        <w:t>Basic Photometric M</w:t>
      </w:r>
      <w:r w:rsidR="00CE2E22">
        <w:rPr>
          <w:rFonts w:ascii="Arial" w:hAnsi="Arial"/>
        </w:rPr>
        <w:t>ode is</w:t>
      </w:r>
      <w:r w:rsidRPr="000C113C">
        <w:rPr>
          <w:rFonts w:ascii="Arial" w:hAnsi="Arial"/>
        </w:rPr>
        <w:t xml:space="preserve"> straightforward.  </w:t>
      </w:r>
      <w:r w:rsidR="00A424D9">
        <w:rPr>
          <w:rFonts w:ascii="Arial" w:hAnsi="Arial"/>
        </w:rPr>
        <w:t xml:space="preserve">You will </w:t>
      </w:r>
      <w:r w:rsidR="00CE2E22">
        <w:rPr>
          <w:rFonts w:ascii="Arial" w:hAnsi="Arial"/>
        </w:rPr>
        <w:t>o</w:t>
      </w:r>
      <w:r w:rsidRPr="000C113C">
        <w:rPr>
          <w:rFonts w:ascii="Arial" w:hAnsi="Arial"/>
        </w:rPr>
        <w:t>pen or create a method to define wavelengths.  Fill in the “Sample Table” to assign IDs to samples.  Use the buttons at the bottom of the screen (Cell Blank, AutoZero, Baseline, Go To WL, Read Unk, Disconnect)</w:t>
      </w:r>
      <w:r w:rsidR="0060309A">
        <w:rPr>
          <w:rFonts w:ascii="Arial" w:hAnsi="Arial"/>
        </w:rPr>
        <w:t xml:space="preserve"> to proceed through the analyses</w:t>
      </w:r>
      <w:r w:rsidRPr="000C113C">
        <w:rPr>
          <w:rFonts w:ascii="Arial" w:hAnsi="Arial"/>
        </w:rPr>
        <w:t xml:space="preserve">. </w:t>
      </w:r>
    </w:p>
    <w:p w:rsidR="0060309A" w:rsidRDefault="00F42F31" w:rsidP="000C113C">
      <w:pPr>
        <w:pStyle w:val="ListParagraph"/>
        <w:numPr>
          <w:ilvl w:val="1"/>
          <w:numId w:val="13"/>
        </w:numPr>
        <w:rPr>
          <w:rFonts w:ascii="Arial" w:hAnsi="Arial"/>
        </w:rPr>
      </w:pPr>
      <w:r>
        <w:rPr>
          <w:rFonts w:ascii="Arial" w:hAnsi="Arial"/>
        </w:rPr>
        <w:t xml:space="preserve">Open one of </w:t>
      </w:r>
      <w:r w:rsidR="0060309A">
        <w:rPr>
          <w:rFonts w:ascii="Arial" w:hAnsi="Arial"/>
        </w:rPr>
        <w:t>2 method</w:t>
      </w:r>
      <w:r w:rsidR="00C203E1">
        <w:rPr>
          <w:rFonts w:ascii="Arial" w:hAnsi="Arial"/>
        </w:rPr>
        <w:t>s already set up for chlorophll (e.g., File&lt;Open,  UVProb</w:t>
      </w:r>
      <w:r w:rsidR="00CE2E22">
        <w:rPr>
          <w:rFonts w:ascii="Arial" w:hAnsi="Arial"/>
        </w:rPr>
        <w:t>e</w:t>
      </w:r>
      <w:r w:rsidR="00C203E1">
        <w:rPr>
          <w:rFonts w:ascii="Arial" w:hAnsi="Arial"/>
        </w:rPr>
        <w:t>-Data\Methods\Chl 3 ways.pmd).  You will be prompted to immediately save under a new name as a data file (file extension is .unk).  Use your initials and the date in the name (i.e., BRN</w:t>
      </w:r>
      <w:r w:rsidR="00CE2E22">
        <w:rPr>
          <w:rFonts w:ascii="Arial" w:hAnsi="Arial"/>
        </w:rPr>
        <w:t>samples</w:t>
      </w:r>
      <w:r w:rsidR="00C203E1">
        <w:rPr>
          <w:rFonts w:ascii="Arial" w:hAnsi="Arial"/>
        </w:rPr>
        <w:t>10jun19).  Alternately, you can open an old data file</w:t>
      </w:r>
      <w:r w:rsidR="00CE2E22">
        <w:rPr>
          <w:rFonts w:ascii="Arial" w:hAnsi="Arial"/>
        </w:rPr>
        <w:t xml:space="preserve"> using the correct method</w:t>
      </w:r>
      <w:r w:rsidR="00C203E1">
        <w:rPr>
          <w:rFonts w:ascii="Arial" w:hAnsi="Arial"/>
        </w:rPr>
        <w:t>, then rename it and clear the sample table.</w:t>
      </w:r>
    </w:p>
    <w:p w:rsidR="000C113C" w:rsidRPr="000C113C" w:rsidRDefault="000C113C" w:rsidP="000C113C">
      <w:pPr>
        <w:pStyle w:val="ListParagraph"/>
        <w:numPr>
          <w:ilvl w:val="2"/>
          <w:numId w:val="13"/>
        </w:numPr>
        <w:rPr>
          <w:rFonts w:ascii="Arial" w:hAnsi="Arial"/>
        </w:rPr>
      </w:pPr>
      <w:r w:rsidRPr="000C113C">
        <w:rPr>
          <w:rFonts w:ascii="Arial" w:hAnsi="Arial"/>
        </w:rPr>
        <w:t>“Chl 3 ways</w:t>
      </w:r>
      <w:r w:rsidR="00CE2E22">
        <w:rPr>
          <w:rFonts w:ascii="Arial" w:hAnsi="Arial"/>
        </w:rPr>
        <w:t>.pmd</w:t>
      </w:r>
      <w:r w:rsidRPr="000C113C">
        <w:rPr>
          <w:rFonts w:ascii="Arial" w:hAnsi="Arial"/>
        </w:rPr>
        <w:t xml:space="preserve">” is set up to read each sample at 8 wavelengths needed for 3 methods of </w:t>
      </w:r>
      <w:r w:rsidR="005A3329">
        <w:rPr>
          <w:rFonts w:ascii="Arial" w:hAnsi="Arial"/>
        </w:rPr>
        <w:t xml:space="preserve">calculating chlorophyll a; </w:t>
      </w:r>
      <w:r w:rsidRPr="000C113C">
        <w:rPr>
          <w:rFonts w:ascii="Arial" w:hAnsi="Arial"/>
        </w:rPr>
        <w:t>pheophytin corrected method</w:t>
      </w:r>
      <w:r w:rsidR="00F8514E">
        <w:rPr>
          <w:rFonts w:ascii="Arial" w:hAnsi="Arial"/>
        </w:rPr>
        <w:t xml:space="preserve"> (Lorenzen 1967), </w:t>
      </w:r>
      <w:r w:rsidRPr="000C113C">
        <w:rPr>
          <w:rFonts w:ascii="Arial" w:hAnsi="Arial"/>
        </w:rPr>
        <w:t>trichromatic me</w:t>
      </w:r>
      <w:r w:rsidR="00F8514E">
        <w:rPr>
          <w:rFonts w:ascii="Arial" w:hAnsi="Arial"/>
        </w:rPr>
        <w:t xml:space="preserve">thod (Jeffrey and Humphries </w:t>
      </w:r>
      <w:r w:rsidR="005A3329">
        <w:rPr>
          <w:rFonts w:ascii="Arial" w:hAnsi="Arial"/>
        </w:rPr>
        <w:t>1975</w:t>
      </w:r>
      <w:r w:rsidR="00F8514E">
        <w:rPr>
          <w:rFonts w:ascii="Arial" w:hAnsi="Arial"/>
        </w:rPr>
        <w:t xml:space="preserve">), and </w:t>
      </w:r>
      <w:r w:rsidRPr="000C113C">
        <w:rPr>
          <w:rFonts w:ascii="Arial" w:hAnsi="Arial"/>
        </w:rPr>
        <w:t xml:space="preserve">scytonemin </w:t>
      </w:r>
      <w:r w:rsidR="005A3329">
        <w:rPr>
          <w:rFonts w:ascii="Arial" w:hAnsi="Arial"/>
        </w:rPr>
        <w:t xml:space="preserve">containing </w:t>
      </w:r>
      <w:r w:rsidR="00F8514E">
        <w:rPr>
          <w:rFonts w:ascii="Arial" w:hAnsi="Arial"/>
        </w:rPr>
        <w:t>method (Garcia-Pichel and Castenholz 1991</w:t>
      </w:r>
      <w:r w:rsidR="005A3329">
        <w:rPr>
          <w:rFonts w:ascii="Arial" w:hAnsi="Arial"/>
        </w:rPr>
        <w:t>)</w:t>
      </w:r>
      <w:r w:rsidRPr="000C113C">
        <w:rPr>
          <w:rFonts w:ascii="Arial" w:hAnsi="Arial"/>
        </w:rPr>
        <w:t xml:space="preserve">.  </w:t>
      </w:r>
    </w:p>
    <w:p w:rsidR="000C113C" w:rsidRPr="000C113C" w:rsidRDefault="000C113C" w:rsidP="000C113C">
      <w:pPr>
        <w:pStyle w:val="ListParagraph"/>
        <w:numPr>
          <w:ilvl w:val="2"/>
          <w:numId w:val="13"/>
        </w:numPr>
        <w:rPr>
          <w:rFonts w:ascii="Arial" w:hAnsi="Arial"/>
        </w:rPr>
      </w:pPr>
      <w:r w:rsidRPr="000C113C">
        <w:rPr>
          <w:rFonts w:ascii="Arial" w:hAnsi="Arial"/>
        </w:rPr>
        <w:t>“Chl Pheo</w:t>
      </w:r>
      <w:r w:rsidR="00CE2E22">
        <w:rPr>
          <w:rFonts w:ascii="Arial" w:hAnsi="Arial"/>
        </w:rPr>
        <w:t>.pmd</w:t>
      </w:r>
      <w:r w:rsidRPr="000C113C">
        <w:rPr>
          <w:rFonts w:ascii="Arial" w:hAnsi="Arial"/>
        </w:rPr>
        <w:t>” is set up to read at 3 wavelengths for the Lorenzen calculation and has a 120 sec delay programmed in so you can add the acid, click “Read Unknown” and the instrument will count down 120 sec before initiating the reading.  This will slow down the before acidification reading, but it saves having to have a timer.</w:t>
      </w:r>
    </w:p>
    <w:p w:rsidR="000C113C" w:rsidRPr="000C113C" w:rsidRDefault="000C113C" w:rsidP="000C113C">
      <w:pPr>
        <w:numPr>
          <w:ilvl w:val="1"/>
          <w:numId w:val="13"/>
        </w:numPr>
        <w:rPr>
          <w:rFonts w:ascii="Arial" w:hAnsi="Arial"/>
        </w:rPr>
      </w:pPr>
      <w:r w:rsidRPr="000C113C">
        <w:rPr>
          <w:rFonts w:ascii="Arial" w:hAnsi="Arial"/>
        </w:rPr>
        <w:t xml:space="preserve">Click anywhere in the </w:t>
      </w:r>
      <w:r>
        <w:rPr>
          <w:rFonts w:ascii="Arial" w:hAnsi="Arial"/>
        </w:rPr>
        <w:t xml:space="preserve">sample </w:t>
      </w:r>
      <w:r w:rsidRPr="000C113C">
        <w:rPr>
          <w:rFonts w:ascii="Arial" w:hAnsi="Arial"/>
        </w:rPr>
        <w:t>table to activate it.  “Active” should displa</w:t>
      </w:r>
      <w:r>
        <w:rPr>
          <w:rFonts w:ascii="Arial" w:hAnsi="Arial"/>
        </w:rPr>
        <w:t>y in the header bar.  Enter identifier</w:t>
      </w:r>
      <w:r w:rsidR="0060309A">
        <w:rPr>
          <w:rFonts w:ascii="Arial" w:hAnsi="Arial"/>
        </w:rPr>
        <w:t xml:space="preserve">s </w:t>
      </w:r>
      <w:r w:rsidRPr="000C113C">
        <w:rPr>
          <w:rFonts w:ascii="Arial" w:hAnsi="Arial"/>
        </w:rPr>
        <w:t xml:space="preserve">into the Sample ID column.  The program eliminates spaces, so put in underscores if you prefer. </w:t>
      </w:r>
      <w:r w:rsidR="00C76533">
        <w:rPr>
          <w:rFonts w:ascii="Arial" w:hAnsi="Arial"/>
        </w:rPr>
        <w:t xml:space="preserve"> </w:t>
      </w:r>
      <w:r w:rsidR="00C76533">
        <w:rPr>
          <w:rFonts w:ascii="Arial" w:hAnsi="Arial"/>
        </w:rPr>
        <w:lastRenderedPageBreak/>
        <w:t xml:space="preserve">You will need one line for sample before acidification and another line for the sample after acidification.  </w:t>
      </w:r>
      <w:r w:rsidR="00C203E1">
        <w:rPr>
          <w:rFonts w:ascii="Arial" w:hAnsi="Arial"/>
        </w:rPr>
        <w:t>The program will put an asterisk next to the active line.</w:t>
      </w:r>
    </w:p>
    <w:p w:rsidR="000C113C" w:rsidRPr="000C113C" w:rsidRDefault="000C113C" w:rsidP="000C113C">
      <w:pPr>
        <w:numPr>
          <w:ilvl w:val="1"/>
          <w:numId w:val="13"/>
        </w:numPr>
        <w:rPr>
          <w:rFonts w:ascii="Arial" w:hAnsi="Arial"/>
        </w:rPr>
      </w:pPr>
      <w:r w:rsidRPr="000C113C">
        <w:rPr>
          <w:rFonts w:ascii="Arial" w:hAnsi="Arial"/>
        </w:rPr>
        <w:t>Autozero with nothing in the compartment, no liquid, no cuvettes.</w:t>
      </w:r>
    </w:p>
    <w:p w:rsidR="000C113C" w:rsidRDefault="000C113C" w:rsidP="000C113C">
      <w:pPr>
        <w:numPr>
          <w:ilvl w:val="1"/>
          <w:numId w:val="13"/>
        </w:numPr>
        <w:rPr>
          <w:rFonts w:ascii="Arial" w:hAnsi="Arial"/>
        </w:rPr>
      </w:pPr>
      <w:r w:rsidRPr="000C113C">
        <w:rPr>
          <w:rFonts w:ascii="Arial" w:hAnsi="Arial"/>
        </w:rPr>
        <w:t>Fill both cuvettes</w:t>
      </w:r>
      <w:r>
        <w:rPr>
          <w:rFonts w:ascii="Arial" w:hAnsi="Arial"/>
        </w:rPr>
        <w:t xml:space="preserve"> with matrix (</w:t>
      </w:r>
      <w:r w:rsidR="00F42F31">
        <w:rPr>
          <w:rFonts w:ascii="Arial" w:hAnsi="Arial"/>
        </w:rPr>
        <w:t xml:space="preserve">i.e., </w:t>
      </w:r>
      <w:r>
        <w:rPr>
          <w:rFonts w:ascii="Arial" w:hAnsi="Arial"/>
        </w:rPr>
        <w:t>96% ethanol</w:t>
      </w:r>
      <w:r w:rsidR="00507B6A">
        <w:rPr>
          <w:rFonts w:ascii="Arial" w:hAnsi="Arial"/>
        </w:rPr>
        <w:t xml:space="preserve">).  Autozero twice.  Then </w:t>
      </w:r>
      <w:r w:rsidRPr="000C113C">
        <w:rPr>
          <w:rFonts w:ascii="Arial" w:hAnsi="Arial"/>
        </w:rPr>
        <w:t xml:space="preserve">click “Cell Blank”.  (This is most commonly done on empty cuvettes, but we want to correct absorbances for extractant absorbance as well.  The corrected absorbances for the reagent blank ideally should be zero.  </w:t>
      </w:r>
      <w:r w:rsidR="00C203E1">
        <w:rPr>
          <w:rFonts w:ascii="Arial" w:hAnsi="Arial"/>
        </w:rPr>
        <w:t xml:space="preserve">A pop up box titled “Cell Blank Data List” will detail the absorbances that will be subtracted from every reading.  </w:t>
      </w:r>
      <w:r w:rsidRPr="000C113C">
        <w:rPr>
          <w:rFonts w:ascii="Arial" w:hAnsi="Arial"/>
        </w:rPr>
        <w:t>From Manual: “When Cell Blank clicked on the Photometer Button bar, the spectrophotometer takes a reading and subtracts this reading from all subsequent readings during data acquisition. The purpose of the cell blank operation is to eliminate the effect of the cuvette from the results. The cell blank reading remains valid until another Cell Blank or an Auto Zero is performed. “</w:t>
      </w:r>
      <w:r w:rsidR="00164E32">
        <w:rPr>
          <w:rFonts w:ascii="Arial" w:hAnsi="Arial"/>
        </w:rPr>
        <w:t xml:space="preserve"> This procedure can be repeated during the run if needed.</w:t>
      </w:r>
    </w:p>
    <w:p w:rsidR="0060309A" w:rsidRPr="00C76533" w:rsidRDefault="0060309A" w:rsidP="000C113C">
      <w:pPr>
        <w:numPr>
          <w:ilvl w:val="1"/>
          <w:numId w:val="13"/>
        </w:numPr>
        <w:rPr>
          <w:rFonts w:ascii="Arial" w:hAnsi="Arial"/>
          <w:b/>
        </w:rPr>
      </w:pPr>
      <w:r>
        <w:rPr>
          <w:rFonts w:ascii="Arial" w:hAnsi="Arial"/>
        </w:rPr>
        <w:t xml:space="preserve">Leave the cuvette with 96% ethanol in back position.  It is the reference.  </w:t>
      </w:r>
      <w:r w:rsidRPr="00C76533">
        <w:rPr>
          <w:rFonts w:ascii="Arial" w:hAnsi="Arial"/>
          <w:b/>
        </w:rPr>
        <w:t>On long days, check every couple of hours to make sure evaporation has not reduced the liquid level enough to interfere with absorbance readings.</w:t>
      </w:r>
    </w:p>
    <w:p w:rsidR="00772E81" w:rsidRDefault="00772E81" w:rsidP="00A605F6">
      <w:pPr>
        <w:numPr>
          <w:ilvl w:val="1"/>
          <w:numId w:val="13"/>
        </w:numPr>
        <w:rPr>
          <w:rFonts w:ascii="Arial" w:hAnsi="Arial"/>
        </w:rPr>
      </w:pPr>
      <w:r>
        <w:rPr>
          <w:rFonts w:ascii="Arial" w:hAnsi="Arial"/>
        </w:rPr>
        <w:t>Start analyzing samples.</w:t>
      </w:r>
    </w:p>
    <w:p w:rsidR="00772E81" w:rsidRDefault="00FB6C79" w:rsidP="00772E81">
      <w:pPr>
        <w:numPr>
          <w:ilvl w:val="2"/>
          <w:numId w:val="13"/>
        </w:numPr>
        <w:rPr>
          <w:rFonts w:ascii="Arial" w:hAnsi="Arial"/>
        </w:rPr>
      </w:pPr>
      <w:r>
        <w:rPr>
          <w:rFonts w:ascii="Arial" w:hAnsi="Arial"/>
        </w:rPr>
        <w:t>A</w:t>
      </w:r>
      <w:r w:rsidR="006B61BA">
        <w:rPr>
          <w:rFonts w:ascii="Arial" w:hAnsi="Arial"/>
        </w:rPr>
        <w:t xml:space="preserve">dd </w:t>
      </w:r>
      <w:r w:rsidR="005D5CD0">
        <w:rPr>
          <w:rFonts w:ascii="Arial" w:hAnsi="Arial"/>
        </w:rPr>
        <w:t xml:space="preserve">3 ml of sample extract </w:t>
      </w:r>
      <w:r>
        <w:rPr>
          <w:rFonts w:ascii="Arial" w:hAnsi="Arial"/>
        </w:rPr>
        <w:t>to the cuvette using a pipet</w:t>
      </w:r>
      <w:r w:rsidR="005D5CD0">
        <w:rPr>
          <w:rFonts w:ascii="Arial" w:hAnsi="Arial"/>
        </w:rPr>
        <w:t>.  The same tip may b</w:t>
      </w:r>
      <w:r w:rsidR="00A15771">
        <w:rPr>
          <w:rFonts w:ascii="Arial" w:hAnsi="Arial"/>
        </w:rPr>
        <w:t>e used throughout the procedure if it is rinsed between uses.</w:t>
      </w:r>
      <w:r w:rsidR="00F60369">
        <w:rPr>
          <w:rFonts w:ascii="Arial" w:hAnsi="Arial"/>
        </w:rPr>
        <w:t xml:space="preserve"> </w:t>
      </w:r>
      <w:r w:rsidR="00F60369" w:rsidRPr="00F60369">
        <w:rPr>
          <w:rFonts w:ascii="Arial" w:hAnsi="Arial"/>
        </w:rPr>
        <w:t>You may need to blot (NOT rub)</w:t>
      </w:r>
      <w:r w:rsidR="00C76533">
        <w:rPr>
          <w:rFonts w:ascii="Arial" w:hAnsi="Arial"/>
        </w:rPr>
        <w:t xml:space="preserve"> droplets off</w:t>
      </w:r>
      <w:r w:rsidR="00F60369" w:rsidRPr="00F60369">
        <w:rPr>
          <w:rFonts w:ascii="Arial" w:hAnsi="Arial"/>
        </w:rPr>
        <w:t xml:space="preserve"> the outside of the cuvette with a kimwipe.</w:t>
      </w:r>
    </w:p>
    <w:p w:rsidR="00772E81" w:rsidRDefault="00FB6C79" w:rsidP="00772E81">
      <w:pPr>
        <w:numPr>
          <w:ilvl w:val="2"/>
          <w:numId w:val="13"/>
        </w:numPr>
        <w:rPr>
          <w:rFonts w:ascii="Arial" w:hAnsi="Arial"/>
        </w:rPr>
      </w:pPr>
      <w:r>
        <w:rPr>
          <w:rFonts w:ascii="Arial" w:hAnsi="Arial"/>
        </w:rPr>
        <w:t xml:space="preserve">Place the sample </w:t>
      </w:r>
      <w:r w:rsidR="005D5CD0" w:rsidRPr="00772E81">
        <w:rPr>
          <w:rFonts w:ascii="Arial" w:hAnsi="Arial"/>
        </w:rPr>
        <w:t xml:space="preserve">in the front </w:t>
      </w:r>
      <w:r w:rsidR="00662107">
        <w:rPr>
          <w:rFonts w:ascii="Arial" w:hAnsi="Arial"/>
        </w:rPr>
        <w:t>holder</w:t>
      </w:r>
      <w:r w:rsidR="005D5CD0" w:rsidRPr="00772E81">
        <w:rPr>
          <w:rFonts w:ascii="Arial" w:hAnsi="Arial"/>
        </w:rPr>
        <w:t xml:space="preserve">.  </w:t>
      </w:r>
      <w:r w:rsidR="005A1888">
        <w:rPr>
          <w:rFonts w:ascii="Arial" w:hAnsi="Arial"/>
        </w:rPr>
        <w:t xml:space="preserve"> Close the lid.  Wait ~</w:t>
      </w:r>
      <w:r w:rsidR="00AB0480">
        <w:rPr>
          <w:rFonts w:ascii="Arial" w:hAnsi="Arial"/>
        </w:rPr>
        <w:t xml:space="preserve">10 sec for any turbidity to settle out </w:t>
      </w:r>
      <w:r w:rsidR="000939DA">
        <w:rPr>
          <w:rFonts w:ascii="Arial" w:hAnsi="Arial"/>
        </w:rPr>
        <w:t xml:space="preserve">(you can see this happening as the absorbance at 750 </w:t>
      </w:r>
      <w:r w:rsidR="00586439">
        <w:rPr>
          <w:rFonts w:ascii="Arial" w:hAnsi="Arial"/>
        </w:rPr>
        <w:t xml:space="preserve">nm </w:t>
      </w:r>
      <w:r w:rsidR="000939DA">
        <w:rPr>
          <w:rFonts w:ascii="Arial" w:hAnsi="Arial"/>
        </w:rPr>
        <w:t>displayed on the screen</w:t>
      </w:r>
      <w:r w:rsidR="00586439">
        <w:rPr>
          <w:rFonts w:ascii="Arial" w:hAnsi="Arial"/>
        </w:rPr>
        <w:t xml:space="preserve"> stabilizes</w:t>
      </w:r>
      <w:r w:rsidR="000939DA">
        <w:rPr>
          <w:rFonts w:ascii="Arial" w:hAnsi="Arial"/>
        </w:rPr>
        <w:t>) then</w:t>
      </w:r>
      <w:r w:rsidR="00F60369" w:rsidRPr="00772E81">
        <w:rPr>
          <w:rFonts w:ascii="Arial" w:hAnsi="Arial"/>
        </w:rPr>
        <w:t xml:space="preserve"> click </w:t>
      </w:r>
      <w:r w:rsidR="00F42F31">
        <w:rPr>
          <w:rFonts w:ascii="Arial" w:hAnsi="Arial"/>
        </w:rPr>
        <w:t xml:space="preserve">“Read Unk” </w:t>
      </w:r>
      <w:r w:rsidR="00F60369" w:rsidRPr="00772E81">
        <w:rPr>
          <w:rFonts w:ascii="Arial" w:hAnsi="Arial"/>
        </w:rPr>
        <w:t xml:space="preserve">on the PC.  </w:t>
      </w:r>
      <w:r w:rsidR="00F42F31">
        <w:rPr>
          <w:rFonts w:ascii="Arial" w:hAnsi="Arial"/>
        </w:rPr>
        <w:t>You will see the sample table populated with the absorbance readings</w:t>
      </w:r>
      <w:r w:rsidR="00C76533">
        <w:rPr>
          <w:rFonts w:ascii="Arial" w:hAnsi="Arial"/>
        </w:rPr>
        <w:t xml:space="preserve"> at each wavelength</w:t>
      </w:r>
      <w:r w:rsidR="00F42F31">
        <w:rPr>
          <w:rFonts w:ascii="Arial" w:hAnsi="Arial"/>
        </w:rPr>
        <w:t>.</w:t>
      </w:r>
    </w:p>
    <w:p w:rsidR="00772E81" w:rsidRPr="00772E81" w:rsidRDefault="00772E81" w:rsidP="00772E81">
      <w:pPr>
        <w:numPr>
          <w:ilvl w:val="2"/>
          <w:numId w:val="13"/>
        </w:numPr>
        <w:rPr>
          <w:rFonts w:ascii="Arial" w:hAnsi="Arial"/>
        </w:rPr>
      </w:pPr>
      <w:r w:rsidRPr="00772E81">
        <w:rPr>
          <w:rFonts w:ascii="Arial" w:hAnsi="Arial"/>
        </w:rPr>
        <w:t>Remove the sample cuvette</w:t>
      </w:r>
      <w:r w:rsidR="00DF3A0E">
        <w:rPr>
          <w:rFonts w:ascii="Arial" w:hAnsi="Arial"/>
        </w:rPr>
        <w:t xml:space="preserve"> from the spectrophotometer</w:t>
      </w:r>
      <w:r w:rsidR="00CC4C0B">
        <w:rPr>
          <w:rFonts w:ascii="Arial" w:hAnsi="Arial"/>
        </w:rPr>
        <w:t xml:space="preserve">.  Add 240 </w:t>
      </w:r>
      <w:r w:rsidR="00CC4C0B">
        <w:rPr>
          <w:rFonts w:ascii="Arial" w:hAnsi="Arial" w:cs="Arial"/>
        </w:rPr>
        <w:t>µ</w:t>
      </w:r>
      <w:r w:rsidRPr="00772E81">
        <w:rPr>
          <w:rFonts w:ascii="Arial" w:hAnsi="Arial"/>
        </w:rPr>
        <w:t xml:space="preserve">l of 0.1 N HCl </w:t>
      </w:r>
      <w:r w:rsidR="00FB6C79">
        <w:rPr>
          <w:rFonts w:ascii="Arial" w:hAnsi="Arial"/>
        </w:rPr>
        <w:t xml:space="preserve">with a pipet </w:t>
      </w:r>
      <w:r w:rsidR="00F42F31">
        <w:rPr>
          <w:rFonts w:ascii="Arial" w:hAnsi="Arial"/>
        </w:rPr>
        <w:t>and start timing 120 seconds</w:t>
      </w:r>
      <w:r w:rsidRPr="00772E81">
        <w:rPr>
          <w:rFonts w:ascii="Arial" w:hAnsi="Arial"/>
        </w:rPr>
        <w:t xml:space="preserve">. Then </w:t>
      </w:r>
      <w:r w:rsidR="00FB6C79" w:rsidRPr="004D25FF">
        <w:rPr>
          <w:rFonts w:ascii="Arial" w:hAnsi="Arial"/>
          <w:b/>
        </w:rPr>
        <w:t>thoroughly</w:t>
      </w:r>
      <w:r w:rsidR="00FB6C79">
        <w:rPr>
          <w:rFonts w:ascii="Arial" w:hAnsi="Arial"/>
        </w:rPr>
        <w:t xml:space="preserve"> </w:t>
      </w:r>
      <w:r w:rsidRPr="00772E81">
        <w:rPr>
          <w:rFonts w:ascii="Arial" w:hAnsi="Arial"/>
        </w:rPr>
        <w:t xml:space="preserve">mix the </w:t>
      </w:r>
      <w:r w:rsidR="00FB6C79">
        <w:rPr>
          <w:rFonts w:ascii="Arial" w:hAnsi="Arial"/>
        </w:rPr>
        <w:t xml:space="preserve">sample with a Pasteur pipette.  </w:t>
      </w:r>
      <w:r w:rsidR="004D25FF" w:rsidRPr="00586439">
        <w:rPr>
          <w:rFonts w:ascii="Arial" w:hAnsi="Arial"/>
          <w:b/>
        </w:rPr>
        <w:t xml:space="preserve">Failure to mix the sample after acidification is a very common problem with this analysis, so </w:t>
      </w:r>
      <w:r w:rsidR="004D25FF" w:rsidRPr="00586439">
        <w:rPr>
          <w:rFonts w:ascii="Arial" w:hAnsi="Arial"/>
          <w:b/>
        </w:rPr>
        <w:lastRenderedPageBreak/>
        <w:t>take care in this step</w:t>
      </w:r>
      <w:r w:rsidR="004D25FF">
        <w:rPr>
          <w:rFonts w:ascii="Arial" w:hAnsi="Arial"/>
        </w:rPr>
        <w:t xml:space="preserve">.  </w:t>
      </w:r>
      <w:r w:rsidR="00FB6C79">
        <w:rPr>
          <w:rFonts w:ascii="Arial" w:hAnsi="Arial"/>
        </w:rPr>
        <w:t>R</w:t>
      </w:r>
      <w:r w:rsidRPr="00772E81">
        <w:rPr>
          <w:rFonts w:ascii="Arial" w:hAnsi="Arial"/>
        </w:rPr>
        <w:t>eplace the cuvette in the spectrophotometer.</w:t>
      </w:r>
    </w:p>
    <w:p w:rsidR="00F42F31" w:rsidRDefault="00507B6A" w:rsidP="00D92367">
      <w:pPr>
        <w:numPr>
          <w:ilvl w:val="2"/>
          <w:numId w:val="13"/>
        </w:numPr>
        <w:rPr>
          <w:rFonts w:ascii="Arial" w:hAnsi="Arial"/>
        </w:rPr>
      </w:pPr>
      <w:r>
        <w:rPr>
          <w:rFonts w:ascii="Arial" w:hAnsi="Arial"/>
        </w:rPr>
        <w:t>At</w:t>
      </w:r>
      <w:r w:rsidR="00220692" w:rsidRPr="00F42F31">
        <w:rPr>
          <w:rFonts w:ascii="Arial" w:hAnsi="Arial"/>
        </w:rPr>
        <w:t xml:space="preserve"> 12</w:t>
      </w:r>
      <w:r w:rsidR="00662107" w:rsidRPr="00F42F31">
        <w:rPr>
          <w:rFonts w:ascii="Arial" w:hAnsi="Arial"/>
        </w:rPr>
        <w:t>0 sec</w:t>
      </w:r>
      <w:r w:rsidR="00772E81" w:rsidRPr="00F42F31">
        <w:rPr>
          <w:rFonts w:ascii="Arial" w:hAnsi="Arial"/>
        </w:rPr>
        <w:t xml:space="preserve"> after having added the acid, </w:t>
      </w:r>
      <w:r w:rsidR="00FB6C79" w:rsidRPr="00F42F31">
        <w:rPr>
          <w:rFonts w:ascii="Arial" w:hAnsi="Arial"/>
        </w:rPr>
        <w:t xml:space="preserve">click </w:t>
      </w:r>
      <w:r w:rsidR="00F42F31" w:rsidRPr="00F42F31">
        <w:rPr>
          <w:rFonts w:ascii="Arial" w:hAnsi="Arial"/>
        </w:rPr>
        <w:t>“Read Unk”</w:t>
      </w:r>
      <w:r w:rsidR="00FB6C79" w:rsidRPr="00F42F31">
        <w:rPr>
          <w:rFonts w:ascii="Arial" w:hAnsi="Arial"/>
        </w:rPr>
        <w:t xml:space="preserve"> on the PC.  </w:t>
      </w:r>
    </w:p>
    <w:p w:rsidR="00662107" w:rsidRPr="00F42F31" w:rsidRDefault="00507B6A" w:rsidP="00D92367">
      <w:pPr>
        <w:numPr>
          <w:ilvl w:val="2"/>
          <w:numId w:val="13"/>
        </w:numPr>
        <w:rPr>
          <w:rFonts w:ascii="Arial" w:hAnsi="Arial"/>
        </w:rPr>
      </w:pPr>
      <w:r>
        <w:rPr>
          <w:rFonts w:ascii="Arial" w:hAnsi="Arial"/>
        </w:rPr>
        <w:t xml:space="preserve">Collect cuvette contents into a </w:t>
      </w:r>
      <w:r w:rsidR="00C76533">
        <w:rPr>
          <w:rFonts w:ascii="Arial" w:hAnsi="Arial"/>
        </w:rPr>
        <w:t xml:space="preserve">container </w:t>
      </w:r>
      <w:r>
        <w:rPr>
          <w:rFonts w:ascii="Arial" w:hAnsi="Arial"/>
        </w:rPr>
        <w:t xml:space="preserve">for later disposal </w:t>
      </w:r>
      <w:r w:rsidR="00C76533">
        <w:rPr>
          <w:rFonts w:ascii="Arial" w:hAnsi="Arial"/>
        </w:rPr>
        <w:t xml:space="preserve">and </w:t>
      </w:r>
      <w:r w:rsidR="00C76533" w:rsidRPr="00E75518">
        <w:rPr>
          <w:rFonts w:ascii="Arial" w:hAnsi="Arial"/>
          <w:b/>
        </w:rPr>
        <w:t>rinse the cuvette</w:t>
      </w:r>
      <w:r w:rsidR="002C5801" w:rsidRPr="00E75518">
        <w:rPr>
          <w:rFonts w:ascii="Arial" w:hAnsi="Arial"/>
          <w:b/>
        </w:rPr>
        <w:t xml:space="preserve"> </w:t>
      </w:r>
      <w:r w:rsidR="002C5801" w:rsidRPr="00E75518">
        <w:rPr>
          <w:rFonts w:ascii="Arial" w:hAnsi="Arial"/>
          <w:b/>
          <w:u w:val="single"/>
        </w:rPr>
        <w:t>&gt;</w:t>
      </w:r>
      <w:r w:rsidR="00772E81" w:rsidRPr="00E75518">
        <w:rPr>
          <w:rFonts w:ascii="Arial" w:hAnsi="Arial"/>
          <w:b/>
        </w:rPr>
        <w:t xml:space="preserve"> </w:t>
      </w:r>
      <w:r w:rsidR="002C5801" w:rsidRPr="00E75518">
        <w:rPr>
          <w:rFonts w:ascii="Arial" w:hAnsi="Arial"/>
          <w:b/>
        </w:rPr>
        <w:t xml:space="preserve">2x </w:t>
      </w:r>
      <w:r w:rsidR="00F42F31" w:rsidRPr="00E75518">
        <w:rPr>
          <w:rFonts w:ascii="Arial" w:hAnsi="Arial"/>
          <w:b/>
        </w:rPr>
        <w:t>with 96</w:t>
      </w:r>
      <w:r w:rsidR="00772E81" w:rsidRPr="00E75518">
        <w:rPr>
          <w:rFonts w:ascii="Arial" w:hAnsi="Arial"/>
          <w:b/>
        </w:rPr>
        <w:t xml:space="preserve">% ethanol </w:t>
      </w:r>
      <w:r w:rsidR="00772E81" w:rsidRPr="00F42F31">
        <w:rPr>
          <w:rFonts w:ascii="Arial" w:hAnsi="Arial"/>
        </w:rPr>
        <w:t xml:space="preserve">so there is no residual acid to affect the next sample. </w:t>
      </w:r>
      <w:r>
        <w:rPr>
          <w:rFonts w:ascii="Arial" w:hAnsi="Arial"/>
        </w:rPr>
        <w:t>Collect the rinse in the same container.</w:t>
      </w:r>
    </w:p>
    <w:p w:rsidR="005D2773" w:rsidRPr="00662107" w:rsidRDefault="00772E81" w:rsidP="00B80E2A">
      <w:pPr>
        <w:numPr>
          <w:ilvl w:val="2"/>
          <w:numId w:val="13"/>
        </w:numPr>
        <w:rPr>
          <w:rFonts w:ascii="Arial" w:hAnsi="Arial"/>
        </w:rPr>
      </w:pPr>
      <w:r w:rsidRPr="00662107">
        <w:rPr>
          <w:rFonts w:ascii="Arial" w:hAnsi="Arial"/>
        </w:rPr>
        <w:t>Repeat</w:t>
      </w:r>
      <w:r w:rsidR="00662107">
        <w:rPr>
          <w:rFonts w:ascii="Arial" w:hAnsi="Arial"/>
        </w:rPr>
        <w:t>.</w:t>
      </w:r>
    </w:p>
    <w:p w:rsidR="0001259F" w:rsidRPr="0001259F" w:rsidRDefault="00DF3A0E" w:rsidP="00715401">
      <w:pPr>
        <w:numPr>
          <w:ilvl w:val="1"/>
          <w:numId w:val="13"/>
        </w:numPr>
      </w:pPr>
      <w:r>
        <w:rPr>
          <w:rFonts w:ascii="Arial" w:hAnsi="Arial"/>
          <w:bCs/>
        </w:rPr>
        <w:t>As you are collecting data</w:t>
      </w:r>
      <w:r w:rsidR="0001259F" w:rsidRPr="005D2773">
        <w:rPr>
          <w:rFonts w:ascii="Arial" w:hAnsi="Arial"/>
          <w:bCs/>
        </w:rPr>
        <w:t>, monitor for quality problems</w:t>
      </w:r>
      <w:r w:rsidR="00507B6A">
        <w:rPr>
          <w:rFonts w:ascii="Arial" w:hAnsi="Arial"/>
          <w:bCs/>
        </w:rPr>
        <w:t xml:space="preserve"> and flag problems.</w:t>
      </w:r>
    </w:p>
    <w:p w:rsidR="00772E81" w:rsidRPr="00164E32" w:rsidRDefault="00772E81" w:rsidP="00164E32">
      <w:pPr>
        <w:numPr>
          <w:ilvl w:val="2"/>
          <w:numId w:val="13"/>
        </w:numPr>
        <w:rPr>
          <w:rFonts w:ascii="Arial" w:hAnsi="Arial" w:cs="Arial"/>
        </w:rPr>
      </w:pPr>
      <w:r w:rsidRPr="00772E81">
        <w:rPr>
          <w:rFonts w:ascii="Arial" w:hAnsi="Arial" w:cs="Arial"/>
        </w:rPr>
        <w:t>If absorbance a</w:t>
      </w:r>
      <w:r w:rsidR="003C144D">
        <w:rPr>
          <w:rFonts w:ascii="Arial" w:hAnsi="Arial" w:cs="Arial"/>
        </w:rPr>
        <w:t>t 750</w:t>
      </w:r>
      <w:r w:rsidR="002C5801">
        <w:rPr>
          <w:rFonts w:ascii="Arial" w:hAnsi="Arial" w:cs="Arial"/>
        </w:rPr>
        <w:t xml:space="preserve"> nm</w:t>
      </w:r>
      <w:r w:rsidR="00507B6A">
        <w:rPr>
          <w:rFonts w:ascii="Arial" w:hAnsi="Arial" w:cs="Arial"/>
        </w:rPr>
        <w:t xml:space="preserve"> is not</w:t>
      </w:r>
      <w:r w:rsidR="003C144D">
        <w:rPr>
          <w:rFonts w:ascii="Arial" w:hAnsi="Arial" w:cs="Arial"/>
        </w:rPr>
        <w:t xml:space="preserve"> close to zero</w:t>
      </w:r>
      <w:r w:rsidR="00507B6A">
        <w:rPr>
          <w:rFonts w:ascii="Arial" w:hAnsi="Arial" w:cs="Arial"/>
        </w:rPr>
        <w:t xml:space="preserve"> (~</w:t>
      </w:r>
      <w:r w:rsidR="00507B6A" w:rsidRPr="00507B6A">
        <w:rPr>
          <w:rFonts w:ascii="Arial" w:hAnsi="Arial" w:cs="Arial"/>
          <w:u w:val="single"/>
        </w:rPr>
        <w:t>+</w:t>
      </w:r>
      <w:r w:rsidR="00507B6A">
        <w:rPr>
          <w:rFonts w:ascii="Arial" w:hAnsi="Arial" w:cs="Arial"/>
        </w:rPr>
        <w:t xml:space="preserve"> 0.005)</w:t>
      </w:r>
      <w:r w:rsidRPr="00772E81">
        <w:rPr>
          <w:rFonts w:ascii="Arial" w:hAnsi="Arial" w:cs="Arial"/>
        </w:rPr>
        <w:t xml:space="preserve">, </w:t>
      </w:r>
      <w:r w:rsidR="00662107">
        <w:rPr>
          <w:rFonts w:ascii="Arial" w:hAnsi="Arial" w:cs="Arial"/>
        </w:rPr>
        <w:t xml:space="preserve">there is a problem.  You may need to </w:t>
      </w:r>
      <w:r w:rsidR="00203BC3">
        <w:rPr>
          <w:rFonts w:ascii="Arial" w:hAnsi="Arial" w:cs="Arial"/>
        </w:rPr>
        <w:t xml:space="preserve">check your sample for turbidity and possibly </w:t>
      </w:r>
      <w:r w:rsidR="00662107">
        <w:rPr>
          <w:rFonts w:ascii="Arial" w:hAnsi="Arial" w:cs="Arial"/>
        </w:rPr>
        <w:t>re</w:t>
      </w:r>
      <w:r w:rsidR="002C5801">
        <w:rPr>
          <w:rFonts w:ascii="Arial" w:hAnsi="Arial" w:cs="Arial"/>
        </w:rPr>
        <w:t>-</w:t>
      </w:r>
      <w:r w:rsidR="00662107">
        <w:rPr>
          <w:rFonts w:ascii="Arial" w:hAnsi="Arial" w:cs="Arial"/>
        </w:rPr>
        <w:t xml:space="preserve">centrifuge </w:t>
      </w:r>
      <w:r w:rsidR="00203BC3">
        <w:rPr>
          <w:rFonts w:ascii="Arial" w:hAnsi="Arial" w:cs="Arial"/>
        </w:rPr>
        <w:t xml:space="preserve">or filter </w:t>
      </w:r>
      <w:r w:rsidR="00662107">
        <w:rPr>
          <w:rFonts w:ascii="Arial" w:hAnsi="Arial" w:cs="Arial"/>
        </w:rPr>
        <w:t xml:space="preserve">the sample. </w:t>
      </w:r>
      <w:r w:rsidR="00164E32">
        <w:rPr>
          <w:rFonts w:ascii="Arial" w:hAnsi="Arial" w:cs="Arial"/>
        </w:rPr>
        <w:t>You may need to rerun the “Cell Blank” on the instrument with</w:t>
      </w:r>
      <w:r w:rsidR="00666032" w:rsidRPr="00666032">
        <w:rPr>
          <w:rFonts w:ascii="Arial" w:hAnsi="Arial" w:cs="Arial"/>
        </w:rPr>
        <w:t xml:space="preserve"> 96% ethanol</w:t>
      </w:r>
      <w:r w:rsidR="00164E32">
        <w:rPr>
          <w:rFonts w:ascii="Arial" w:hAnsi="Arial" w:cs="Arial"/>
        </w:rPr>
        <w:t xml:space="preserve"> in front and rear cuvettes</w:t>
      </w:r>
      <w:r w:rsidR="00666032" w:rsidRPr="00666032">
        <w:rPr>
          <w:rFonts w:ascii="Arial" w:hAnsi="Arial" w:cs="Arial"/>
        </w:rPr>
        <w:t>.</w:t>
      </w:r>
      <w:r w:rsidR="00662107" w:rsidRPr="00164E32">
        <w:rPr>
          <w:rFonts w:ascii="Arial" w:hAnsi="Arial" w:cs="Arial"/>
        </w:rPr>
        <w:t xml:space="preserve"> </w:t>
      </w:r>
    </w:p>
    <w:p w:rsidR="00F60369" w:rsidRPr="00666032" w:rsidRDefault="00145F9A" w:rsidP="0001259F">
      <w:pPr>
        <w:numPr>
          <w:ilvl w:val="2"/>
          <w:numId w:val="13"/>
        </w:numPr>
        <w:rPr>
          <w:b/>
        </w:rPr>
      </w:pPr>
      <w:r w:rsidRPr="006B61BA">
        <w:rPr>
          <w:rFonts w:ascii="Arial" w:hAnsi="Arial"/>
          <w:b/>
        </w:rPr>
        <w:t xml:space="preserve">If the reading before acidification at 664 </w:t>
      </w:r>
      <w:r w:rsidR="002C5801">
        <w:rPr>
          <w:rFonts w:ascii="Arial" w:hAnsi="Arial"/>
          <w:b/>
        </w:rPr>
        <w:t xml:space="preserve">nm </w:t>
      </w:r>
      <w:r w:rsidRPr="006B61BA">
        <w:rPr>
          <w:rFonts w:ascii="Arial" w:hAnsi="Arial"/>
          <w:b/>
        </w:rPr>
        <w:t xml:space="preserve">is less than </w:t>
      </w:r>
      <w:r w:rsidR="00571425" w:rsidRPr="006B61BA">
        <w:rPr>
          <w:rFonts w:ascii="Arial" w:hAnsi="Arial"/>
          <w:b/>
        </w:rPr>
        <w:t>~</w:t>
      </w:r>
      <w:r w:rsidR="00662107">
        <w:rPr>
          <w:rFonts w:ascii="Arial" w:hAnsi="Arial"/>
          <w:b/>
        </w:rPr>
        <w:t>0.03</w:t>
      </w:r>
      <w:r w:rsidR="00203BC3">
        <w:rPr>
          <w:rFonts w:ascii="Arial" w:hAnsi="Arial"/>
          <w:b/>
        </w:rPr>
        <w:t>0</w:t>
      </w:r>
      <w:r w:rsidR="000467AA">
        <w:rPr>
          <w:rFonts w:ascii="Arial" w:hAnsi="Arial"/>
          <w:b/>
        </w:rPr>
        <w:t xml:space="preserve"> absorbance units, the chlorophyll and pheopigment in the sample may be below detection</w:t>
      </w:r>
      <w:r w:rsidR="00571425" w:rsidRPr="006B61BA">
        <w:rPr>
          <w:rFonts w:ascii="Arial" w:hAnsi="Arial"/>
          <w:b/>
        </w:rPr>
        <w:t>.</w:t>
      </w:r>
      <w:r w:rsidR="00571425">
        <w:rPr>
          <w:rFonts w:ascii="Arial" w:hAnsi="Arial"/>
        </w:rPr>
        <w:t xml:space="preserve"> </w:t>
      </w:r>
      <w:r w:rsidR="0035013B">
        <w:rPr>
          <w:rFonts w:ascii="Arial" w:hAnsi="Arial"/>
        </w:rPr>
        <w:t xml:space="preserve"> </w:t>
      </w:r>
      <w:r w:rsidR="00AA6E73">
        <w:rPr>
          <w:rFonts w:ascii="Arial" w:hAnsi="Arial"/>
        </w:rPr>
        <w:t xml:space="preserve">Next time, concentrate </w:t>
      </w:r>
      <w:r w:rsidR="005D2773">
        <w:rPr>
          <w:rFonts w:ascii="Arial" w:hAnsi="Arial"/>
        </w:rPr>
        <w:t>more water onto the filter</w:t>
      </w:r>
      <w:r w:rsidR="00992013">
        <w:rPr>
          <w:rFonts w:ascii="Arial" w:hAnsi="Arial"/>
        </w:rPr>
        <w:t xml:space="preserve"> or extract 2 filters per vial</w:t>
      </w:r>
      <w:r w:rsidR="00E734E0">
        <w:rPr>
          <w:rFonts w:ascii="Arial" w:hAnsi="Arial"/>
        </w:rPr>
        <w:t xml:space="preserve">. </w:t>
      </w:r>
      <w:r w:rsidR="00521EED" w:rsidRPr="00666032">
        <w:rPr>
          <w:rFonts w:ascii="Arial" w:hAnsi="Arial"/>
          <w:b/>
        </w:rPr>
        <w:t xml:space="preserve">The </w:t>
      </w:r>
      <w:r w:rsidR="00507B6A">
        <w:rPr>
          <w:rFonts w:ascii="Arial" w:hAnsi="Arial"/>
          <w:b/>
        </w:rPr>
        <w:t>best determinations come</w:t>
      </w:r>
      <w:r w:rsidR="00521EED" w:rsidRPr="00666032">
        <w:rPr>
          <w:rFonts w:ascii="Arial" w:hAnsi="Arial"/>
          <w:b/>
        </w:rPr>
        <w:t xml:space="preserve"> fr</w:t>
      </w:r>
      <w:r w:rsidR="00720A9F" w:rsidRPr="00666032">
        <w:rPr>
          <w:rFonts w:ascii="Arial" w:hAnsi="Arial"/>
          <w:b/>
        </w:rPr>
        <w:t>om samples with initial absorbances</w:t>
      </w:r>
      <w:r w:rsidR="00521EED" w:rsidRPr="00666032">
        <w:rPr>
          <w:rFonts w:ascii="Arial" w:hAnsi="Arial"/>
          <w:b/>
        </w:rPr>
        <w:t xml:space="preserve"> </w:t>
      </w:r>
      <w:r w:rsidR="00521EED" w:rsidRPr="00666032">
        <w:rPr>
          <w:rFonts w:ascii="Arial" w:hAnsi="Arial"/>
          <w:b/>
          <w:u w:val="single"/>
        </w:rPr>
        <w:t>&gt;</w:t>
      </w:r>
      <w:r w:rsidR="00521EED" w:rsidRPr="00666032">
        <w:rPr>
          <w:rFonts w:ascii="Arial" w:hAnsi="Arial"/>
          <w:b/>
        </w:rPr>
        <w:t>0.100.</w:t>
      </w:r>
    </w:p>
    <w:p w:rsidR="000467AA" w:rsidRPr="000467AA" w:rsidRDefault="000467AA" w:rsidP="0001259F">
      <w:pPr>
        <w:numPr>
          <w:ilvl w:val="2"/>
          <w:numId w:val="13"/>
        </w:numPr>
      </w:pPr>
      <w:r>
        <w:rPr>
          <w:rFonts w:ascii="Arial" w:hAnsi="Arial"/>
        </w:rPr>
        <w:t xml:space="preserve">The absorbances </w:t>
      </w:r>
      <w:r w:rsidR="00203BC3">
        <w:rPr>
          <w:rFonts w:ascii="Arial" w:hAnsi="Arial"/>
        </w:rPr>
        <w:t xml:space="preserve">at 664 </w:t>
      </w:r>
      <w:r w:rsidR="002C5801">
        <w:rPr>
          <w:rFonts w:ascii="Arial" w:hAnsi="Arial"/>
        </w:rPr>
        <w:t xml:space="preserve">nm </w:t>
      </w:r>
      <w:r w:rsidR="00203BC3">
        <w:rPr>
          <w:rFonts w:ascii="Arial" w:hAnsi="Arial"/>
        </w:rPr>
        <w:t xml:space="preserve">and 665 </w:t>
      </w:r>
      <w:r w:rsidR="002C5801">
        <w:rPr>
          <w:rFonts w:ascii="Arial" w:hAnsi="Arial"/>
        </w:rPr>
        <w:t xml:space="preserve">nm </w:t>
      </w:r>
      <w:r w:rsidR="00203BC3">
        <w:rPr>
          <w:rFonts w:ascii="Arial" w:hAnsi="Arial"/>
        </w:rPr>
        <w:t>should be similar</w:t>
      </w:r>
      <w:r>
        <w:rPr>
          <w:rFonts w:ascii="Arial" w:hAnsi="Arial"/>
        </w:rPr>
        <w:t>.</w:t>
      </w:r>
      <w:r w:rsidR="00203BC3">
        <w:rPr>
          <w:rFonts w:ascii="Arial" w:hAnsi="Arial"/>
        </w:rPr>
        <w:t xml:space="preserve"> </w:t>
      </w:r>
    </w:p>
    <w:p w:rsidR="00203BC3" w:rsidRPr="00203BC3" w:rsidRDefault="000467AA" w:rsidP="0001259F">
      <w:pPr>
        <w:numPr>
          <w:ilvl w:val="2"/>
          <w:numId w:val="13"/>
        </w:numPr>
      </w:pPr>
      <w:r>
        <w:rPr>
          <w:rFonts w:ascii="Arial" w:hAnsi="Arial"/>
        </w:rPr>
        <w:t>The absorbances befo</w:t>
      </w:r>
      <w:r w:rsidR="00C615A9">
        <w:rPr>
          <w:rFonts w:ascii="Arial" w:hAnsi="Arial"/>
        </w:rPr>
        <w:t xml:space="preserve">re and after acidification will </w:t>
      </w:r>
      <w:r>
        <w:rPr>
          <w:rFonts w:ascii="Arial" w:hAnsi="Arial"/>
        </w:rPr>
        <w:t xml:space="preserve">be </w:t>
      </w:r>
      <w:r w:rsidR="00507B6A">
        <w:rPr>
          <w:rFonts w:ascii="Arial" w:hAnsi="Arial"/>
        </w:rPr>
        <w:t>roughl</w:t>
      </w:r>
      <w:r w:rsidR="00C615A9">
        <w:rPr>
          <w:rFonts w:ascii="Arial" w:hAnsi="Arial"/>
        </w:rPr>
        <w:t xml:space="preserve">y </w:t>
      </w:r>
      <w:r>
        <w:rPr>
          <w:rFonts w:ascii="Arial" w:hAnsi="Arial"/>
        </w:rPr>
        <w:t>similar, but</w:t>
      </w:r>
      <w:r w:rsidR="00203BC3">
        <w:rPr>
          <w:rFonts w:ascii="Arial" w:hAnsi="Arial"/>
        </w:rPr>
        <w:t xml:space="preserve"> the read</w:t>
      </w:r>
      <w:r>
        <w:rPr>
          <w:rFonts w:ascii="Arial" w:hAnsi="Arial"/>
        </w:rPr>
        <w:t xml:space="preserve">ings after acidification will likely be </w:t>
      </w:r>
      <w:r w:rsidR="00203BC3">
        <w:rPr>
          <w:rFonts w:ascii="Arial" w:hAnsi="Arial"/>
        </w:rPr>
        <w:t>a little lower (from 100% to 60% of the before absorbance).  If you see another pattern, there is likel</w:t>
      </w:r>
      <w:r w:rsidR="00E1454C">
        <w:rPr>
          <w:rFonts w:ascii="Arial" w:hAnsi="Arial"/>
        </w:rPr>
        <w:t>y to</w:t>
      </w:r>
      <w:r w:rsidR="00507B6A">
        <w:rPr>
          <w:rFonts w:ascii="Arial" w:hAnsi="Arial"/>
        </w:rPr>
        <w:t xml:space="preserve"> be a problem. </w:t>
      </w:r>
    </w:p>
    <w:p w:rsidR="005D5CD0" w:rsidRPr="00145F9A" w:rsidRDefault="009C3B73" w:rsidP="00662107">
      <w:pPr>
        <w:numPr>
          <w:ilvl w:val="2"/>
          <w:numId w:val="13"/>
        </w:numPr>
      </w:pPr>
      <w:r>
        <w:rPr>
          <w:rFonts w:ascii="Arial" w:hAnsi="Arial"/>
        </w:rPr>
        <w:t>If the reading before acidification at 664</w:t>
      </w:r>
      <w:r w:rsidR="002C5801">
        <w:rPr>
          <w:rFonts w:ascii="Arial" w:hAnsi="Arial"/>
        </w:rPr>
        <w:t xml:space="preserve"> </w:t>
      </w:r>
      <w:r w:rsidR="00DF3A0E">
        <w:rPr>
          <w:rFonts w:ascii="Arial" w:hAnsi="Arial"/>
        </w:rPr>
        <w:t xml:space="preserve">nm is &gt;2.0, </w:t>
      </w:r>
      <w:r>
        <w:rPr>
          <w:rFonts w:ascii="Arial" w:hAnsi="Arial"/>
        </w:rPr>
        <w:t xml:space="preserve">dilute </w:t>
      </w:r>
      <w:r w:rsidR="005D2773">
        <w:rPr>
          <w:rFonts w:ascii="Arial" w:hAnsi="Arial"/>
        </w:rPr>
        <w:t xml:space="preserve">with </w:t>
      </w:r>
      <w:r w:rsidR="000A366C">
        <w:rPr>
          <w:rFonts w:ascii="Arial" w:hAnsi="Arial"/>
        </w:rPr>
        <w:t>96</w:t>
      </w:r>
      <w:r w:rsidR="0077529D">
        <w:rPr>
          <w:rFonts w:ascii="Arial" w:hAnsi="Arial"/>
        </w:rPr>
        <w:t>%</w:t>
      </w:r>
      <w:r w:rsidR="005D2773">
        <w:rPr>
          <w:rFonts w:ascii="Arial" w:hAnsi="Arial"/>
        </w:rPr>
        <w:t xml:space="preserve"> ethanol </w:t>
      </w:r>
      <w:r>
        <w:rPr>
          <w:rFonts w:ascii="Arial" w:hAnsi="Arial"/>
        </w:rPr>
        <w:t xml:space="preserve">before proceeding.  </w:t>
      </w:r>
    </w:p>
    <w:p w:rsidR="00484A8E" w:rsidRPr="00484A8E" w:rsidRDefault="00484A8E" w:rsidP="00484A8E">
      <w:pPr>
        <w:pStyle w:val="Heading1"/>
        <w:numPr>
          <w:ilvl w:val="1"/>
          <w:numId w:val="13"/>
        </w:numPr>
        <w:rPr>
          <w:rFonts w:ascii="Arial" w:hAnsi="Arial"/>
          <w:b w:val="0"/>
          <w:bCs w:val="0"/>
        </w:rPr>
      </w:pPr>
      <w:r w:rsidRPr="00484A8E">
        <w:rPr>
          <w:rFonts w:ascii="Arial" w:hAnsi="Arial"/>
          <w:b w:val="0"/>
          <w:bCs w:val="0"/>
        </w:rPr>
        <w:t xml:space="preserve">Save your data </w:t>
      </w:r>
      <w:r w:rsidR="00690504">
        <w:rPr>
          <w:rFonts w:ascii="Arial" w:hAnsi="Arial"/>
          <w:b w:val="0"/>
          <w:bCs w:val="0"/>
        </w:rPr>
        <w:t xml:space="preserve">any </w:t>
      </w:r>
      <w:r w:rsidRPr="00484A8E">
        <w:rPr>
          <w:rFonts w:ascii="Arial" w:hAnsi="Arial"/>
          <w:b w:val="0"/>
          <w:bCs w:val="0"/>
        </w:rPr>
        <w:t xml:space="preserve">of several ways.  Save the UVProbe file </w:t>
      </w:r>
      <w:r w:rsidR="00690504">
        <w:rPr>
          <w:rFonts w:ascii="Arial" w:hAnsi="Arial"/>
          <w:b w:val="0"/>
          <w:bCs w:val="0"/>
        </w:rPr>
        <w:t xml:space="preserve">in the software (file type will .unk </w:t>
      </w:r>
      <w:r w:rsidRPr="00484A8E">
        <w:rPr>
          <w:rFonts w:ascii="Arial" w:hAnsi="Arial"/>
          <w:b w:val="0"/>
          <w:bCs w:val="0"/>
        </w:rPr>
        <w:t>and can only be opened i</w:t>
      </w:r>
      <w:r w:rsidR="000A366C">
        <w:rPr>
          <w:rFonts w:ascii="Arial" w:hAnsi="Arial"/>
          <w:b w:val="0"/>
          <w:bCs w:val="0"/>
        </w:rPr>
        <w:t xml:space="preserve">n UVProbe).  </w:t>
      </w:r>
      <w:r w:rsidR="00A016D1">
        <w:rPr>
          <w:rFonts w:ascii="Arial" w:hAnsi="Arial"/>
          <w:b w:val="0"/>
          <w:bCs w:val="0"/>
        </w:rPr>
        <w:t>Save as</w:t>
      </w:r>
      <w:r w:rsidR="00180D6A">
        <w:rPr>
          <w:rFonts w:ascii="Arial" w:hAnsi="Arial"/>
          <w:b w:val="0"/>
          <w:bCs w:val="0"/>
        </w:rPr>
        <w:t xml:space="preserve"> an ASCII file to get a common delimited .txt file you can import into R.  Cut </w:t>
      </w:r>
      <w:r w:rsidR="00180D6A">
        <w:rPr>
          <w:rFonts w:ascii="Arial" w:hAnsi="Arial"/>
          <w:b w:val="0"/>
          <w:bCs w:val="0"/>
        </w:rPr>
        <w:lastRenderedPageBreak/>
        <w:t>an</w:t>
      </w:r>
      <w:r w:rsidR="00507B6A">
        <w:rPr>
          <w:rFonts w:ascii="Arial" w:hAnsi="Arial"/>
          <w:b w:val="0"/>
          <w:bCs w:val="0"/>
        </w:rPr>
        <w:t>d paste from sample table into E</w:t>
      </w:r>
      <w:r w:rsidR="00180D6A">
        <w:rPr>
          <w:rFonts w:ascii="Arial" w:hAnsi="Arial"/>
          <w:b w:val="0"/>
          <w:bCs w:val="0"/>
        </w:rPr>
        <w:t>xcel.  Or</w:t>
      </w:r>
      <w:r w:rsidR="00A016D1">
        <w:rPr>
          <w:rFonts w:ascii="Arial" w:hAnsi="Arial"/>
          <w:b w:val="0"/>
          <w:bCs w:val="0"/>
        </w:rPr>
        <w:t xml:space="preserve"> </w:t>
      </w:r>
      <w:r w:rsidR="00690504">
        <w:rPr>
          <w:rFonts w:ascii="Arial" w:hAnsi="Arial"/>
          <w:b w:val="0"/>
          <w:bCs w:val="0"/>
        </w:rPr>
        <w:t xml:space="preserve">create a report. </w:t>
      </w:r>
    </w:p>
    <w:p w:rsidR="000A366C" w:rsidRDefault="000A366C" w:rsidP="000A366C">
      <w:pPr>
        <w:pStyle w:val="Heading1"/>
        <w:numPr>
          <w:ilvl w:val="1"/>
          <w:numId w:val="13"/>
        </w:numPr>
        <w:rPr>
          <w:rFonts w:ascii="Arial" w:hAnsi="Arial"/>
          <w:b w:val="0"/>
          <w:bCs w:val="0"/>
        </w:rPr>
      </w:pPr>
      <w:r>
        <w:rPr>
          <w:rFonts w:ascii="Arial" w:hAnsi="Arial"/>
          <w:b w:val="0"/>
          <w:bCs w:val="0"/>
        </w:rPr>
        <w:t>T</w:t>
      </w:r>
      <w:r w:rsidR="00992013">
        <w:rPr>
          <w:rFonts w:ascii="Arial" w:hAnsi="Arial"/>
          <w:b w:val="0"/>
          <w:bCs w:val="0"/>
        </w:rPr>
        <w:t>o t</w:t>
      </w:r>
      <w:r>
        <w:rPr>
          <w:rFonts w:ascii="Arial" w:hAnsi="Arial"/>
          <w:b w:val="0"/>
          <w:bCs w:val="0"/>
        </w:rPr>
        <w:t xml:space="preserve">urn off the instrument: </w:t>
      </w:r>
    </w:p>
    <w:p w:rsidR="000A366C" w:rsidRPr="000A366C" w:rsidRDefault="000A366C" w:rsidP="000A366C">
      <w:pPr>
        <w:pStyle w:val="Heading1"/>
        <w:numPr>
          <w:ilvl w:val="2"/>
          <w:numId w:val="13"/>
        </w:numPr>
        <w:rPr>
          <w:rFonts w:ascii="Arial" w:hAnsi="Arial"/>
          <w:b w:val="0"/>
          <w:bCs w:val="0"/>
        </w:rPr>
      </w:pPr>
      <w:r w:rsidRPr="000A366C">
        <w:rPr>
          <w:rFonts w:ascii="Arial" w:hAnsi="Arial"/>
          <w:b w:val="0"/>
          <w:bCs w:val="0"/>
        </w:rPr>
        <w:t xml:space="preserve">In UVProbe software click “Disconnect”.  </w:t>
      </w:r>
    </w:p>
    <w:p w:rsidR="000A366C" w:rsidRPr="000A366C" w:rsidRDefault="000A366C" w:rsidP="000A366C">
      <w:pPr>
        <w:pStyle w:val="Heading1"/>
        <w:numPr>
          <w:ilvl w:val="2"/>
          <w:numId w:val="13"/>
        </w:numPr>
        <w:rPr>
          <w:rFonts w:ascii="Arial" w:hAnsi="Arial"/>
          <w:b w:val="0"/>
          <w:bCs w:val="0"/>
        </w:rPr>
      </w:pPr>
      <w:r w:rsidRPr="000A366C">
        <w:rPr>
          <w:rFonts w:ascii="Arial" w:hAnsi="Arial"/>
          <w:b w:val="0"/>
          <w:bCs w:val="0"/>
        </w:rPr>
        <w:t xml:space="preserve">Then Click the X button on upper right of UVProbe window.  </w:t>
      </w:r>
    </w:p>
    <w:p w:rsidR="000A366C" w:rsidRPr="000A366C" w:rsidRDefault="000A366C" w:rsidP="000A366C">
      <w:pPr>
        <w:pStyle w:val="Heading1"/>
        <w:numPr>
          <w:ilvl w:val="2"/>
          <w:numId w:val="13"/>
        </w:numPr>
        <w:rPr>
          <w:rFonts w:ascii="Arial" w:hAnsi="Arial"/>
          <w:b w:val="0"/>
          <w:bCs w:val="0"/>
        </w:rPr>
      </w:pPr>
      <w:r w:rsidRPr="000A366C">
        <w:rPr>
          <w:rFonts w:ascii="Arial" w:hAnsi="Arial"/>
          <w:b w:val="0"/>
          <w:bCs w:val="0"/>
        </w:rPr>
        <w:t xml:space="preserve">Instrument screen prompts “Press RETURN to switch to mode menu”.  Press RETURN. </w:t>
      </w:r>
    </w:p>
    <w:p w:rsidR="000A366C" w:rsidRPr="000A366C" w:rsidRDefault="000A366C" w:rsidP="000A366C">
      <w:pPr>
        <w:pStyle w:val="Heading1"/>
        <w:numPr>
          <w:ilvl w:val="2"/>
          <w:numId w:val="13"/>
        </w:numPr>
        <w:rPr>
          <w:rFonts w:ascii="Arial" w:hAnsi="Arial"/>
          <w:b w:val="0"/>
          <w:bCs w:val="0"/>
        </w:rPr>
      </w:pPr>
      <w:r w:rsidRPr="000A366C">
        <w:rPr>
          <w:rFonts w:ascii="Arial" w:hAnsi="Arial"/>
          <w:b w:val="0"/>
          <w:bCs w:val="0"/>
        </w:rPr>
        <w:t>Instrument will ask for a password. There i</w:t>
      </w:r>
      <w:r w:rsidR="00992013">
        <w:rPr>
          <w:rFonts w:ascii="Arial" w:hAnsi="Arial"/>
          <w:b w:val="0"/>
          <w:bCs w:val="0"/>
        </w:rPr>
        <w:t xml:space="preserve">s none.  Just push enter. </w:t>
      </w:r>
    </w:p>
    <w:p w:rsidR="000A366C" w:rsidRPr="000A366C" w:rsidRDefault="000A366C" w:rsidP="000A366C">
      <w:pPr>
        <w:pStyle w:val="Heading1"/>
        <w:numPr>
          <w:ilvl w:val="2"/>
          <w:numId w:val="13"/>
        </w:numPr>
        <w:rPr>
          <w:rFonts w:ascii="Arial" w:hAnsi="Arial"/>
          <w:b w:val="0"/>
          <w:bCs w:val="0"/>
        </w:rPr>
      </w:pPr>
      <w:r>
        <w:rPr>
          <w:rFonts w:ascii="Arial" w:hAnsi="Arial"/>
          <w:b w:val="0"/>
          <w:bCs w:val="0"/>
        </w:rPr>
        <w:t>Turn off power to instrument.</w:t>
      </w:r>
    </w:p>
    <w:p w:rsidR="00484A8E" w:rsidRPr="00484A8E" w:rsidRDefault="00484A8E" w:rsidP="00484A8E">
      <w:pPr>
        <w:pStyle w:val="Heading1"/>
        <w:numPr>
          <w:ilvl w:val="1"/>
          <w:numId w:val="13"/>
        </w:numPr>
        <w:rPr>
          <w:rFonts w:ascii="Arial" w:hAnsi="Arial"/>
          <w:b w:val="0"/>
          <w:bCs w:val="0"/>
        </w:rPr>
      </w:pPr>
      <w:r w:rsidRPr="00484A8E">
        <w:rPr>
          <w:rFonts w:ascii="Arial" w:hAnsi="Arial"/>
          <w:b w:val="0"/>
          <w:bCs w:val="0"/>
        </w:rPr>
        <w:t>Fill out appropriate information in the instrument log book.</w:t>
      </w:r>
    </w:p>
    <w:p w:rsidR="005A3329" w:rsidRDefault="00507B6A" w:rsidP="00A605F6">
      <w:pPr>
        <w:pStyle w:val="Heading1"/>
        <w:numPr>
          <w:ilvl w:val="1"/>
          <w:numId w:val="13"/>
        </w:numPr>
        <w:rPr>
          <w:rFonts w:ascii="Arial" w:hAnsi="Arial"/>
          <w:b w:val="0"/>
          <w:bCs w:val="0"/>
        </w:rPr>
      </w:pPr>
      <w:r>
        <w:rPr>
          <w:rFonts w:ascii="Arial" w:hAnsi="Arial"/>
          <w:b w:val="0"/>
          <w:bCs w:val="0"/>
        </w:rPr>
        <w:t>R</w:t>
      </w:r>
      <w:r w:rsidR="005D5CD0">
        <w:rPr>
          <w:rFonts w:ascii="Arial" w:hAnsi="Arial"/>
          <w:b w:val="0"/>
          <w:bCs w:val="0"/>
        </w:rPr>
        <w:t>inse the cuvettes with clean ethanol and l</w:t>
      </w:r>
      <w:r w:rsidR="00680497">
        <w:rPr>
          <w:rFonts w:ascii="Arial" w:hAnsi="Arial"/>
          <w:b w:val="0"/>
          <w:bCs w:val="0"/>
        </w:rPr>
        <w:t>eave them to dry on a kimwipe.  R</w:t>
      </w:r>
      <w:r w:rsidR="005D5CD0">
        <w:rPr>
          <w:rFonts w:ascii="Arial" w:hAnsi="Arial"/>
          <w:b w:val="0"/>
          <w:bCs w:val="0"/>
        </w:rPr>
        <w:t xml:space="preserve">eplace them in the box </w:t>
      </w:r>
      <w:r>
        <w:rPr>
          <w:rFonts w:ascii="Arial" w:hAnsi="Arial"/>
          <w:b w:val="0"/>
          <w:bCs w:val="0"/>
        </w:rPr>
        <w:t xml:space="preserve">and in the drawer </w:t>
      </w:r>
      <w:r w:rsidR="005D5CD0">
        <w:rPr>
          <w:rFonts w:ascii="Arial" w:hAnsi="Arial"/>
          <w:b w:val="0"/>
          <w:bCs w:val="0"/>
        </w:rPr>
        <w:t xml:space="preserve">as soon as they are dry. </w:t>
      </w:r>
    </w:p>
    <w:p w:rsidR="005D5CD0" w:rsidRDefault="005A3329" w:rsidP="00A605F6">
      <w:pPr>
        <w:pStyle w:val="Heading1"/>
        <w:numPr>
          <w:ilvl w:val="1"/>
          <w:numId w:val="13"/>
        </w:numPr>
        <w:rPr>
          <w:rFonts w:ascii="Arial" w:hAnsi="Arial"/>
          <w:b w:val="0"/>
          <w:bCs w:val="0"/>
        </w:rPr>
      </w:pPr>
      <w:r>
        <w:rPr>
          <w:rFonts w:ascii="Arial" w:hAnsi="Arial"/>
          <w:b w:val="0"/>
          <w:bCs w:val="0"/>
        </w:rPr>
        <w:t>Wipe down the lab bench with water and paper towels.</w:t>
      </w:r>
    </w:p>
    <w:p w:rsidR="004A5636" w:rsidRDefault="004A5636" w:rsidP="004A5636">
      <w:pPr>
        <w:numPr>
          <w:ilvl w:val="0"/>
          <w:numId w:val="10"/>
        </w:numPr>
        <w:rPr>
          <w:rFonts w:ascii="Arial" w:hAnsi="Arial"/>
        </w:rPr>
      </w:pPr>
      <w:r>
        <w:rPr>
          <w:rFonts w:ascii="Arial" w:hAnsi="Arial"/>
        </w:rPr>
        <w:t>Cleaning up</w:t>
      </w:r>
    </w:p>
    <w:p w:rsidR="005A3329" w:rsidRDefault="005A3329" w:rsidP="005A3329">
      <w:pPr>
        <w:numPr>
          <w:ilvl w:val="1"/>
          <w:numId w:val="10"/>
        </w:numPr>
        <w:rPr>
          <w:rFonts w:ascii="Arial" w:hAnsi="Arial"/>
        </w:rPr>
      </w:pPr>
      <w:r>
        <w:rPr>
          <w:rFonts w:ascii="Arial" w:hAnsi="Arial"/>
        </w:rPr>
        <w:t xml:space="preserve">Extracts </w:t>
      </w:r>
      <w:r w:rsidR="00E3177B">
        <w:rPr>
          <w:rFonts w:ascii="Arial" w:hAnsi="Arial"/>
        </w:rPr>
        <w:t xml:space="preserve">and all rinses </w:t>
      </w:r>
      <w:r>
        <w:rPr>
          <w:rFonts w:ascii="Arial" w:hAnsi="Arial"/>
        </w:rPr>
        <w:t>should be collected in a well labeled screw cap container</w:t>
      </w:r>
      <w:r w:rsidR="00E3177B">
        <w:rPr>
          <w:rFonts w:ascii="Arial" w:hAnsi="Arial"/>
        </w:rPr>
        <w:t xml:space="preserve"> and, when full, picked up for disposal</w:t>
      </w:r>
      <w:r>
        <w:rPr>
          <w:rFonts w:ascii="Arial" w:hAnsi="Arial"/>
        </w:rPr>
        <w:t xml:space="preserve"> as hazardous waste.</w:t>
      </w:r>
    </w:p>
    <w:p w:rsidR="005A3329" w:rsidRDefault="005A3329" w:rsidP="005A3329">
      <w:pPr>
        <w:numPr>
          <w:ilvl w:val="1"/>
          <w:numId w:val="10"/>
        </w:numPr>
        <w:rPr>
          <w:rFonts w:ascii="Arial" w:hAnsi="Arial"/>
        </w:rPr>
      </w:pPr>
      <w:r>
        <w:rPr>
          <w:rFonts w:ascii="Arial" w:hAnsi="Arial"/>
        </w:rPr>
        <w:t>Centrifuge tubes should be e</w:t>
      </w:r>
      <w:r w:rsidR="00E3177B">
        <w:rPr>
          <w:rFonts w:ascii="Arial" w:hAnsi="Arial"/>
        </w:rPr>
        <w:t>mptied and dried, then picked up for disposal</w:t>
      </w:r>
      <w:r>
        <w:rPr>
          <w:rFonts w:ascii="Arial" w:hAnsi="Arial"/>
        </w:rPr>
        <w:t xml:space="preserve"> as lab debris (blue bag).</w:t>
      </w:r>
    </w:p>
    <w:p w:rsidR="005A3329" w:rsidRPr="00507B6A" w:rsidRDefault="005A3329" w:rsidP="00507B6A">
      <w:pPr>
        <w:numPr>
          <w:ilvl w:val="1"/>
          <w:numId w:val="10"/>
        </w:numPr>
        <w:rPr>
          <w:rFonts w:ascii="Arial" w:hAnsi="Arial"/>
        </w:rPr>
      </w:pPr>
      <w:r>
        <w:rPr>
          <w:rFonts w:ascii="Arial" w:hAnsi="Arial"/>
        </w:rPr>
        <w:t xml:space="preserve">Filters </w:t>
      </w:r>
      <w:r w:rsidR="00E3177B">
        <w:rPr>
          <w:rFonts w:ascii="Arial" w:hAnsi="Arial"/>
        </w:rPr>
        <w:t xml:space="preserve">are also dried, then picked up for disposal and </w:t>
      </w:r>
      <w:r>
        <w:rPr>
          <w:rFonts w:ascii="Arial" w:hAnsi="Arial"/>
        </w:rPr>
        <w:t>as lab debris (blue bag).</w:t>
      </w:r>
    </w:p>
    <w:p w:rsidR="005D5CD0" w:rsidRDefault="005D5CD0" w:rsidP="007A3FDE">
      <w:pPr>
        <w:rPr>
          <w:rFonts w:ascii="Arial" w:hAnsi="Arial"/>
        </w:rPr>
      </w:pPr>
    </w:p>
    <w:p w:rsidR="00BD3EC0" w:rsidRDefault="005D5CD0" w:rsidP="00BD3EC0">
      <w:pPr>
        <w:rPr>
          <w:rFonts w:ascii="Arial" w:hAnsi="Arial"/>
        </w:rPr>
      </w:pPr>
      <w:r>
        <w:rPr>
          <w:rFonts w:ascii="Arial" w:hAnsi="Arial"/>
        </w:rPr>
        <w:t>VII.  Data an</w:t>
      </w:r>
      <w:r w:rsidR="00BD3EC0">
        <w:rPr>
          <w:rFonts w:ascii="Arial" w:hAnsi="Arial"/>
        </w:rPr>
        <w:t>alyses, reporting, and management.</w:t>
      </w:r>
    </w:p>
    <w:p w:rsidR="00BD3EC0" w:rsidRDefault="00BD3EC0" w:rsidP="00C8461E">
      <w:pPr>
        <w:ind w:firstLine="720"/>
        <w:rPr>
          <w:rFonts w:ascii="Arial" w:hAnsi="Arial"/>
        </w:rPr>
      </w:pPr>
      <w:r w:rsidRPr="00BD3EC0">
        <w:rPr>
          <w:rFonts w:ascii="Arial" w:hAnsi="Arial"/>
        </w:rPr>
        <w:t>A.</w:t>
      </w:r>
      <w:r>
        <w:rPr>
          <w:rFonts w:ascii="Arial" w:hAnsi="Arial"/>
        </w:rPr>
        <w:t xml:space="preserve"> </w:t>
      </w:r>
      <w:r w:rsidR="00FE33BC">
        <w:rPr>
          <w:rFonts w:ascii="Arial" w:hAnsi="Arial"/>
        </w:rPr>
        <w:t>Calculations (see</w:t>
      </w:r>
      <w:r w:rsidR="00A91256">
        <w:rPr>
          <w:rFonts w:ascii="Arial" w:hAnsi="Arial"/>
        </w:rPr>
        <w:t xml:space="preserve"> USEPA </w:t>
      </w:r>
      <w:r w:rsidR="00F103E6">
        <w:rPr>
          <w:rFonts w:ascii="Arial" w:hAnsi="Arial"/>
        </w:rPr>
        <w:t>1997</w:t>
      </w:r>
      <w:r w:rsidR="00DA7FC3">
        <w:rPr>
          <w:rFonts w:ascii="Arial" w:hAnsi="Arial"/>
        </w:rPr>
        <w:t xml:space="preserve"> Section 12.2 for a </w:t>
      </w:r>
      <w:r w:rsidR="00F103E6">
        <w:rPr>
          <w:rFonts w:ascii="Arial" w:hAnsi="Arial"/>
        </w:rPr>
        <w:t>summary</w:t>
      </w:r>
      <w:r w:rsidR="003A54E7">
        <w:rPr>
          <w:rFonts w:ascii="Arial" w:hAnsi="Arial"/>
        </w:rPr>
        <w:t xml:space="preserve">, lab </w:t>
      </w:r>
      <w:r w:rsidR="00507B6A">
        <w:rPr>
          <w:rFonts w:ascii="Arial" w:hAnsi="Arial"/>
        </w:rPr>
        <w:t>E</w:t>
      </w:r>
      <w:r w:rsidR="000D08E3">
        <w:rPr>
          <w:rFonts w:ascii="Arial" w:hAnsi="Arial"/>
        </w:rPr>
        <w:t>xcel workbook</w:t>
      </w:r>
      <w:r w:rsidR="00992013">
        <w:rPr>
          <w:rFonts w:ascii="Arial" w:hAnsi="Arial"/>
        </w:rPr>
        <w:t xml:space="preserve"> titled “Chla calculations using 3004 spec” for an example</w:t>
      </w:r>
      <w:r w:rsidR="003A54E7">
        <w:rPr>
          <w:rFonts w:ascii="Arial" w:hAnsi="Arial"/>
        </w:rPr>
        <w:t>, and lab document “More than you ever wanted to know about Chl a calculations”</w:t>
      </w:r>
      <w:r w:rsidR="000D08E3">
        <w:rPr>
          <w:rFonts w:ascii="Arial" w:hAnsi="Arial"/>
        </w:rPr>
        <w:t xml:space="preserve"> for details</w:t>
      </w:r>
      <w:r w:rsidR="00FE33BC">
        <w:rPr>
          <w:rFonts w:ascii="Arial" w:hAnsi="Arial"/>
        </w:rPr>
        <w:t>).</w:t>
      </w:r>
      <w:r w:rsidR="00C8461E">
        <w:rPr>
          <w:rFonts w:ascii="Arial" w:hAnsi="Arial"/>
        </w:rPr>
        <w:t xml:space="preserve">  </w:t>
      </w:r>
      <w:r w:rsidR="00DF3A0E" w:rsidRPr="00BD3EC0">
        <w:rPr>
          <w:rFonts w:ascii="Arial" w:hAnsi="Arial"/>
        </w:rPr>
        <w:t>An example of typical data</w:t>
      </w:r>
      <w:r w:rsidR="00C8461E">
        <w:rPr>
          <w:rFonts w:ascii="Arial" w:hAnsi="Arial"/>
        </w:rPr>
        <w:t xml:space="preserve"> to help illustrate</w:t>
      </w:r>
      <w:r w:rsidR="002C5801">
        <w:rPr>
          <w:rFonts w:ascii="Arial" w:hAnsi="Arial"/>
        </w:rPr>
        <w:t xml:space="preserve"> </w:t>
      </w:r>
      <w:r w:rsidR="00C8461E">
        <w:rPr>
          <w:rFonts w:ascii="Arial" w:hAnsi="Arial"/>
        </w:rPr>
        <w:t xml:space="preserve">Lorenzen </w:t>
      </w:r>
      <w:r w:rsidR="002C5801">
        <w:rPr>
          <w:rFonts w:ascii="Arial" w:hAnsi="Arial"/>
        </w:rPr>
        <w:t>calculations</w:t>
      </w:r>
      <w:r w:rsidR="00DF3A0E" w:rsidRPr="00BD3EC0">
        <w:rPr>
          <w:rFonts w:ascii="Arial" w:hAnsi="Arial"/>
        </w:rPr>
        <w:t xml:space="preserve"> is below.</w:t>
      </w:r>
      <w:r w:rsidR="009038C9">
        <w:rPr>
          <w:rFonts w:ascii="Arial" w:hAnsi="Arial"/>
        </w:rPr>
        <w:t xml:space="preserve"> </w:t>
      </w:r>
    </w:p>
    <w:p w:rsidR="00BD3EC0" w:rsidRPr="00BD3EC0" w:rsidRDefault="00BD3EC0" w:rsidP="00C8461E">
      <w:pPr>
        <w:rPr>
          <w:rFonts w:ascii="Arial" w:hAnsi="Arial"/>
        </w:rPr>
      </w:pP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BD3EC0" w:rsidTr="00BD3EC0">
        <w:tc>
          <w:tcPr>
            <w:tcW w:w="1232" w:type="dxa"/>
          </w:tcPr>
          <w:p w:rsidR="00BD3EC0" w:rsidRPr="00BD3EC0" w:rsidRDefault="00BD3EC0" w:rsidP="00BD3EC0">
            <w:pPr>
              <w:rPr>
                <w:rFonts w:ascii="Arial" w:hAnsi="Arial" w:cs="Arial"/>
                <w:sz w:val="20"/>
                <w:szCs w:val="20"/>
              </w:rPr>
            </w:pPr>
            <w:r w:rsidRPr="00BD3EC0">
              <w:rPr>
                <w:rFonts w:ascii="Arial" w:hAnsi="Arial" w:cs="Arial"/>
                <w:sz w:val="20"/>
                <w:szCs w:val="20"/>
              </w:rPr>
              <w:t>Sample ID</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Before 750</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Before 664</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Before 665</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After 750</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After 664</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After 665</w:t>
            </w:r>
          </w:p>
        </w:tc>
      </w:tr>
      <w:tr w:rsidR="00BD3EC0" w:rsidTr="00BD3EC0">
        <w:tc>
          <w:tcPr>
            <w:tcW w:w="1232" w:type="dxa"/>
          </w:tcPr>
          <w:p w:rsidR="00BD3EC0" w:rsidRPr="00BD3EC0" w:rsidRDefault="00BD3EC0" w:rsidP="00BD3EC0">
            <w:pPr>
              <w:rPr>
                <w:rFonts w:ascii="Arial" w:hAnsi="Arial" w:cs="Arial"/>
                <w:sz w:val="20"/>
                <w:szCs w:val="20"/>
              </w:rPr>
            </w:pPr>
            <w:r>
              <w:rPr>
                <w:rFonts w:ascii="Arial" w:hAnsi="Arial" w:cs="Arial"/>
                <w:sz w:val="20"/>
                <w:szCs w:val="20"/>
              </w:rPr>
              <w:t>Blank 1</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w:t>
            </w:r>
            <w:r w:rsidR="00BD3EC0">
              <w:rPr>
                <w:rFonts w:ascii="Arial" w:hAnsi="Arial" w:cs="Arial"/>
                <w:sz w:val="20"/>
                <w:szCs w:val="20"/>
              </w:rPr>
              <w:t>0.00</w:t>
            </w:r>
            <w:r w:rsidR="00507B6A">
              <w:rPr>
                <w:rFonts w:ascii="Arial" w:hAnsi="Arial" w:cs="Arial"/>
                <w:sz w:val="20"/>
                <w:szCs w:val="20"/>
              </w:rPr>
              <w:t>1</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w:t>
            </w:r>
            <w:r w:rsidR="00C8461E">
              <w:rPr>
                <w:rFonts w:ascii="Arial" w:hAnsi="Arial" w:cs="Arial"/>
                <w:sz w:val="20"/>
                <w:szCs w:val="20"/>
              </w:rPr>
              <w:t>2</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w:t>
            </w:r>
            <w:r w:rsidR="00C8461E">
              <w:rPr>
                <w:rFonts w:ascii="Arial" w:hAnsi="Arial" w:cs="Arial"/>
                <w:sz w:val="20"/>
                <w:szCs w:val="20"/>
              </w:rPr>
              <w:t>2</w:t>
            </w:r>
          </w:p>
        </w:tc>
      </w:tr>
      <w:tr w:rsidR="00BD3EC0" w:rsidTr="00BD3EC0">
        <w:tc>
          <w:tcPr>
            <w:tcW w:w="1232" w:type="dxa"/>
          </w:tcPr>
          <w:p w:rsidR="00BD3EC0" w:rsidRPr="00BD3EC0" w:rsidRDefault="00BD3EC0" w:rsidP="00BD3EC0">
            <w:pPr>
              <w:rPr>
                <w:rFonts w:ascii="Arial" w:hAnsi="Arial" w:cs="Arial"/>
                <w:sz w:val="20"/>
                <w:szCs w:val="20"/>
              </w:rPr>
            </w:pPr>
            <w:r>
              <w:rPr>
                <w:rFonts w:ascii="Arial" w:hAnsi="Arial" w:cs="Arial"/>
                <w:sz w:val="20"/>
                <w:szCs w:val="20"/>
              </w:rPr>
              <w:t>Blank 2</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w:t>
            </w:r>
            <w:r w:rsidR="00BD3EC0">
              <w:rPr>
                <w:rFonts w:ascii="Arial" w:hAnsi="Arial" w:cs="Arial"/>
                <w:sz w:val="20"/>
                <w:szCs w:val="20"/>
              </w:rPr>
              <w:t>0.00</w:t>
            </w:r>
            <w:r w:rsidR="00507B6A">
              <w:rPr>
                <w:rFonts w:ascii="Arial" w:hAnsi="Arial" w:cs="Arial"/>
                <w:sz w:val="20"/>
                <w:szCs w:val="20"/>
              </w:rPr>
              <w:t>1</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w:t>
            </w:r>
            <w:r w:rsidR="00C8461E">
              <w:rPr>
                <w:rFonts w:ascii="Arial" w:hAnsi="Arial" w:cs="Arial"/>
                <w:sz w:val="20"/>
                <w:szCs w:val="20"/>
              </w:rPr>
              <w:t>2</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w:t>
            </w:r>
            <w:r w:rsidR="00C8461E">
              <w:rPr>
                <w:rFonts w:ascii="Arial" w:hAnsi="Arial" w:cs="Arial"/>
                <w:sz w:val="20"/>
                <w:szCs w:val="20"/>
              </w:rPr>
              <w:t>2</w:t>
            </w:r>
          </w:p>
        </w:tc>
      </w:tr>
      <w:tr w:rsidR="00BD3EC0" w:rsidTr="00BD3EC0">
        <w:tc>
          <w:tcPr>
            <w:tcW w:w="1232" w:type="dxa"/>
          </w:tcPr>
          <w:p w:rsidR="00BD3EC0" w:rsidRPr="00BD3EC0" w:rsidRDefault="00BD3EC0" w:rsidP="00BD3EC0">
            <w:pPr>
              <w:rPr>
                <w:rFonts w:ascii="Arial" w:hAnsi="Arial" w:cs="Arial"/>
                <w:sz w:val="20"/>
                <w:szCs w:val="20"/>
              </w:rPr>
            </w:pPr>
            <w:r>
              <w:rPr>
                <w:rFonts w:ascii="Arial" w:hAnsi="Arial" w:cs="Arial"/>
                <w:sz w:val="20"/>
                <w:szCs w:val="20"/>
              </w:rPr>
              <w:t>Blank 3</w:t>
            </w:r>
          </w:p>
        </w:tc>
        <w:tc>
          <w:tcPr>
            <w:tcW w:w="1233" w:type="dxa"/>
          </w:tcPr>
          <w:p w:rsidR="00BD3EC0" w:rsidRPr="00BD3EC0" w:rsidRDefault="00BD3EC0"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0.000</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w:t>
            </w:r>
            <w:r w:rsidR="00BD3EC0">
              <w:rPr>
                <w:rFonts w:ascii="Arial" w:hAnsi="Arial" w:cs="Arial"/>
                <w:sz w:val="20"/>
                <w:szCs w:val="20"/>
              </w:rPr>
              <w:t>0.00</w:t>
            </w:r>
            <w:r w:rsidR="00507B6A">
              <w:rPr>
                <w:rFonts w:ascii="Arial" w:hAnsi="Arial" w:cs="Arial"/>
                <w:sz w:val="20"/>
                <w:szCs w:val="20"/>
              </w:rPr>
              <w:t>2</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w:t>
            </w:r>
            <w:r w:rsidR="00C8461E">
              <w:rPr>
                <w:rFonts w:ascii="Arial" w:hAnsi="Arial" w:cs="Arial"/>
                <w:sz w:val="20"/>
                <w:szCs w:val="20"/>
              </w:rPr>
              <w:t>2</w:t>
            </w:r>
          </w:p>
        </w:tc>
        <w:tc>
          <w:tcPr>
            <w:tcW w:w="1233" w:type="dxa"/>
          </w:tcPr>
          <w:p w:rsidR="00BD3EC0" w:rsidRPr="00BD3EC0" w:rsidRDefault="00E75518" w:rsidP="00BD3EC0">
            <w:pPr>
              <w:rPr>
                <w:rFonts w:ascii="Arial" w:hAnsi="Arial" w:cs="Arial"/>
                <w:sz w:val="20"/>
                <w:szCs w:val="20"/>
              </w:rPr>
            </w:pPr>
            <w:r>
              <w:rPr>
                <w:rFonts w:ascii="Arial" w:hAnsi="Arial" w:cs="Arial"/>
                <w:sz w:val="20"/>
                <w:szCs w:val="20"/>
              </w:rPr>
              <w:t>-0.00</w:t>
            </w:r>
            <w:r w:rsidR="00C8461E">
              <w:rPr>
                <w:rFonts w:ascii="Arial" w:hAnsi="Arial" w:cs="Arial"/>
                <w:sz w:val="20"/>
                <w:szCs w:val="20"/>
              </w:rPr>
              <w:t>2</w:t>
            </w:r>
          </w:p>
        </w:tc>
      </w:tr>
      <w:tr w:rsidR="00BD3EC0" w:rsidTr="00BD3EC0">
        <w:tc>
          <w:tcPr>
            <w:tcW w:w="1232" w:type="dxa"/>
          </w:tcPr>
          <w:p w:rsidR="00BD3EC0" w:rsidRPr="00BD3EC0" w:rsidRDefault="005F6B7A" w:rsidP="00BD3EC0">
            <w:pPr>
              <w:rPr>
                <w:rFonts w:ascii="Arial" w:hAnsi="Arial" w:cs="Arial"/>
                <w:sz w:val="20"/>
                <w:szCs w:val="20"/>
              </w:rPr>
            </w:pPr>
            <w:r>
              <w:rPr>
                <w:rFonts w:ascii="Arial" w:hAnsi="Arial" w:cs="Arial"/>
                <w:sz w:val="20"/>
                <w:szCs w:val="20"/>
              </w:rPr>
              <w:t>Sample 1</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0.004</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0.134</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0.13</w:t>
            </w:r>
            <w:r w:rsidR="009038C9">
              <w:rPr>
                <w:rFonts w:ascii="Arial" w:hAnsi="Arial" w:cs="Arial"/>
                <w:sz w:val="20"/>
                <w:szCs w:val="20"/>
              </w:rPr>
              <w:t>3</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0.005</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0.09</w:t>
            </w:r>
            <w:r w:rsidR="009038C9">
              <w:rPr>
                <w:rFonts w:ascii="Arial" w:hAnsi="Arial" w:cs="Arial"/>
                <w:sz w:val="20"/>
                <w:szCs w:val="20"/>
              </w:rPr>
              <w:t>5</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0.096</w:t>
            </w:r>
          </w:p>
        </w:tc>
      </w:tr>
      <w:tr w:rsidR="00BD3EC0" w:rsidTr="00BD3EC0">
        <w:tc>
          <w:tcPr>
            <w:tcW w:w="1232" w:type="dxa"/>
          </w:tcPr>
          <w:p w:rsidR="00BD3EC0" w:rsidRPr="00BD3EC0" w:rsidRDefault="005F6B7A" w:rsidP="00BD3EC0">
            <w:pPr>
              <w:rPr>
                <w:rFonts w:ascii="Arial" w:hAnsi="Arial" w:cs="Arial"/>
                <w:sz w:val="20"/>
                <w:szCs w:val="20"/>
              </w:rPr>
            </w:pPr>
            <w:r>
              <w:rPr>
                <w:rFonts w:ascii="Arial" w:hAnsi="Arial" w:cs="Arial"/>
                <w:sz w:val="20"/>
                <w:szCs w:val="20"/>
              </w:rPr>
              <w:t>Sample 2</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0.003</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0.048</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0.047</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0.003</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0.037</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0.037</w:t>
            </w:r>
          </w:p>
        </w:tc>
      </w:tr>
      <w:tr w:rsidR="00BD3EC0" w:rsidTr="00BD3EC0">
        <w:tc>
          <w:tcPr>
            <w:tcW w:w="1232" w:type="dxa"/>
          </w:tcPr>
          <w:p w:rsidR="00BD3EC0" w:rsidRPr="00BD3EC0" w:rsidRDefault="005F6B7A" w:rsidP="00BD3EC0">
            <w:pPr>
              <w:rPr>
                <w:rFonts w:ascii="Arial" w:hAnsi="Arial" w:cs="Arial"/>
                <w:sz w:val="20"/>
                <w:szCs w:val="20"/>
              </w:rPr>
            </w:pPr>
            <w:r>
              <w:rPr>
                <w:rFonts w:ascii="Arial" w:hAnsi="Arial" w:cs="Arial"/>
                <w:sz w:val="20"/>
                <w:szCs w:val="20"/>
              </w:rPr>
              <w:t>Sample 3</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0.001</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0.087</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0.087</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0.002</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0.079</w:t>
            </w:r>
          </w:p>
        </w:tc>
        <w:tc>
          <w:tcPr>
            <w:tcW w:w="1233" w:type="dxa"/>
          </w:tcPr>
          <w:p w:rsidR="00BD3EC0" w:rsidRPr="00BD3EC0" w:rsidRDefault="005F6B7A" w:rsidP="00BD3EC0">
            <w:pPr>
              <w:rPr>
                <w:rFonts w:ascii="Arial" w:hAnsi="Arial" w:cs="Arial"/>
                <w:sz w:val="20"/>
                <w:szCs w:val="20"/>
              </w:rPr>
            </w:pPr>
            <w:r>
              <w:rPr>
                <w:rFonts w:ascii="Arial" w:hAnsi="Arial" w:cs="Arial"/>
                <w:sz w:val="20"/>
                <w:szCs w:val="20"/>
              </w:rPr>
              <w:t>0.079</w:t>
            </w:r>
          </w:p>
        </w:tc>
      </w:tr>
    </w:tbl>
    <w:p w:rsidR="00BD3EC0" w:rsidRPr="00BD3EC0" w:rsidRDefault="00BD3EC0" w:rsidP="00BD3EC0"/>
    <w:p w:rsidR="00BD3EC0" w:rsidRDefault="00BD3EC0" w:rsidP="00BD3EC0">
      <w:pPr>
        <w:ind w:firstLine="720"/>
        <w:rPr>
          <w:rFonts w:ascii="Arial" w:hAnsi="Arial"/>
        </w:rPr>
      </w:pPr>
      <w:r>
        <w:rPr>
          <w:rFonts w:ascii="Arial" w:hAnsi="Arial"/>
        </w:rPr>
        <w:t xml:space="preserve">B. </w:t>
      </w:r>
      <w:r w:rsidR="00507B6A">
        <w:rPr>
          <w:rFonts w:ascii="Arial" w:hAnsi="Arial"/>
        </w:rPr>
        <w:t xml:space="preserve"> </w:t>
      </w:r>
      <w:r w:rsidR="00E75518">
        <w:rPr>
          <w:rFonts w:ascii="Arial" w:hAnsi="Arial"/>
        </w:rPr>
        <w:t xml:space="preserve">Before acidification, 96% ethanol typically has an initial absorbance of 0.000 </w:t>
      </w:r>
      <w:r w:rsidR="00BE7504">
        <w:rPr>
          <w:rFonts w:ascii="Arial" w:hAnsi="Arial"/>
        </w:rPr>
        <w:t>for</w:t>
      </w:r>
      <w:r w:rsidR="00E75518">
        <w:rPr>
          <w:rFonts w:ascii="Arial" w:hAnsi="Arial"/>
        </w:rPr>
        <w:t xml:space="preserve"> all wavelengths if “Cell Blank” was used to zero out absorbances.  This absorbance can drift slightly over the course of the run.  </w:t>
      </w:r>
      <w:r w:rsidR="003236E2">
        <w:rPr>
          <w:rFonts w:ascii="Arial" w:hAnsi="Arial"/>
        </w:rPr>
        <w:t>T</w:t>
      </w:r>
      <w:r w:rsidR="00E75518">
        <w:rPr>
          <w:rFonts w:ascii="Arial" w:hAnsi="Arial"/>
        </w:rPr>
        <w:t xml:space="preserve">ypical absorbances </w:t>
      </w:r>
      <w:r w:rsidR="003236E2">
        <w:rPr>
          <w:rFonts w:ascii="Arial" w:hAnsi="Arial"/>
        </w:rPr>
        <w:t xml:space="preserve">for the blank </w:t>
      </w:r>
      <w:r w:rsidR="00E75518">
        <w:rPr>
          <w:rFonts w:ascii="Arial" w:hAnsi="Arial"/>
        </w:rPr>
        <w:t xml:space="preserve">after acidification are </w:t>
      </w:r>
      <w:r w:rsidR="003236E2">
        <w:rPr>
          <w:rFonts w:ascii="Arial" w:hAnsi="Arial"/>
        </w:rPr>
        <w:t xml:space="preserve">slightly </w:t>
      </w:r>
      <w:r w:rsidR="00507B6A">
        <w:rPr>
          <w:rFonts w:ascii="Arial" w:hAnsi="Arial"/>
        </w:rPr>
        <w:t>lower, ~-0.002</w:t>
      </w:r>
      <w:r w:rsidR="00E75518">
        <w:rPr>
          <w:rFonts w:ascii="Arial" w:hAnsi="Arial"/>
        </w:rPr>
        <w:t xml:space="preserve">, </w:t>
      </w:r>
    </w:p>
    <w:p w:rsidR="000D08E3" w:rsidRPr="000D08E3" w:rsidRDefault="00BD3EC0" w:rsidP="000D08E3">
      <w:pPr>
        <w:ind w:firstLine="720"/>
        <w:rPr>
          <w:rFonts w:ascii="Arial" w:hAnsi="Arial"/>
        </w:rPr>
      </w:pPr>
      <w:r>
        <w:rPr>
          <w:rFonts w:ascii="Arial" w:hAnsi="Arial"/>
        </w:rPr>
        <w:t xml:space="preserve">C. </w:t>
      </w:r>
      <w:r w:rsidR="005D5CD0" w:rsidRPr="00BD3EC0">
        <w:rPr>
          <w:rFonts w:ascii="Arial" w:hAnsi="Arial"/>
        </w:rPr>
        <w:t>Correct the absorbances</w:t>
      </w:r>
      <w:r w:rsidR="00BE7504">
        <w:rPr>
          <w:rFonts w:ascii="Arial" w:hAnsi="Arial"/>
        </w:rPr>
        <w:t xml:space="preserve"> </w:t>
      </w:r>
      <w:r w:rsidR="005D5CD0" w:rsidRPr="00BD3EC0">
        <w:rPr>
          <w:rFonts w:ascii="Arial" w:hAnsi="Arial"/>
        </w:rPr>
        <w:t>for turbidity</w:t>
      </w:r>
      <w:r w:rsidR="00FE33BC">
        <w:rPr>
          <w:rFonts w:ascii="Arial" w:hAnsi="Arial"/>
        </w:rPr>
        <w:t xml:space="preserve"> </w:t>
      </w:r>
    </w:p>
    <w:p w:rsidR="000D08E3" w:rsidRPr="000D08E3" w:rsidRDefault="000D08E3" w:rsidP="000D08E3">
      <w:pPr>
        <w:ind w:firstLine="720"/>
        <w:rPr>
          <w:rFonts w:ascii="Arial" w:hAnsi="Arial"/>
        </w:rPr>
      </w:pPr>
    </w:p>
    <w:p w:rsidR="000D08E3" w:rsidRPr="000D08E3" w:rsidRDefault="009325A5" w:rsidP="000D08E3">
      <w:pPr>
        <w:ind w:firstLine="720"/>
        <w:rPr>
          <w:rFonts w:ascii="Arial" w:hAnsi="Arial"/>
        </w:rPr>
      </w:pPr>
      <w:r>
        <w:rPr>
          <w:rFonts w:ascii="Arial" w:hAnsi="Arial"/>
        </w:rPr>
        <w:lastRenderedPageBreak/>
        <w:t xml:space="preserve">Abs </w:t>
      </w:r>
      <w:r w:rsidR="000D08E3">
        <w:rPr>
          <w:rFonts w:ascii="Arial" w:hAnsi="Arial"/>
        </w:rPr>
        <w:t>664b</w:t>
      </w:r>
      <w:r w:rsidR="000D08E3" w:rsidRPr="000D08E3">
        <w:rPr>
          <w:rFonts w:ascii="Arial" w:hAnsi="Arial"/>
        </w:rPr>
        <w:t xml:space="preserve">  =  </w:t>
      </w:r>
      <w:r w:rsidR="000D08E3">
        <w:rPr>
          <w:rFonts w:ascii="Arial" w:hAnsi="Arial"/>
        </w:rPr>
        <w:t>Before 664 – Before 750</w:t>
      </w:r>
    </w:p>
    <w:p w:rsidR="000D08E3" w:rsidRPr="000D08E3" w:rsidRDefault="000D08E3" w:rsidP="000D08E3">
      <w:pPr>
        <w:ind w:firstLine="720"/>
        <w:rPr>
          <w:rFonts w:ascii="Arial" w:hAnsi="Arial"/>
        </w:rPr>
      </w:pPr>
    </w:p>
    <w:p w:rsidR="000D08E3" w:rsidRPr="000D08E3" w:rsidRDefault="000D08E3" w:rsidP="000D08E3">
      <w:pPr>
        <w:ind w:firstLine="720"/>
        <w:rPr>
          <w:rFonts w:ascii="Arial" w:hAnsi="Arial"/>
        </w:rPr>
      </w:pPr>
      <w:r w:rsidRPr="000D08E3">
        <w:rPr>
          <w:rFonts w:ascii="Arial" w:hAnsi="Arial"/>
        </w:rPr>
        <w:t>and</w:t>
      </w:r>
    </w:p>
    <w:p w:rsidR="000D08E3" w:rsidRPr="000D08E3" w:rsidRDefault="000D08E3" w:rsidP="000D08E3">
      <w:pPr>
        <w:ind w:firstLine="720"/>
        <w:rPr>
          <w:rFonts w:ascii="Arial" w:hAnsi="Arial"/>
        </w:rPr>
      </w:pPr>
    </w:p>
    <w:p w:rsidR="000D08E3" w:rsidRPr="000D08E3" w:rsidRDefault="009325A5" w:rsidP="000D08E3">
      <w:pPr>
        <w:ind w:firstLine="720"/>
        <w:rPr>
          <w:rFonts w:ascii="Arial" w:hAnsi="Arial"/>
        </w:rPr>
      </w:pPr>
      <w:r>
        <w:rPr>
          <w:rFonts w:ascii="Arial" w:hAnsi="Arial"/>
        </w:rPr>
        <w:t xml:space="preserve">Abs </w:t>
      </w:r>
      <w:r w:rsidR="000D08E3">
        <w:rPr>
          <w:rFonts w:ascii="Arial" w:hAnsi="Arial"/>
        </w:rPr>
        <w:t>665a</w:t>
      </w:r>
      <w:r w:rsidR="000D08E3" w:rsidRPr="000D08E3">
        <w:rPr>
          <w:rFonts w:ascii="Arial" w:hAnsi="Arial"/>
        </w:rPr>
        <w:t xml:space="preserve"> =  </w:t>
      </w:r>
      <w:r w:rsidR="000D08E3">
        <w:rPr>
          <w:rFonts w:ascii="Arial" w:hAnsi="Arial"/>
        </w:rPr>
        <w:t>After 665 – After 750</w:t>
      </w:r>
    </w:p>
    <w:p w:rsidR="0052160E" w:rsidRDefault="0052160E" w:rsidP="000D08E3">
      <w:pPr>
        <w:rPr>
          <w:rFonts w:ascii="Arial" w:hAnsi="Arial"/>
        </w:rPr>
      </w:pPr>
    </w:p>
    <w:p w:rsidR="00B03E4B" w:rsidRDefault="00C8461E" w:rsidP="0052160E">
      <w:pPr>
        <w:ind w:firstLine="720"/>
        <w:rPr>
          <w:rFonts w:ascii="Arial" w:hAnsi="Arial"/>
        </w:rPr>
      </w:pPr>
      <w:r>
        <w:rPr>
          <w:rFonts w:ascii="Arial" w:hAnsi="Arial"/>
        </w:rPr>
        <w:t>D.  NOTE: i</w:t>
      </w:r>
      <w:r w:rsidR="0052160E">
        <w:rPr>
          <w:rFonts w:ascii="Arial" w:hAnsi="Arial"/>
        </w:rPr>
        <w:t>f you will be calculating</w:t>
      </w:r>
      <w:r w:rsidR="003236E2">
        <w:rPr>
          <w:rFonts w:ascii="Arial" w:hAnsi="Arial"/>
        </w:rPr>
        <w:t xml:space="preserve"> pheopigment concentration</w:t>
      </w:r>
      <w:r w:rsidR="00AF7A61">
        <w:rPr>
          <w:rFonts w:ascii="Arial" w:hAnsi="Arial"/>
        </w:rPr>
        <w:t>,</w:t>
      </w:r>
      <w:r w:rsidR="00F926A1">
        <w:rPr>
          <w:rFonts w:ascii="Arial" w:hAnsi="Arial"/>
        </w:rPr>
        <w:t xml:space="preserve"> any absorbance sign</w:t>
      </w:r>
      <w:r w:rsidR="00CA345B">
        <w:rPr>
          <w:rFonts w:ascii="Arial" w:hAnsi="Arial"/>
        </w:rPr>
        <w:t>al from the blank does not drop</w:t>
      </w:r>
      <w:r w:rsidR="00F926A1">
        <w:rPr>
          <w:rFonts w:ascii="Arial" w:hAnsi="Arial"/>
        </w:rPr>
        <w:t xml:space="preserve"> out in the calculation.  If the ethanol blank has a non-zero absorba</w:t>
      </w:r>
      <w:r w:rsidR="00CA345B">
        <w:rPr>
          <w:rFonts w:ascii="Arial" w:hAnsi="Arial"/>
        </w:rPr>
        <w:t>nce after turbidity correction, you</w:t>
      </w:r>
      <w:r w:rsidR="003236E2">
        <w:rPr>
          <w:rFonts w:ascii="Arial" w:hAnsi="Arial"/>
        </w:rPr>
        <w:t xml:space="preserve"> </w:t>
      </w:r>
      <w:r>
        <w:rPr>
          <w:rFonts w:ascii="Arial" w:hAnsi="Arial"/>
        </w:rPr>
        <w:t xml:space="preserve">may </w:t>
      </w:r>
      <w:r w:rsidR="003236E2">
        <w:rPr>
          <w:rFonts w:ascii="Arial" w:hAnsi="Arial"/>
        </w:rPr>
        <w:t>need to</w:t>
      </w:r>
      <w:r w:rsidR="0052160E">
        <w:rPr>
          <w:rFonts w:ascii="Arial" w:hAnsi="Arial"/>
        </w:rPr>
        <w:t xml:space="preserve"> correct</w:t>
      </w:r>
      <w:r w:rsidR="00996A61">
        <w:rPr>
          <w:rFonts w:ascii="Arial" w:hAnsi="Arial"/>
        </w:rPr>
        <w:t xml:space="preserve"> for blank absorbance before calculations</w:t>
      </w:r>
      <w:r>
        <w:rPr>
          <w:rFonts w:ascii="Arial" w:hAnsi="Arial"/>
        </w:rPr>
        <w:t>.</w:t>
      </w:r>
      <w:r w:rsidR="00CA345B">
        <w:rPr>
          <w:rFonts w:ascii="Arial" w:hAnsi="Arial"/>
        </w:rPr>
        <w:t xml:space="preserve">  </w:t>
      </w:r>
      <w:r w:rsidR="0052160E">
        <w:rPr>
          <w:rFonts w:ascii="Arial" w:hAnsi="Arial"/>
        </w:rPr>
        <w:t xml:space="preserve"> </w:t>
      </w:r>
      <w:r>
        <w:rPr>
          <w:rFonts w:ascii="Arial" w:hAnsi="Arial"/>
        </w:rPr>
        <w:t xml:space="preserve">This is likely only important at low levels where </w:t>
      </w:r>
      <w:r w:rsidR="007F2FF8">
        <w:rPr>
          <w:rFonts w:ascii="Arial" w:hAnsi="Arial"/>
        </w:rPr>
        <w:t xml:space="preserve">any </w:t>
      </w:r>
      <w:r>
        <w:rPr>
          <w:rFonts w:ascii="Arial" w:hAnsi="Arial"/>
        </w:rPr>
        <w:t xml:space="preserve">signal in the blank will be mistakenly interpreted as pheopigment.  </w:t>
      </w:r>
    </w:p>
    <w:p w:rsidR="001C4789" w:rsidRPr="001C4789" w:rsidRDefault="0052160E" w:rsidP="001C4789">
      <w:pPr>
        <w:ind w:firstLine="720"/>
        <w:rPr>
          <w:rFonts w:ascii="Arial" w:hAnsi="Arial"/>
        </w:rPr>
      </w:pPr>
      <w:r>
        <w:rPr>
          <w:rFonts w:ascii="Arial" w:hAnsi="Arial"/>
        </w:rPr>
        <w:t>E</w:t>
      </w:r>
      <w:r w:rsidR="00FE33BC">
        <w:rPr>
          <w:rFonts w:ascii="Arial" w:hAnsi="Arial"/>
        </w:rPr>
        <w:t xml:space="preserve">.  </w:t>
      </w:r>
      <w:r w:rsidR="005672B7">
        <w:rPr>
          <w:rFonts w:ascii="Arial" w:hAnsi="Arial"/>
        </w:rPr>
        <w:t xml:space="preserve">Using the </w:t>
      </w:r>
      <w:r w:rsidR="00B03E4B">
        <w:rPr>
          <w:rFonts w:ascii="Arial" w:hAnsi="Arial"/>
        </w:rPr>
        <w:t>corrected absorbances, c</w:t>
      </w:r>
      <w:r w:rsidR="00FE33BC">
        <w:rPr>
          <w:rFonts w:ascii="Arial" w:hAnsi="Arial"/>
        </w:rPr>
        <w:t>alculate the concentrations</w:t>
      </w:r>
      <w:r w:rsidR="001D2955">
        <w:rPr>
          <w:rFonts w:ascii="Arial" w:hAnsi="Arial"/>
        </w:rPr>
        <w:t xml:space="preserve"> of chlorophyll a</w:t>
      </w:r>
      <w:r w:rsidR="00DA7FC3">
        <w:rPr>
          <w:rFonts w:ascii="Arial" w:hAnsi="Arial"/>
        </w:rPr>
        <w:t xml:space="preserve"> and pheopigments </w:t>
      </w:r>
      <w:r w:rsidR="00FE33BC">
        <w:rPr>
          <w:rFonts w:ascii="Arial" w:hAnsi="Arial"/>
        </w:rPr>
        <w:t>in the</w:t>
      </w:r>
      <w:r w:rsidR="001D2955">
        <w:rPr>
          <w:rFonts w:ascii="Arial" w:hAnsi="Arial"/>
        </w:rPr>
        <w:t xml:space="preserve"> extract</w:t>
      </w:r>
      <w:r w:rsidR="00DA7FC3">
        <w:rPr>
          <w:rFonts w:ascii="Arial" w:hAnsi="Arial"/>
        </w:rPr>
        <w:t xml:space="preserve"> as </w:t>
      </w:r>
      <w:r w:rsidR="00DA7FC3" w:rsidRPr="00DA7FC3">
        <w:rPr>
          <w:rFonts w:ascii="Arial" w:hAnsi="Arial"/>
        </w:rPr>
        <w:t>µg/L</w:t>
      </w:r>
      <w:r w:rsidR="00DA7FC3">
        <w:rPr>
          <w:rFonts w:ascii="Arial" w:hAnsi="Arial"/>
        </w:rPr>
        <w:t xml:space="preserve"> (C</w:t>
      </w:r>
      <w:r w:rsidR="00DA7FC3" w:rsidRPr="00DA7FC3">
        <w:rPr>
          <w:rFonts w:ascii="Arial" w:hAnsi="Arial"/>
          <w:vertAlign w:val="subscript"/>
        </w:rPr>
        <w:t>e</w:t>
      </w:r>
      <w:r w:rsidR="00DA7FC3">
        <w:rPr>
          <w:rFonts w:ascii="Arial" w:hAnsi="Arial"/>
        </w:rPr>
        <w:t xml:space="preserve"> and P</w:t>
      </w:r>
      <w:r w:rsidR="00DA7FC3" w:rsidRPr="00DA7FC3">
        <w:rPr>
          <w:rFonts w:ascii="Arial" w:hAnsi="Arial"/>
          <w:vertAlign w:val="subscript"/>
        </w:rPr>
        <w:t>e</w:t>
      </w:r>
      <w:r w:rsidR="00DA7FC3">
        <w:rPr>
          <w:rFonts w:ascii="Arial" w:hAnsi="Arial"/>
        </w:rPr>
        <w:t>, respectively</w:t>
      </w:r>
      <w:r w:rsidR="00DA7FC3" w:rsidRPr="00DA7FC3">
        <w:rPr>
          <w:rFonts w:ascii="Arial" w:hAnsi="Arial"/>
        </w:rPr>
        <w:t>)</w:t>
      </w:r>
      <w:r w:rsidR="001C4789" w:rsidRPr="00DA7FC3">
        <w:rPr>
          <w:rFonts w:ascii="Arial" w:hAnsi="Arial"/>
        </w:rPr>
        <w:t>.</w:t>
      </w:r>
      <w:r w:rsidR="001C4789">
        <w:rPr>
          <w:rFonts w:ascii="Arial" w:hAnsi="Arial"/>
        </w:rPr>
        <w:t xml:space="preserve"> </w:t>
      </w:r>
      <w:r w:rsidR="001C4789" w:rsidRPr="001C4789">
        <w:rPr>
          <w:rFonts w:ascii="Arial" w:hAnsi="Arial"/>
        </w:rPr>
        <w:t xml:space="preserve">The </w:t>
      </w:r>
      <w:r w:rsidR="0076188D">
        <w:rPr>
          <w:rFonts w:ascii="Arial" w:hAnsi="Arial"/>
        </w:rPr>
        <w:t>28.64</w:t>
      </w:r>
      <w:r w:rsidR="00996A61">
        <w:rPr>
          <w:rFonts w:ascii="Arial" w:hAnsi="Arial"/>
        </w:rPr>
        <w:t xml:space="preserve"> in the equations</w:t>
      </w:r>
      <w:r w:rsidR="001C4789">
        <w:rPr>
          <w:rFonts w:ascii="Arial" w:hAnsi="Arial"/>
        </w:rPr>
        <w:t xml:space="preserve"> </w:t>
      </w:r>
      <w:r w:rsidR="001C4789" w:rsidRPr="001C4789">
        <w:rPr>
          <w:rFonts w:ascii="Arial" w:hAnsi="Arial"/>
        </w:rPr>
        <w:t>incorporates the absorption coeffic</w:t>
      </w:r>
      <w:r w:rsidR="00996A61">
        <w:rPr>
          <w:rFonts w:ascii="Arial" w:hAnsi="Arial"/>
        </w:rPr>
        <w:t>ient of chlorophyll a</w:t>
      </w:r>
      <w:r w:rsidR="001C4789" w:rsidRPr="001C4789">
        <w:rPr>
          <w:rFonts w:ascii="Arial" w:hAnsi="Arial"/>
        </w:rPr>
        <w:t xml:space="preserve"> and a factor describing the reduction in absorbance with acidification for pure chl a</w:t>
      </w:r>
      <w:r w:rsidR="001C4789">
        <w:rPr>
          <w:rFonts w:ascii="Arial" w:hAnsi="Arial"/>
        </w:rPr>
        <w:t xml:space="preserve">.  </w:t>
      </w:r>
      <w:r w:rsidR="001C4789" w:rsidRPr="001C4789">
        <w:rPr>
          <w:rFonts w:ascii="Arial" w:hAnsi="Arial"/>
        </w:rPr>
        <w:t xml:space="preserve">This factor is specific to extractant.  </w:t>
      </w:r>
      <w:r w:rsidR="00996A61">
        <w:rPr>
          <w:rFonts w:ascii="Arial" w:hAnsi="Arial"/>
        </w:rPr>
        <w:t>The</w:t>
      </w:r>
      <w:r w:rsidR="001C4789" w:rsidRPr="001C4789">
        <w:rPr>
          <w:rFonts w:ascii="Arial" w:hAnsi="Arial"/>
        </w:rPr>
        <w:t xml:space="preserve"> 1.72 </w:t>
      </w:r>
      <w:r w:rsidR="00996A61">
        <w:rPr>
          <w:rFonts w:ascii="Arial" w:hAnsi="Arial"/>
        </w:rPr>
        <w:t xml:space="preserve">in the equations </w:t>
      </w:r>
      <w:r w:rsidR="001C4789" w:rsidRPr="001C4789">
        <w:rPr>
          <w:rFonts w:ascii="Arial" w:hAnsi="Arial"/>
        </w:rPr>
        <w:t>is the maximum ratio of absorbances before and after acidification that is typical of chlorophyll a in ethanolic extracts. See Wetzel and Likens (1991)</w:t>
      </w:r>
      <w:r w:rsidR="001C4789">
        <w:rPr>
          <w:rFonts w:ascii="Arial" w:hAnsi="Arial"/>
        </w:rPr>
        <w:t xml:space="preserve">, Jeffrey and </w:t>
      </w:r>
      <w:r w:rsidR="00996A61">
        <w:rPr>
          <w:rFonts w:ascii="Arial" w:hAnsi="Arial"/>
        </w:rPr>
        <w:t>Welchmeyer 1997,</w:t>
      </w:r>
      <w:r w:rsidR="001C4789">
        <w:rPr>
          <w:rFonts w:ascii="Arial" w:hAnsi="Arial"/>
        </w:rPr>
        <w:t xml:space="preserve"> or </w:t>
      </w:r>
      <w:r w:rsidR="001C4789" w:rsidRPr="001C4789">
        <w:rPr>
          <w:rFonts w:ascii="Arial" w:hAnsi="Arial"/>
        </w:rPr>
        <w:t>lab document “More than you ever wanted to know about Chl a calculations” for details</w:t>
      </w:r>
      <w:r w:rsidR="007F2FF8">
        <w:rPr>
          <w:rFonts w:ascii="Arial" w:hAnsi="Arial"/>
        </w:rPr>
        <w:t>.</w:t>
      </w:r>
    </w:p>
    <w:p w:rsidR="00FE33BC" w:rsidRDefault="00FE33BC" w:rsidP="00BD3EC0">
      <w:pPr>
        <w:ind w:firstLine="720"/>
        <w:rPr>
          <w:rFonts w:ascii="Arial" w:hAnsi="Arial"/>
        </w:rPr>
      </w:pPr>
    </w:p>
    <w:p w:rsidR="0052160E" w:rsidRDefault="0052160E" w:rsidP="00BD3EC0">
      <w:pPr>
        <w:ind w:firstLine="720"/>
        <w:rPr>
          <w:rFonts w:ascii="Arial" w:hAnsi="Arial"/>
        </w:rPr>
      </w:pPr>
    </w:p>
    <w:p w:rsidR="00FE33BC" w:rsidRPr="00FE33BC" w:rsidRDefault="00FE33BC" w:rsidP="00FE33BC">
      <w:pPr>
        <w:rPr>
          <w:rFonts w:ascii="Arial" w:hAnsi="Arial"/>
        </w:rPr>
      </w:pPr>
      <w:r>
        <w:rPr>
          <w:rFonts w:ascii="Arial" w:hAnsi="Arial"/>
        </w:rPr>
        <w:t>C</w:t>
      </w:r>
      <w:r w:rsidR="001D2955">
        <w:rPr>
          <w:rFonts w:ascii="Arial" w:hAnsi="Arial"/>
          <w:vertAlign w:val="subscript"/>
        </w:rPr>
        <w:t>e</w:t>
      </w:r>
      <w:r>
        <w:rPr>
          <w:rFonts w:ascii="Arial" w:hAnsi="Arial"/>
        </w:rPr>
        <w:t xml:space="preserve"> =  </w:t>
      </w:r>
      <w:r w:rsidR="001C4789">
        <w:rPr>
          <w:rFonts w:ascii="Arial" w:hAnsi="Arial"/>
        </w:rPr>
        <w:t xml:space="preserve">1000 </w:t>
      </w:r>
      <w:r w:rsidR="001D2955">
        <w:rPr>
          <w:rFonts w:ascii="Arial" w:hAnsi="Arial"/>
        </w:rPr>
        <w:t>x</w:t>
      </w:r>
      <w:r w:rsidR="001C4789">
        <w:rPr>
          <w:rFonts w:ascii="Arial" w:hAnsi="Arial"/>
        </w:rPr>
        <w:t xml:space="preserve"> </w:t>
      </w:r>
      <w:r w:rsidR="0076188D">
        <w:rPr>
          <w:rFonts w:ascii="Arial" w:hAnsi="Arial"/>
        </w:rPr>
        <w:t>28.64</w:t>
      </w:r>
      <w:r w:rsidR="001D2955">
        <w:rPr>
          <w:rFonts w:ascii="Arial" w:hAnsi="Arial"/>
        </w:rPr>
        <w:t xml:space="preserve"> x</w:t>
      </w:r>
      <w:r w:rsidRPr="00FE33BC">
        <w:rPr>
          <w:rFonts w:ascii="Arial" w:hAnsi="Arial"/>
        </w:rPr>
        <w:t xml:space="preserve"> (</w:t>
      </w:r>
      <w:r w:rsidR="009325A5">
        <w:rPr>
          <w:rFonts w:ascii="Arial" w:hAnsi="Arial"/>
        </w:rPr>
        <w:t xml:space="preserve">Abs </w:t>
      </w:r>
      <w:r w:rsidRPr="00FE33BC">
        <w:rPr>
          <w:rFonts w:ascii="Arial" w:hAnsi="Arial"/>
        </w:rPr>
        <w:t xml:space="preserve">664b </w:t>
      </w:r>
      <w:r w:rsidR="009325A5">
        <w:rPr>
          <w:rFonts w:ascii="Arial" w:hAnsi="Arial"/>
        </w:rPr>
        <w:t>–</w:t>
      </w:r>
      <w:r w:rsidRPr="00FE33BC">
        <w:rPr>
          <w:rFonts w:ascii="Arial" w:hAnsi="Arial"/>
        </w:rPr>
        <w:t xml:space="preserve"> </w:t>
      </w:r>
      <w:r w:rsidR="009325A5">
        <w:rPr>
          <w:rFonts w:ascii="Arial" w:hAnsi="Arial"/>
        </w:rPr>
        <w:t xml:space="preserve">Abs </w:t>
      </w:r>
      <w:r w:rsidRPr="00FE33BC">
        <w:rPr>
          <w:rFonts w:ascii="Arial" w:hAnsi="Arial"/>
        </w:rPr>
        <w:t xml:space="preserve">665a) </w:t>
      </w:r>
    </w:p>
    <w:p w:rsidR="00FE33BC" w:rsidRPr="00FE33BC" w:rsidRDefault="00FE33BC" w:rsidP="00FE33BC">
      <w:pPr>
        <w:rPr>
          <w:rFonts w:ascii="Arial" w:hAnsi="Arial"/>
        </w:rPr>
      </w:pPr>
    </w:p>
    <w:p w:rsidR="00FE33BC" w:rsidRPr="00FE33BC" w:rsidRDefault="00FE33BC" w:rsidP="00FE33BC">
      <w:pPr>
        <w:rPr>
          <w:rFonts w:ascii="Arial" w:hAnsi="Arial"/>
        </w:rPr>
      </w:pPr>
      <w:r w:rsidRPr="00FE33BC">
        <w:rPr>
          <w:rFonts w:ascii="Arial" w:hAnsi="Arial"/>
        </w:rPr>
        <w:t>and</w:t>
      </w:r>
    </w:p>
    <w:p w:rsidR="00FE33BC" w:rsidRPr="00FE33BC" w:rsidRDefault="00FE33BC" w:rsidP="00FE33BC">
      <w:pPr>
        <w:rPr>
          <w:rFonts w:ascii="Arial" w:hAnsi="Arial"/>
        </w:rPr>
      </w:pPr>
    </w:p>
    <w:p w:rsidR="00FE33BC" w:rsidRDefault="00FE33BC" w:rsidP="00FE33BC">
      <w:pPr>
        <w:rPr>
          <w:rFonts w:ascii="Arial" w:hAnsi="Arial"/>
        </w:rPr>
      </w:pPr>
      <w:r>
        <w:rPr>
          <w:rFonts w:ascii="Arial" w:hAnsi="Arial"/>
        </w:rPr>
        <w:t>P</w:t>
      </w:r>
      <w:r w:rsidR="001D2955">
        <w:rPr>
          <w:rFonts w:ascii="Arial" w:hAnsi="Arial"/>
          <w:vertAlign w:val="subscript"/>
        </w:rPr>
        <w:t>e</w:t>
      </w:r>
      <w:r w:rsidR="00C06666">
        <w:rPr>
          <w:rFonts w:ascii="Arial" w:hAnsi="Arial"/>
        </w:rPr>
        <w:t xml:space="preserve"> </w:t>
      </w:r>
      <w:r>
        <w:rPr>
          <w:rFonts w:ascii="Arial" w:hAnsi="Arial"/>
        </w:rPr>
        <w:t xml:space="preserve">= </w:t>
      </w:r>
      <w:r w:rsidR="001C4789">
        <w:rPr>
          <w:rFonts w:ascii="Arial" w:hAnsi="Arial"/>
        </w:rPr>
        <w:t xml:space="preserve">1000 </w:t>
      </w:r>
      <w:r w:rsidR="001D2955">
        <w:rPr>
          <w:rFonts w:ascii="Arial" w:hAnsi="Arial"/>
        </w:rPr>
        <w:t>x</w:t>
      </w:r>
      <w:r>
        <w:rPr>
          <w:rFonts w:ascii="Arial" w:hAnsi="Arial"/>
        </w:rPr>
        <w:t xml:space="preserve"> </w:t>
      </w:r>
      <w:r w:rsidR="0076188D">
        <w:rPr>
          <w:rFonts w:ascii="Arial" w:hAnsi="Arial"/>
        </w:rPr>
        <w:t>28.64</w:t>
      </w:r>
      <w:r w:rsidR="001D2955">
        <w:rPr>
          <w:rFonts w:ascii="Arial" w:hAnsi="Arial"/>
        </w:rPr>
        <w:t xml:space="preserve"> ((1.72 x</w:t>
      </w:r>
      <w:r>
        <w:rPr>
          <w:rFonts w:ascii="Arial" w:hAnsi="Arial"/>
        </w:rPr>
        <w:t xml:space="preserve"> </w:t>
      </w:r>
      <w:r w:rsidR="009325A5">
        <w:rPr>
          <w:rFonts w:ascii="Arial" w:hAnsi="Arial"/>
        </w:rPr>
        <w:t xml:space="preserve">Abs </w:t>
      </w:r>
      <w:r>
        <w:rPr>
          <w:rFonts w:ascii="Arial" w:hAnsi="Arial"/>
        </w:rPr>
        <w:t xml:space="preserve">665a) </w:t>
      </w:r>
      <w:r w:rsidR="009325A5">
        <w:rPr>
          <w:rFonts w:ascii="Arial" w:hAnsi="Arial"/>
        </w:rPr>
        <w:t>–</w:t>
      </w:r>
      <w:r>
        <w:rPr>
          <w:rFonts w:ascii="Arial" w:hAnsi="Arial"/>
        </w:rPr>
        <w:t xml:space="preserve"> </w:t>
      </w:r>
      <w:r w:rsidR="009325A5">
        <w:rPr>
          <w:rFonts w:ascii="Arial" w:hAnsi="Arial"/>
        </w:rPr>
        <w:t xml:space="preserve">Abs </w:t>
      </w:r>
      <w:r>
        <w:rPr>
          <w:rFonts w:ascii="Arial" w:hAnsi="Arial"/>
        </w:rPr>
        <w:t>664b</w:t>
      </w:r>
      <w:r w:rsidR="00B03E4B">
        <w:rPr>
          <w:rFonts w:ascii="Arial" w:hAnsi="Arial"/>
        </w:rPr>
        <w:t>)</w:t>
      </w:r>
    </w:p>
    <w:p w:rsidR="001D2955" w:rsidRDefault="001D2955" w:rsidP="00FE33BC">
      <w:pPr>
        <w:rPr>
          <w:rFonts w:ascii="Arial" w:hAnsi="Arial"/>
        </w:rPr>
      </w:pPr>
    </w:p>
    <w:p w:rsidR="001D2955" w:rsidRDefault="001D2955" w:rsidP="001D2955">
      <w:pPr>
        <w:rPr>
          <w:rFonts w:ascii="Arial" w:hAnsi="Arial"/>
        </w:rPr>
      </w:pPr>
      <w:r>
        <w:rPr>
          <w:rFonts w:ascii="Arial" w:hAnsi="Arial"/>
        </w:rPr>
        <w:t xml:space="preserve">Where </w:t>
      </w:r>
    </w:p>
    <w:p w:rsidR="001D2955" w:rsidRPr="001D2955" w:rsidRDefault="001D2955" w:rsidP="001D2955">
      <w:pPr>
        <w:rPr>
          <w:rFonts w:ascii="Arial" w:hAnsi="Arial"/>
        </w:rPr>
      </w:pPr>
      <w:r w:rsidRPr="001D2955">
        <w:rPr>
          <w:rFonts w:ascii="Arial" w:hAnsi="Arial"/>
        </w:rPr>
        <w:t>C = concentration (</w:t>
      </w:r>
      <w:r w:rsidR="00D33D58" w:rsidRPr="00D33D58">
        <w:rPr>
          <w:rFonts w:ascii="Arial" w:hAnsi="Arial"/>
        </w:rPr>
        <w:t>µg/L</w:t>
      </w:r>
      <w:r w:rsidRPr="001D2955">
        <w:rPr>
          <w:rFonts w:ascii="Arial" w:hAnsi="Arial"/>
        </w:rPr>
        <w:t xml:space="preserve">) of chlorophyll </w:t>
      </w:r>
      <w:r w:rsidRPr="001D2955">
        <w:rPr>
          <w:rFonts w:ascii="Arial" w:hAnsi="Arial"/>
          <w:i/>
          <w:iCs/>
        </w:rPr>
        <w:t xml:space="preserve">a </w:t>
      </w:r>
      <w:r w:rsidR="00D33D58">
        <w:rPr>
          <w:rFonts w:ascii="Arial" w:hAnsi="Arial"/>
        </w:rPr>
        <w:t xml:space="preserve">in the extract </w:t>
      </w:r>
    </w:p>
    <w:p w:rsidR="001D2955" w:rsidRPr="001D2955" w:rsidRDefault="00D33D58" w:rsidP="001D2955">
      <w:pPr>
        <w:rPr>
          <w:rFonts w:ascii="Arial" w:hAnsi="Arial"/>
        </w:rPr>
      </w:pPr>
      <w:r>
        <w:rPr>
          <w:rFonts w:ascii="Arial" w:hAnsi="Arial"/>
        </w:rPr>
        <w:t>solution measur</w:t>
      </w:r>
      <w:r w:rsidR="001D2955" w:rsidRPr="001D2955">
        <w:rPr>
          <w:rFonts w:ascii="Arial" w:hAnsi="Arial"/>
        </w:rPr>
        <w:t>ed,</w:t>
      </w:r>
    </w:p>
    <w:p w:rsidR="001D2955" w:rsidRPr="001D2955" w:rsidRDefault="001D2955" w:rsidP="001D2955">
      <w:pPr>
        <w:rPr>
          <w:rFonts w:ascii="Arial" w:hAnsi="Arial"/>
        </w:rPr>
      </w:pPr>
      <w:r w:rsidRPr="001D2955">
        <w:rPr>
          <w:rFonts w:ascii="Arial" w:hAnsi="Arial"/>
        </w:rPr>
        <w:t>P = concentration (</w:t>
      </w:r>
      <w:r w:rsidR="00D33D58" w:rsidRPr="00D33D58">
        <w:rPr>
          <w:rFonts w:ascii="Arial" w:hAnsi="Arial"/>
        </w:rPr>
        <w:t>µg/L</w:t>
      </w:r>
      <w:r w:rsidRPr="001D2955">
        <w:rPr>
          <w:rFonts w:ascii="Arial" w:hAnsi="Arial"/>
        </w:rPr>
        <w:t xml:space="preserve">) of pheophytin </w:t>
      </w:r>
      <w:r w:rsidRPr="001D2955">
        <w:rPr>
          <w:rFonts w:ascii="Arial" w:hAnsi="Arial"/>
          <w:i/>
          <w:iCs/>
        </w:rPr>
        <w:t xml:space="preserve">a </w:t>
      </w:r>
      <w:r w:rsidR="00D33D58">
        <w:rPr>
          <w:rFonts w:ascii="Arial" w:hAnsi="Arial"/>
        </w:rPr>
        <w:t>in the</w:t>
      </w:r>
    </w:p>
    <w:p w:rsidR="001D2955" w:rsidRPr="00FE33BC" w:rsidRDefault="001D2955" w:rsidP="001D2955">
      <w:pPr>
        <w:rPr>
          <w:rFonts w:ascii="Arial" w:hAnsi="Arial"/>
        </w:rPr>
      </w:pPr>
      <w:r w:rsidRPr="001D2955">
        <w:rPr>
          <w:rFonts w:ascii="Arial" w:hAnsi="Arial"/>
        </w:rPr>
        <w:t>extraction measured.</w:t>
      </w:r>
    </w:p>
    <w:p w:rsidR="00FE33BC" w:rsidRDefault="00FE33BC" w:rsidP="00FE33BC">
      <w:pPr>
        <w:rPr>
          <w:rFonts w:ascii="Arial" w:hAnsi="Arial"/>
        </w:rPr>
      </w:pPr>
      <w:bookmarkStart w:id="0" w:name="_GoBack"/>
      <w:bookmarkEnd w:id="0"/>
    </w:p>
    <w:p w:rsidR="00FE33BC" w:rsidRDefault="00FE33BC" w:rsidP="00BD3EC0">
      <w:pPr>
        <w:ind w:firstLine="720"/>
        <w:rPr>
          <w:rFonts w:ascii="Arial" w:hAnsi="Arial"/>
        </w:rPr>
      </w:pPr>
    </w:p>
    <w:p w:rsidR="005D5CD0" w:rsidRDefault="0052160E" w:rsidP="00BD3EC0">
      <w:pPr>
        <w:ind w:firstLine="720"/>
        <w:rPr>
          <w:rFonts w:ascii="Arial" w:hAnsi="Arial"/>
        </w:rPr>
      </w:pPr>
      <w:r>
        <w:rPr>
          <w:rFonts w:ascii="Arial" w:hAnsi="Arial"/>
        </w:rPr>
        <w:t>F</w:t>
      </w:r>
      <w:r w:rsidR="00BD3EC0">
        <w:rPr>
          <w:rFonts w:ascii="Arial" w:hAnsi="Arial"/>
        </w:rPr>
        <w:t xml:space="preserve">. </w:t>
      </w:r>
      <w:r w:rsidR="005D5CD0">
        <w:rPr>
          <w:rFonts w:ascii="Arial" w:hAnsi="Arial"/>
        </w:rPr>
        <w:t xml:space="preserve">Calculate pigment concentrations </w:t>
      </w:r>
      <w:r w:rsidR="009A17E8">
        <w:rPr>
          <w:rFonts w:ascii="Arial" w:hAnsi="Arial"/>
        </w:rPr>
        <w:t>(</w:t>
      </w:r>
      <w:r w:rsidR="001C4789" w:rsidRPr="001C4789">
        <w:rPr>
          <w:rFonts w:ascii="Arial" w:hAnsi="Arial"/>
        </w:rPr>
        <w:t>µg/L</w:t>
      </w:r>
      <w:r w:rsidR="009A17E8">
        <w:rPr>
          <w:rFonts w:ascii="Arial" w:hAnsi="Arial"/>
        </w:rPr>
        <w:t xml:space="preserve">) </w:t>
      </w:r>
      <w:r w:rsidR="00B03E4B">
        <w:rPr>
          <w:rFonts w:ascii="Arial" w:hAnsi="Arial"/>
        </w:rPr>
        <w:t>in the original sample as</w:t>
      </w:r>
    </w:p>
    <w:p w:rsidR="005D5CD0" w:rsidRDefault="005D5CD0">
      <w:pPr>
        <w:tabs>
          <w:tab w:val="left" w:pos="360"/>
        </w:tabs>
        <w:rPr>
          <w:rFonts w:ascii="Arial" w:hAnsi="Arial"/>
        </w:rPr>
      </w:pPr>
    </w:p>
    <w:p w:rsidR="009325A5" w:rsidRPr="009325A5" w:rsidRDefault="001D2955" w:rsidP="009325A5">
      <w:pPr>
        <w:tabs>
          <w:tab w:val="left" w:pos="360"/>
        </w:tabs>
        <w:rPr>
          <w:rFonts w:ascii="Arial" w:hAnsi="Arial"/>
        </w:rPr>
      </w:pPr>
      <m:oMathPara>
        <m:oMath>
          <m:r>
            <w:rPr>
              <w:rFonts w:ascii="Cambria Math" w:hAnsi="Cambria Math" w:cs="Cambria Math"/>
              <w:sz w:val="20"/>
            </w:rPr>
            <m:t>Cs</m:t>
          </m:r>
          <m:r>
            <m:rPr>
              <m:sty m:val="p"/>
            </m:rPr>
            <w:rPr>
              <w:rFonts w:ascii="Cambria Math" w:hAnsi="Cambria Math" w:cs="Cambria Math"/>
              <w:sz w:val="20"/>
            </w:rPr>
            <m:t>=</m:t>
          </m:r>
          <m:f>
            <m:fPr>
              <m:ctrlPr>
                <w:rPr>
                  <w:rFonts w:ascii="Cambria Math" w:hAnsi="Cambria Math"/>
                  <w:sz w:val="20"/>
                </w:rPr>
              </m:ctrlPr>
            </m:fPr>
            <m:num>
              <m:r>
                <m:rPr>
                  <m:sty m:val="p"/>
                </m:rPr>
                <w:rPr>
                  <w:rFonts w:ascii="Cambria Math" w:hAnsi="Cambria Math" w:cs="Cambria Math"/>
                  <w:sz w:val="20"/>
                </w:rPr>
                <m:t xml:space="preserve">Ce x extract volume </m:t>
              </m:r>
              <m:d>
                <m:dPr>
                  <m:ctrlPr>
                    <w:rPr>
                      <w:rFonts w:ascii="Cambria Math" w:hAnsi="Cambria Math" w:cs="Cambria Math"/>
                      <w:sz w:val="20"/>
                    </w:rPr>
                  </m:ctrlPr>
                </m:dPr>
                <m:e>
                  <m:r>
                    <m:rPr>
                      <m:sty m:val="p"/>
                    </m:rPr>
                    <w:rPr>
                      <w:rFonts w:ascii="Cambria Math" w:hAnsi="Cambria Math" w:cs="Cambria Math"/>
                      <w:sz w:val="20"/>
                    </w:rPr>
                    <m:t>L</m:t>
                  </m:r>
                </m:e>
              </m:d>
              <m:r>
                <w:rPr>
                  <w:rFonts w:ascii="Cambria Math" w:hAnsi="Cambria Math" w:cs="Cambria Math"/>
                  <w:sz w:val="20"/>
                </w:rPr>
                <m:t xml:space="preserve"> x DF</m:t>
              </m:r>
            </m:num>
            <m:den>
              <m:r>
                <w:rPr>
                  <w:rFonts w:ascii="Cambria Math" w:hAnsi="Cambria Math" w:cs="Cambria Math"/>
                  <w:sz w:val="20"/>
                </w:rPr>
                <m:t xml:space="preserve">sample volume </m:t>
              </m:r>
              <m:d>
                <m:dPr>
                  <m:ctrlPr>
                    <w:rPr>
                      <w:rFonts w:ascii="Cambria Math" w:hAnsi="Cambria Math" w:cs="Cambria Math"/>
                      <w:i/>
                      <w:sz w:val="20"/>
                    </w:rPr>
                  </m:ctrlPr>
                </m:dPr>
                <m:e>
                  <m:r>
                    <w:rPr>
                      <w:rFonts w:ascii="Cambria Math" w:hAnsi="Cambria Math" w:cs="Cambria Math"/>
                      <w:sz w:val="20"/>
                    </w:rPr>
                    <m:t>L</m:t>
                  </m:r>
                </m:e>
              </m:d>
              <m:r>
                <w:rPr>
                  <w:rFonts w:ascii="Cambria Math" w:hAnsi="Cambria Math" w:cs="Cambria Math"/>
                  <w:sz w:val="20"/>
                </w:rPr>
                <m:t>x cell length (cm)</m:t>
              </m:r>
            </m:den>
          </m:f>
        </m:oMath>
      </m:oMathPara>
    </w:p>
    <w:p w:rsidR="009325A5" w:rsidRDefault="009325A5">
      <w:pPr>
        <w:tabs>
          <w:tab w:val="left" w:pos="360"/>
        </w:tabs>
        <w:rPr>
          <w:rFonts w:ascii="Arial" w:hAnsi="Arial"/>
        </w:rPr>
      </w:pPr>
    </w:p>
    <w:p w:rsidR="008F13CB" w:rsidRDefault="008F13CB">
      <w:pPr>
        <w:tabs>
          <w:tab w:val="left" w:pos="360"/>
        </w:tabs>
        <w:rPr>
          <w:rFonts w:ascii="Arial" w:hAnsi="Arial"/>
        </w:rPr>
      </w:pPr>
    </w:p>
    <w:p w:rsidR="008F13CB" w:rsidRDefault="001C4789">
      <w:pPr>
        <w:tabs>
          <w:tab w:val="left" w:pos="360"/>
        </w:tabs>
        <w:rPr>
          <w:rFonts w:ascii="Arial" w:hAnsi="Arial"/>
        </w:rPr>
      </w:pPr>
      <w:r>
        <w:rPr>
          <w:rFonts w:ascii="Arial" w:hAnsi="Arial"/>
        </w:rPr>
        <w:t>Where DF is dilution factor (if any).  I</w:t>
      </w:r>
      <w:r w:rsidR="008F13CB">
        <w:rPr>
          <w:rFonts w:ascii="Arial" w:hAnsi="Arial"/>
        </w:rPr>
        <w:t>f you want to express your pigment concentrations on an area</w:t>
      </w:r>
      <w:r w:rsidR="007F2FF8">
        <w:rPr>
          <w:rFonts w:ascii="Arial" w:hAnsi="Arial"/>
        </w:rPr>
        <w:t>l or mass basis, substitute those</w:t>
      </w:r>
      <w:r w:rsidR="008F13CB">
        <w:rPr>
          <w:rFonts w:ascii="Arial" w:hAnsi="Arial"/>
        </w:rPr>
        <w:t xml:space="preserve"> unit</w:t>
      </w:r>
      <w:r w:rsidR="007F2FF8">
        <w:rPr>
          <w:rFonts w:ascii="Arial" w:hAnsi="Arial"/>
        </w:rPr>
        <w:t>s</w:t>
      </w:r>
      <w:r w:rsidR="008F13CB">
        <w:rPr>
          <w:rFonts w:ascii="Arial" w:hAnsi="Arial"/>
        </w:rPr>
        <w:t xml:space="preserve"> into the denominator of the equation.  </w:t>
      </w:r>
    </w:p>
    <w:p w:rsidR="005D5CD0" w:rsidRDefault="005D5CD0">
      <w:pPr>
        <w:tabs>
          <w:tab w:val="left" w:pos="360"/>
        </w:tabs>
        <w:rPr>
          <w:rFonts w:ascii="Arial" w:hAnsi="Arial"/>
        </w:rPr>
      </w:pPr>
    </w:p>
    <w:p w:rsidR="009038C9" w:rsidRDefault="009038C9" w:rsidP="004B5B75">
      <w:pPr>
        <w:tabs>
          <w:tab w:val="left" w:pos="360"/>
        </w:tabs>
        <w:rPr>
          <w:rFonts w:ascii="Arial" w:hAnsi="Arial"/>
        </w:rPr>
      </w:pPr>
    </w:p>
    <w:p w:rsidR="009038C9" w:rsidRDefault="009038C9" w:rsidP="009038C9">
      <w:pPr>
        <w:tabs>
          <w:tab w:val="left" w:pos="360"/>
        </w:tabs>
        <w:rPr>
          <w:rFonts w:ascii="Arial" w:hAnsi="Arial"/>
        </w:rPr>
      </w:pPr>
      <w:r>
        <w:rPr>
          <w:rFonts w:ascii="Arial" w:hAnsi="Arial"/>
        </w:rPr>
        <w:lastRenderedPageBreak/>
        <w:t>For Sample 1 in the example</w:t>
      </w:r>
      <w:r w:rsidR="0077529D">
        <w:rPr>
          <w:rFonts w:ascii="Arial" w:hAnsi="Arial"/>
        </w:rPr>
        <w:t>,</w:t>
      </w:r>
      <w:r>
        <w:rPr>
          <w:rFonts w:ascii="Arial" w:hAnsi="Arial"/>
        </w:rPr>
        <w:t xml:space="preserve"> 500 mls of water was concentrated on the filter, then extracted in 6 ml ethanol:</w:t>
      </w:r>
      <w:r w:rsidRPr="009038C9">
        <w:rPr>
          <w:rFonts w:ascii="Arial" w:hAnsi="Arial"/>
        </w:rPr>
        <w:t xml:space="preserve"> </w:t>
      </w:r>
    </w:p>
    <w:p w:rsidR="009038C9" w:rsidRDefault="009038C9" w:rsidP="009038C9">
      <w:pPr>
        <w:tabs>
          <w:tab w:val="left" w:pos="360"/>
        </w:tabs>
        <w:rPr>
          <w:rFonts w:ascii="Arial" w:hAnsi="Arial"/>
        </w:rPr>
      </w:pPr>
    </w:p>
    <w:p w:rsidR="009038C9" w:rsidRPr="009038C9" w:rsidRDefault="009038C9" w:rsidP="009038C9">
      <w:pPr>
        <w:tabs>
          <w:tab w:val="left" w:pos="360"/>
        </w:tabs>
        <w:rPr>
          <w:rFonts w:ascii="Arial" w:hAnsi="Arial"/>
        </w:rPr>
      </w:pPr>
      <w:r w:rsidRPr="009038C9">
        <w:rPr>
          <w:rFonts w:ascii="Arial" w:hAnsi="Arial"/>
        </w:rPr>
        <w:t>chlorophyll a in µg/L</w:t>
      </w:r>
      <w:r w:rsidR="0076188D">
        <w:rPr>
          <w:rFonts w:ascii="Arial" w:hAnsi="Arial"/>
        </w:rPr>
        <w:t xml:space="preserve"> =1000 *(28.64</w:t>
      </w:r>
      <w:r w:rsidR="0064685E">
        <w:rPr>
          <w:rFonts w:ascii="Arial" w:hAnsi="Arial"/>
        </w:rPr>
        <w:t xml:space="preserve"> * ((0.134-0.004) – (0.096-0.005</w:t>
      </w:r>
      <w:r>
        <w:rPr>
          <w:rFonts w:ascii="Arial" w:hAnsi="Arial"/>
        </w:rPr>
        <w:t>) * 0.006) / (0.5* 1</w:t>
      </w:r>
      <w:r w:rsidRPr="009038C9">
        <w:rPr>
          <w:rFonts w:ascii="Arial" w:hAnsi="Arial"/>
        </w:rPr>
        <w:t>)</w:t>
      </w:r>
      <w:r>
        <w:rPr>
          <w:rFonts w:ascii="Arial" w:hAnsi="Arial"/>
        </w:rPr>
        <w:t xml:space="preserve"> = </w:t>
      </w:r>
      <w:r w:rsidR="007F2FF8">
        <w:rPr>
          <w:rFonts w:ascii="Arial" w:hAnsi="Arial"/>
        </w:rPr>
        <w:t>13.4</w:t>
      </w:r>
    </w:p>
    <w:p w:rsidR="009038C9" w:rsidRPr="009038C9" w:rsidRDefault="009038C9" w:rsidP="009038C9">
      <w:pPr>
        <w:tabs>
          <w:tab w:val="left" w:pos="360"/>
        </w:tabs>
        <w:rPr>
          <w:rFonts w:ascii="Arial" w:hAnsi="Arial"/>
        </w:rPr>
      </w:pPr>
    </w:p>
    <w:p w:rsidR="009038C9" w:rsidRPr="009038C9" w:rsidRDefault="009038C9" w:rsidP="009038C9">
      <w:pPr>
        <w:tabs>
          <w:tab w:val="left" w:pos="360"/>
        </w:tabs>
        <w:rPr>
          <w:rFonts w:ascii="Arial" w:hAnsi="Arial"/>
        </w:rPr>
      </w:pPr>
      <w:r w:rsidRPr="009038C9">
        <w:rPr>
          <w:rFonts w:ascii="Arial" w:hAnsi="Arial"/>
        </w:rPr>
        <w:t>and</w:t>
      </w:r>
    </w:p>
    <w:p w:rsidR="009038C9" w:rsidRPr="009038C9" w:rsidRDefault="009038C9" w:rsidP="009038C9">
      <w:pPr>
        <w:tabs>
          <w:tab w:val="left" w:pos="360"/>
        </w:tabs>
        <w:rPr>
          <w:rFonts w:ascii="Arial" w:hAnsi="Arial"/>
        </w:rPr>
      </w:pPr>
    </w:p>
    <w:p w:rsidR="009038C9" w:rsidRPr="004B5B75" w:rsidRDefault="009038C9" w:rsidP="004B5B75">
      <w:pPr>
        <w:tabs>
          <w:tab w:val="left" w:pos="360"/>
        </w:tabs>
        <w:rPr>
          <w:rFonts w:ascii="Arial" w:hAnsi="Arial"/>
        </w:rPr>
      </w:pPr>
      <w:r w:rsidRPr="009038C9">
        <w:rPr>
          <w:rFonts w:ascii="Arial" w:hAnsi="Arial"/>
        </w:rPr>
        <w:t>pheopigments in µg/L</w:t>
      </w:r>
      <w:r w:rsidR="00771B87">
        <w:rPr>
          <w:rFonts w:ascii="Arial" w:hAnsi="Arial"/>
        </w:rPr>
        <w:t xml:space="preserve"> = 1000 * </w:t>
      </w:r>
      <w:r w:rsidRPr="009038C9">
        <w:rPr>
          <w:rFonts w:ascii="Arial" w:hAnsi="Arial"/>
        </w:rPr>
        <w:t>(2</w:t>
      </w:r>
      <w:r w:rsidR="0076188D">
        <w:rPr>
          <w:rFonts w:ascii="Arial" w:hAnsi="Arial"/>
        </w:rPr>
        <w:t>8.64</w:t>
      </w:r>
      <w:r w:rsidR="0064685E">
        <w:rPr>
          <w:rFonts w:ascii="Arial" w:hAnsi="Arial"/>
        </w:rPr>
        <w:t xml:space="preserve"> ((1.72 * (0.096-0.005)) – (0.134-0.004)</w:t>
      </w:r>
      <w:r>
        <w:rPr>
          <w:rFonts w:ascii="Arial" w:hAnsi="Arial"/>
        </w:rPr>
        <w:t>) * 0.006) / (0.5* 1</w:t>
      </w:r>
      <w:r w:rsidRPr="009038C9">
        <w:rPr>
          <w:rFonts w:ascii="Arial" w:hAnsi="Arial"/>
        </w:rPr>
        <w:t>)</w:t>
      </w:r>
      <w:r>
        <w:rPr>
          <w:rFonts w:ascii="Arial" w:hAnsi="Arial"/>
        </w:rPr>
        <w:t xml:space="preserve"> =</w:t>
      </w:r>
      <w:r w:rsidR="007F2FF8">
        <w:rPr>
          <w:rFonts w:ascii="Arial" w:hAnsi="Arial"/>
        </w:rPr>
        <w:t xml:space="preserve"> 9.1</w:t>
      </w:r>
    </w:p>
    <w:p w:rsidR="00FE65B4" w:rsidRDefault="00FE65B4">
      <w:pPr>
        <w:tabs>
          <w:tab w:val="left" w:pos="360"/>
        </w:tabs>
        <w:rPr>
          <w:rFonts w:ascii="Arial" w:hAnsi="Arial"/>
        </w:rPr>
      </w:pPr>
    </w:p>
    <w:p w:rsidR="002F468F" w:rsidRDefault="00FE65B4" w:rsidP="002F468F">
      <w:pPr>
        <w:tabs>
          <w:tab w:val="left" w:pos="360"/>
        </w:tabs>
        <w:rPr>
          <w:rFonts w:ascii="Arial" w:hAnsi="Arial"/>
        </w:rPr>
      </w:pPr>
      <w:r>
        <w:rPr>
          <w:rFonts w:ascii="Arial" w:hAnsi="Arial"/>
        </w:rPr>
        <w:t>Note:  In many stream sampl</w:t>
      </w:r>
      <w:r w:rsidR="00E73744">
        <w:rPr>
          <w:rFonts w:ascii="Arial" w:hAnsi="Arial"/>
        </w:rPr>
        <w:t>es, pheo</w:t>
      </w:r>
      <w:r>
        <w:rPr>
          <w:rFonts w:ascii="Arial" w:hAnsi="Arial"/>
        </w:rPr>
        <w:t xml:space="preserve">pigments will constitute a large fraction of the material extracted (e.g. Lorenzen </w:t>
      </w:r>
      <w:r w:rsidR="009B648A">
        <w:rPr>
          <w:rFonts w:ascii="Arial" w:hAnsi="Arial"/>
        </w:rPr>
        <w:t xml:space="preserve">1967, </w:t>
      </w:r>
      <w:r>
        <w:rPr>
          <w:rFonts w:ascii="Arial" w:hAnsi="Arial"/>
        </w:rPr>
        <w:t xml:space="preserve">p. 346).  </w:t>
      </w:r>
      <w:r w:rsidR="00FD538A">
        <w:rPr>
          <w:rFonts w:ascii="Arial" w:hAnsi="Arial"/>
        </w:rPr>
        <w:t xml:space="preserve">There can be a lot of senescent cells in epilithon.  </w:t>
      </w:r>
      <w:r>
        <w:rPr>
          <w:rFonts w:ascii="Arial" w:hAnsi="Arial"/>
        </w:rPr>
        <w:t xml:space="preserve">Don't be </w:t>
      </w:r>
      <w:r w:rsidR="00E73744">
        <w:rPr>
          <w:rFonts w:ascii="Arial" w:hAnsi="Arial"/>
        </w:rPr>
        <w:t>surprised if you have more pheo</w:t>
      </w:r>
      <w:r w:rsidR="002F468F">
        <w:rPr>
          <w:rFonts w:ascii="Arial" w:hAnsi="Arial"/>
        </w:rPr>
        <w:t>pigment than chlorophyll.</w:t>
      </w:r>
      <w:r w:rsidR="002F468F" w:rsidRPr="002F468F">
        <w:rPr>
          <w:rFonts w:ascii="Arial" w:hAnsi="Arial"/>
        </w:rPr>
        <w:t xml:space="preserve"> </w:t>
      </w:r>
    </w:p>
    <w:p w:rsidR="002C5801" w:rsidRDefault="002C5801" w:rsidP="002F468F">
      <w:pPr>
        <w:tabs>
          <w:tab w:val="left" w:pos="360"/>
        </w:tabs>
        <w:rPr>
          <w:rFonts w:ascii="Arial" w:hAnsi="Arial"/>
        </w:rPr>
      </w:pPr>
    </w:p>
    <w:p w:rsidR="002C5801" w:rsidRPr="0052160E" w:rsidRDefault="0052160E" w:rsidP="0052160E">
      <w:pPr>
        <w:tabs>
          <w:tab w:val="left" w:pos="360"/>
        </w:tabs>
        <w:ind w:left="720"/>
        <w:rPr>
          <w:rFonts w:ascii="Arial" w:hAnsi="Arial"/>
        </w:rPr>
      </w:pPr>
      <w:r>
        <w:rPr>
          <w:rFonts w:ascii="Arial" w:hAnsi="Arial"/>
        </w:rPr>
        <w:t xml:space="preserve">G. </w:t>
      </w:r>
      <w:r w:rsidR="00EA7081" w:rsidRPr="0052160E">
        <w:rPr>
          <w:rFonts w:ascii="Arial" w:hAnsi="Arial"/>
        </w:rPr>
        <w:t xml:space="preserve">Vet the data.  </w:t>
      </w:r>
    </w:p>
    <w:p w:rsidR="002C5801" w:rsidRDefault="002C5801" w:rsidP="002C5801">
      <w:pPr>
        <w:pStyle w:val="ListParagraph"/>
        <w:numPr>
          <w:ilvl w:val="1"/>
          <w:numId w:val="18"/>
        </w:numPr>
        <w:tabs>
          <w:tab w:val="left" w:pos="360"/>
        </w:tabs>
        <w:rPr>
          <w:rFonts w:ascii="Arial" w:hAnsi="Arial"/>
        </w:rPr>
      </w:pPr>
      <w:r>
        <w:rPr>
          <w:rFonts w:ascii="Arial" w:hAnsi="Arial"/>
        </w:rPr>
        <w:t>If the pigment concentration in the extract is &lt;34 ug/L, report the concentration as below detection</w:t>
      </w:r>
    </w:p>
    <w:p w:rsidR="005D5CD0" w:rsidRDefault="002C5801" w:rsidP="00C8116C">
      <w:pPr>
        <w:pStyle w:val="ListParagraph"/>
        <w:numPr>
          <w:ilvl w:val="1"/>
          <w:numId w:val="18"/>
        </w:numPr>
        <w:tabs>
          <w:tab w:val="left" w:pos="360"/>
        </w:tabs>
        <w:rPr>
          <w:rFonts w:ascii="Arial" w:hAnsi="Arial"/>
        </w:rPr>
      </w:pPr>
      <w:r w:rsidRPr="003F0C7F">
        <w:rPr>
          <w:rFonts w:ascii="Arial" w:hAnsi="Arial"/>
        </w:rPr>
        <w:t xml:space="preserve">Other data to flag and reevaluate are those for which the absorbance </w:t>
      </w:r>
      <w:r w:rsidR="00EA7081" w:rsidRPr="003F0C7F">
        <w:rPr>
          <w:rFonts w:ascii="Arial" w:hAnsi="Arial"/>
        </w:rPr>
        <w:t xml:space="preserve">before acidification </w:t>
      </w:r>
      <w:r w:rsidRPr="003F0C7F">
        <w:rPr>
          <w:rFonts w:ascii="Arial" w:hAnsi="Arial"/>
        </w:rPr>
        <w:t>i</w:t>
      </w:r>
      <w:r w:rsidR="003F0C7F" w:rsidRPr="003F0C7F">
        <w:rPr>
          <w:rFonts w:ascii="Arial" w:hAnsi="Arial"/>
        </w:rPr>
        <w:t>s &lt;0.030 and any for which the before/after absorbance ratio is not</w:t>
      </w:r>
      <w:r w:rsidR="00EA7081" w:rsidRPr="003F0C7F">
        <w:rPr>
          <w:rFonts w:ascii="Arial" w:hAnsi="Arial"/>
        </w:rPr>
        <w:t xml:space="preserve"> between 1 and 1.72</w:t>
      </w:r>
      <w:r w:rsidR="003F0C7F" w:rsidRPr="003F0C7F">
        <w:rPr>
          <w:rFonts w:ascii="Arial" w:hAnsi="Arial"/>
        </w:rPr>
        <w:t xml:space="preserve">. </w:t>
      </w:r>
    </w:p>
    <w:p w:rsidR="003F0C7F" w:rsidRPr="003F0C7F" w:rsidRDefault="003F0C7F" w:rsidP="003F0C7F">
      <w:pPr>
        <w:pStyle w:val="ListParagraph"/>
        <w:tabs>
          <w:tab w:val="left" w:pos="360"/>
        </w:tabs>
        <w:ind w:left="1800"/>
        <w:rPr>
          <w:rFonts w:ascii="Arial" w:hAnsi="Arial"/>
        </w:rPr>
      </w:pPr>
    </w:p>
    <w:p w:rsidR="005D5CD0" w:rsidRDefault="002F468F">
      <w:pPr>
        <w:rPr>
          <w:rFonts w:ascii="Arial" w:hAnsi="Arial"/>
        </w:rPr>
      </w:pPr>
      <w:r>
        <w:rPr>
          <w:rFonts w:ascii="Arial" w:hAnsi="Arial"/>
        </w:rPr>
        <w:t>VIII</w:t>
      </w:r>
      <w:r w:rsidR="005D5CD0">
        <w:rPr>
          <w:rFonts w:ascii="Arial" w:hAnsi="Arial"/>
        </w:rPr>
        <w:t>.</w:t>
      </w:r>
      <w:r w:rsidR="005D5CD0">
        <w:rPr>
          <w:rFonts w:ascii="Arial" w:hAnsi="Arial"/>
        </w:rPr>
        <w:tab/>
        <w:t>Supporting Information</w:t>
      </w:r>
    </w:p>
    <w:p w:rsidR="005D5CD0" w:rsidRDefault="005D5CD0">
      <w:pPr>
        <w:rPr>
          <w:rFonts w:ascii="Arial" w:hAnsi="Arial"/>
        </w:rPr>
      </w:pPr>
    </w:p>
    <w:p w:rsidR="005D5CD0" w:rsidRDefault="005D5CD0">
      <w:pPr>
        <w:rPr>
          <w:rFonts w:ascii="Arial" w:hAnsi="Arial"/>
        </w:rPr>
      </w:pPr>
      <w:r>
        <w:rPr>
          <w:rFonts w:ascii="Arial" w:hAnsi="Arial"/>
        </w:rPr>
        <w:tab/>
        <w:t>A.  Technical Support</w:t>
      </w:r>
    </w:p>
    <w:p w:rsidR="00FE51A3" w:rsidRDefault="005D5CD0">
      <w:pPr>
        <w:rPr>
          <w:rFonts w:ascii="Arial" w:hAnsi="Arial"/>
        </w:rPr>
      </w:pPr>
      <w:r>
        <w:rPr>
          <w:rFonts w:ascii="Arial" w:hAnsi="Arial"/>
        </w:rPr>
        <w:tab/>
      </w:r>
      <w:r>
        <w:rPr>
          <w:rFonts w:ascii="Arial" w:hAnsi="Arial"/>
        </w:rPr>
        <w:tab/>
        <w:t>1.  Hardware--</w:t>
      </w:r>
      <w:r w:rsidR="001B3BB2">
        <w:rPr>
          <w:rFonts w:ascii="Arial" w:hAnsi="Arial"/>
        </w:rPr>
        <w:t xml:space="preserve"> Shimadzu </w:t>
      </w:r>
      <w:r w:rsidR="000A366C">
        <w:rPr>
          <w:rFonts w:ascii="Arial" w:hAnsi="Arial"/>
        </w:rPr>
        <w:t>UV-1800</w:t>
      </w:r>
      <w:r w:rsidR="00FE51A3">
        <w:rPr>
          <w:rFonts w:ascii="Arial" w:hAnsi="Arial"/>
        </w:rPr>
        <w:t xml:space="preserve"> </w:t>
      </w:r>
      <w:r w:rsidR="001B3BB2">
        <w:rPr>
          <w:rFonts w:ascii="Arial" w:hAnsi="Arial"/>
        </w:rPr>
        <w:t>spectrophotometer</w:t>
      </w:r>
      <w:r w:rsidR="00FE51A3">
        <w:rPr>
          <w:rFonts w:ascii="Arial" w:hAnsi="Arial"/>
        </w:rPr>
        <w:t xml:space="preserve"> Instruction Manual</w:t>
      </w:r>
      <w:r>
        <w:rPr>
          <w:rFonts w:ascii="Arial" w:hAnsi="Arial"/>
        </w:rPr>
        <w:tab/>
      </w:r>
      <w:r>
        <w:rPr>
          <w:rFonts w:ascii="Arial" w:hAnsi="Arial"/>
        </w:rPr>
        <w:tab/>
      </w:r>
    </w:p>
    <w:p w:rsidR="005D5CD0" w:rsidRDefault="005D5CD0" w:rsidP="00FE51A3">
      <w:pPr>
        <w:ind w:left="720" w:firstLine="720"/>
        <w:rPr>
          <w:rFonts w:ascii="Arial" w:hAnsi="Arial"/>
        </w:rPr>
      </w:pPr>
      <w:r>
        <w:rPr>
          <w:rFonts w:ascii="Arial" w:hAnsi="Arial"/>
        </w:rPr>
        <w:t>2.  Software</w:t>
      </w:r>
      <w:r w:rsidR="00682ADD">
        <w:rPr>
          <w:rFonts w:ascii="Arial" w:hAnsi="Arial"/>
        </w:rPr>
        <w:t>—UVProbe</w:t>
      </w:r>
      <w:r w:rsidR="0018345E">
        <w:rPr>
          <w:rFonts w:ascii="Arial" w:hAnsi="Arial"/>
        </w:rPr>
        <w:t xml:space="preserve"> manual</w:t>
      </w:r>
    </w:p>
    <w:p w:rsidR="005D5CD0" w:rsidRDefault="005D5CD0">
      <w:pPr>
        <w:rPr>
          <w:rFonts w:ascii="Arial" w:hAnsi="Arial"/>
        </w:rPr>
      </w:pPr>
      <w:r>
        <w:rPr>
          <w:rFonts w:ascii="Arial" w:hAnsi="Arial"/>
        </w:rPr>
        <w:tab/>
        <w:t>B.  Expendable supplies</w:t>
      </w:r>
    </w:p>
    <w:p w:rsidR="005D5CD0" w:rsidRDefault="001229C0" w:rsidP="001229C0">
      <w:pPr>
        <w:ind w:left="720"/>
        <w:rPr>
          <w:rFonts w:ascii="Arial" w:hAnsi="Arial"/>
        </w:rPr>
      </w:pPr>
      <w:r>
        <w:rPr>
          <w:rFonts w:ascii="Arial" w:hAnsi="Arial"/>
        </w:rPr>
        <w:tab/>
        <w:t>1.  15-ml polypropylene c</w:t>
      </w:r>
      <w:r w:rsidR="005D5CD0">
        <w:rPr>
          <w:rFonts w:ascii="Arial" w:hAnsi="Arial"/>
        </w:rPr>
        <w:t>entrifuge tubes--Fisher 14-959-49B Case of 500 &lt;$166.00.</w:t>
      </w:r>
    </w:p>
    <w:p w:rsidR="005D5CD0" w:rsidRDefault="001229C0" w:rsidP="001229C0">
      <w:pPr>
        <w:ind w:left="720"/>
        <w:rPr>
          <w:rFonts w:ascii="Arial" w:hAnsi="Arial"/>
        </w:rPr>
      </w:pPr>
      <w:r>
        <w:rPr>
          <w:rFonts w:ascii="Arial" w:hAnsi="Arial"/>
        </w:rPr>
        <w:tab/>
      </w:r>
      <w:r w:rsidR="008F692A">
        <w:rPr>
          <w:rFonts w:ascii="Arial" w:hAnsi="Arial"/>
        </w:rPr>
        <w:t xml:space="preserve">2.  </w:t>
      </w:r>
      <w:r w:rsidR="005D5CD0">
        <w:rPr>
          <w:rFonts w:ascii="Arial" w:hAnsi="Arial"/>
        </w:rPr>
        <w:t>Eth</w:t>
      </w:r>
      <w:r w:rsidR="007A2D63">
        <w:rPr>
          <w:rFonts w:ascii="Arial" w:hAnsi="Arial"/>
        </w:rPr>
        <w:t xml:space="preserve">anol from Chemistry Stockroom- </w:t>
      </w:r>
      <w:r w:rsidR="009A67BA">
        <w:rPr>
          <w:rFonts w:ascii="Arial" w:hAnsi="Arial"/>
        </w:rPr>
        <w:t>Catalog # SOL-14</w:t>
      </w:r>
      <w:r w:rsidR="001B3BB2">
        <w:rPr>
          <w:rFonts w:ascii="Arial" w:hAnsi="Arial"/>
        </w:rPr>
        <w:t xml:space="preserve">0, Ethanol, </w:t>
      </w:r>
      <w:r w:rsidR="009A67BA">
        <w:rPr>
          <w:rFonts w:ascii="Arial" w:hAnsi="Arial"/>
        </w:rPr>
        <w:t>100%</w:t>
      </w:r>
      <w:r w:rsidR="001B3BB2">
        <w:rPr>
          <w:rFonts w:ascii="Arial" w:hAnsi="Arial"/>
        </w:rPr>
        <w:t>, 20L ~$80.0</w:t>
      </w:r>
      <w:r w:rsidR="00682ADD">
        <w:rPr>
          <w:rFonts w:ascii="Arial" w:hAnsi="Arial"/>
        </w:rPr>
        <w:t>0.  T</w:t>
      </w:r>
      <w:r w:rsidR="005D5CD0">
        <w:rPr>
          <w:rFonts w:ascii="Arial" w:hAnsi="Arial"/>
        </w:rPr>
        <w:t xml:space="preserve">ake a </w:t>
      </w:r>
      <w:r w:rsidR="001B3BB2">
        <w:rPr>
          <w:rFonts w:ascii="Arial" w:hAnsi="Arial"/>
        </w:rPr>
        <w:t xml:space="preserve">PO number from a </w:t>
      </w:r>
      <w:r w:rsidR="005D5CD0">
        <w:rPr>
          <w:rFonts w:ascii="Arial" w:hAnsi="Arial"/>
        </w:rPr>
        <w:t>completed Interdepartmental Services Request.</w:t>
      </w:r>
    </w:p>
    <w:p w:rsidR="005D5CD0" w:rsidRDefault="005D5CD0">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firstLine="720"/>
        <w:rPr>
          <w:rFonts w:ascii="Arial" w:hAnsi="Arial"/>
        </w:rPr>
      </w:pPr>
      <w:r>
        <w:rPr>
          <w:rFonts w:ascii="Arial" w:hAnsi="Arial"/>
        </w:rPr>
        <w:t>3.  QC/QA samples--Chlorophy</w:t>
      </w:r>
      <w:r w:rsidR="001229C0">
        <w:rPr>
          <w:rFonts w:ascii="Arial" w:hAnsi="Arial"/>
        </w:rPr>
        <w:t xml:space="preserve">ll a (CAS # 479-61-8, FW 893.5) From Sigma- Aldrich </w:t>
      </w:r>
      <w:r w:rsidR="00FE51A3">
        <w:rPr>
          <w:rFonts w:ascii="Arial" w:hAnsi="Arial"/>
        </w:rPr>
        <w:t>C6144</w:t>
      </w:r>
      <w:r>
        <w:rPr>
          <w:rFonts w:ascii="Arial" w:hAnsi="Arial"/>
        </w:rPr>
        <w:t>.</w:t>
      </w:r>
      <w:r w:rsidR="00682ADD">
        <w:rPr>
          <w:rFonts w:ascii="Arial" w:hAnsi="Arial"/>
        </w:rPr>
        <w:t xml:space="preserve">  And Chlorella as reference material.</w:t>
      </w:r>
    </w:p>
    <w:p w:rsidR="005D5CD0" w:rsidRDefault="005D5CD0">
      <w:pPr>
        <w:rPr>
          <w:rFonts w:ascii="Arial" w:hAnsi="Arial"/>
        </w:rPr>
      </w:pPr>
      <w:r>
        <w:rPr>
          <w:rFonts w:ascii="Arial" w:hAnsi="Arial"/>
        </w:rPr>
        <w:tab/>
        <w:t>C.  Waste Labeling</w:t>
      </w:r>
    </w:p>
    <w:p w:rsidR="00B06A38" w:rsidRDefault="00B06A38">
      <w:pPr>
        <w:rPr>
          <w:rFonts w:ascii="Arial" w:hAnsi="Arial"/>
        </w:rPr>
      </w:pPr>
    </w:p>
    <w:tbl>
      <w:tblPr>
        <w:tblW w:w="3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900"/>
      </w:tblGrid>
      <w:tr w:rsidR="005D5CD0">
        <w:tc>
          <w:tcPr>
            <w:tcW w:w="2520" w:type="dxa"/>
          </w:tcPr>
          <w:p w:rsidR="005D5CD0" w:rsidRDefault="005D5CD0">
            <w:pPr>
              <w:rPr>
                <w:rFonts w:ascii="Arial" w:hAnsi="Arial"/>
              </w:rPr>
            </w:pPr>
            <w:r>
              <w:rPr>
                <w:rFonts w:ascii="Arial" w:hAnsi="Arial"/>
              </w:rPr>
              <w:t>Constituent</w:t>
            </w:r>
          </w:p>
        </w:tc>
        <w:tc>
          <w:tcPr>
            <w:tcW w:w="900" w:type="dxa"/>
          </w:tcPr>
          <w:p w:rsidR="005D5CD0" w:rsidRDefault="005D5CD0">
            <w:pPr>
              <w:rPr>
                <w:rFonts w:ascii="Arial" w:hAnsi="Arial"/>
              </w:rPr>
            </w:pPr>
            <w:r>
              <w:rPr>
                <w:rFonts w:ascii="Arial" w:hAnsi="Arial"/>
              </w:rPr>
              <w:t>% of waste</w:t>
            </w:r>
          </w:p>
        </w:tc>
      </w:tr>
      <w:tr w:rsidR="005D5CD0">
        <w:tc>
          <w:tcPr>
            <w:tcW w:w="2520" w:type="dxa"/>
          </w:tcPr>
          <w:p w:rsidR="005D5CD0" w:rsidRDefault="005D5CD0">
            <w:pPr>
              <w:rPr>
                <w:rFonts w:ascii="Arial" w:hAnsi="Arial"/>
              </w:rPr>
            </w:pPr>
            <w:r>
              <w:rPr>
                <w:rFonts w:ascii="Arial" w:hAnsi="Arial"/>
              </w:rPr>
              <w:t>Ethanol</w:t>
            </w:r>
          </w:p>
        </w:tc>
        <w:tc>
          <w:tcPr>
            <w:tcW w:w="900" w:type="dxa"/>
          </w:tcPr>
          <w:p w:rsidR="005D5CD0" w:rsidRDefault="00DF36F1">
            <w:pPr>
              <w:rPr>
                <w:rFonts w:ascii="Arial" w:hAnsi="Arial"/>
              </w:rPr>
            </w:pPr>
            <w:r>
              <w:rPr>
                <w:rFonts w:ascii="Arial" w:hAnsi="Arial"/>
              </w:rPr>
              <w:t>9</w:t>
            </w:r>
            <w:r w:rsidR="00843010">
              <w:rPr>
                <w:rFonts w:ascii="Arial" w:hAnsi="Arial"/>
              </w:rPr>
              <w:t>6</w:t>
            </w:r>
          </w:p>
        </w:tc>
      </w:tr>
      <w:tr w:rsidR="005D5CD0">
        <w:tc>
          <w:tcPr>
            <w:tcW w:w="2520" w:type="dxa"/>
          </w:tcPr>
          <w:p w:rsidR="005D5CD0" w:rsidRDefault="005D5CD0">
            <w:pPr>
              <w:rPr>
                <w:rFonts w:ascii="Arial" w:hAnsi="Arial"/>
              </w:rPr>
            </w:pPr>
            <w:r>
              <w:rPr>
                <w:rFonts w:ascii="Arial" w:hAnsi="Arial"/>
              </w:rPr>
              <w:t>Water</w:t>
            </w:r>
          </w:p>
        </w:tc>
        <w:tc>
          <w:tcPr>
            <w:tcW w:w="900" w:type="dxa"/>
          </w:tcPr>
          <w:p w:rsidR="005D5CD0" w:rsidRDefault="00843010">
            <w:pPr>
              <w:rPr>
                <w:rFonts w:ascii="Arial" w:hAnsi="Arial"/>
              </w:rPr>
            </w:pPr>
            <w:r>
              <w:rPr>
                <w:rFonts w:ascii="Arial" w:hAnsi="Arial"/>
              </w:rPr>
              <w:t>4</w:t>
            </w:r>
          </w:p>
        </w:tc>
      </w:tr>
      <w:tr w:rsidR="006F5908">
        <w:tc>
          <w:tcPr>
            <w:tcW w:w="2520" w:type="dxa"/>
          </w:tcPr>
          <w:p w:rsidR="006F5908" w:rsidRDefault="006F5908">
            <w:pPr>
              <w:rPr>
                <w:rFonts w:ascii="Arial" w:hAnsi="Arial"/>
              </w:rPr>
            </w:pPr>
            <w:r>
              <w:rPr>
                <w:rFonts w:ascii="Arial" w:hAnsi="Arial"/>
              </w:rPr>
              <w:t>Magnesium carbonate, basic</w:t>
            </w:r>
          </w:p>
        </w:tc>
        <w:tc>
          <w:tcPr>
            <w:tcW w:w="900" w:type="dxa"/>
          </w:tcPr>
          <w:p w:rsidR="006F5908" w:rsidRDefault="006F5908">
            <w:pPr>
              <w:rPr>
                <w:rFonts w:ascii="Arial" w:hAnsi="Arial"/>
              </w:rPr>
            </w:pPr>
            <w:r>
              <w:rPr>
                <w:rFonts w:ascii="Arial" w:hAnsi="Arial"/>
              </w:rPr>
              <w:t>trace</w:t>
            </w:r>
          </w:p>
        </w:tc>
      </w:tr>
      <w:tr w:rsidR="005D5CD0">
        <w:tc>
          <w:tcPr>
            <w:tcW w:w="2520" w:type="dxa"/>
          </w:tcPr>
          <w:p w:rsidR="005D5CD0" w:rsidRDefault="005D5CD0">
            <w:pPr>
              <w:rPr>
                <w:rFonts w:ascii="Arial" w:hAnsi="Arial"/>
              </w:rPr>
            </w:pPr>
            <w:r>
              <w:rPr>
                <w:rFonts w:ascii="Arial" w:hAnsi="Arial"/>
              </w:rPr>
              <w:t>Hydrochloric Acid</w:t>
            </w:r>
          </w:p>
        </w:tc>
        <w:tc>
          <w:tcPr>
            <w:tcW w:w="900" w:type="dxa"/>
          </w:tcPr>
          <w:p w:rsidR="005D5CD0" w:rsidRDefault="005D5CD0">
            <w:pPr>
              <w:rPr>
                <w:rFonts w:ascii="Arial" w:hAnsi="Arial"/>
              </w:rPr>
            </w:pPr>
            <w:r>
              <w:rPr>
                <w:rFonts w:ascii="Arial" w:hAnsi="Arial"/>
              </w:rPr>
              <w:t>trace</w:t>
            </w:r>
          </w:p>
        </w:tc>
      </w:tr>
      <w:tr w:rsidR="005D5CD0">
        <w:tc>
          <w:tcPr>
            <w:tcW w:w="2520" w:type="dxa"/>
          </w:tcPr>
          <w:p w:rsidR="005D5CD0" w:rsidRDefault="005D5CD0">
            <w:pPr>
              <w:rPr>
                <w:rFonts w:ascii="Arial" w:hAnsi="Arial"/>
              </w:rPr>
            </w:pPr>
            <w:r>
              <w:rPr>
                <w:rFonts w:ascii="Arial" w:hAnsi="Arial"/>
              </w:rPr>
              <w:lastRenderedPageBreak/>
              <w:t>Chlorophyll</w:t>
            </w:r>
          </w:p>
        </w:tc>
        <w:tc>
          <w:tcPr>
            <w:tcW w:w="900" w:type="dxa"/>
          </w:tcPr>
          <w:p w:rsidR="005D5CD0" w:rsidRDefault="005D5CD0">
            <w:pPr>
              <w:rPr>
                <w:rFonts w:ascii="Arial" w:hAnsi="Arial"/>
              </w:rPr>
            </w:pPr>
            <w:r>
              <w:rPr>
                <w:rFonts w:ascii="Arial" w:hAnsi="Arial"/>
              </w:rPr>
              <w:t>trace</w:t>
            </w:r>
          </w:p>
        </w:tc>
      </w:tr>
      <w:tr w:rsidR="005D5CD0">
        <w:tc>
          <w:tcPr>
            <w:tcW w:w="2520" w:type="dxa"/>
          </w:tcPr>
          <w:p w:rsidR="005D5CD0" w:rsidRDefault="005D5CD0">
            <w:pPr>
              <w:rPr>
                <w:rFonts w:ascii="Arial" w:hAnsi="Arial"/>
              </w:rPr>
            </w:pPr>
            <w:r>
              <w:rPr>
                <w:rFonts w:ascii="Arial" w:hAnsi="Arial"/>
              </w:rPr>
              <w:t xml:space="preserve">pH of </w:t>
            </w:r>
            <w:r w:rsidR="00C35E42">
              <w:rPr>
                <w:rFonts w:ascii="Arial" w:hAnsi="Arial"/>
              </w:rPr>
              <w:t>waste</w:t>
            </w:r>
          </w:p>
        </w:tc>
        <w:tc>
          <w:tcPr>
            <w:tcW w:w="900" w:type="dxa"/>
          </w:tcPr>
          <w:p w:rsidR="005D5CD0" w:rsidRDefault="00682ADD">
            <w:pPr>
              <w:rPr>
                <w:rFonts w:ascii="Arial" w:hAnsi="Arial"/>
              </w:rPr>
            </w:pPr>
            <w:r>
              <w:rPr>
                <w:rFonts w:ascii="Arial" w:hAnsi="Arial"/>
              </w:rPr>
              <w:t>NA</w:t>
            </w:r>
          </w:p>
        </w:tc>
      </w:tr>
    </w:tbl>
    <w:p w:rsidR="005D5CD0" w:rsidRDefault="005D5CD0">
      <w:pPr>
        <w:rPr>
          <w:rFonts w:ascii="Arial" w:hAnsi="Arial"/>
        </w:rPr>
      </w:pPr>
    </w:p>
    <w:p w:rsidR="005D5CD0" w:rsidRDefault="005D5CD0">
      <w:pPr>
        <w:rPr>
          <w:rFonts w:ascii="Arial" w:hAnsi="Arial"/>
        </w:rPr>
      </w:pPr>
    </w:p>
    <w:p w:rsidR="005D5CD0" w:rsidRDefault="005D5CD0">
      <w:pPr>
        <w:rPr>
          <w:rFonts w:ascii="Arial" w:hAnsi="Arial"/>
        </w:rPr>
      </w:pPr>
      <w:r>
        <w:rPr>
          <w:rFonts w:ascii="Arial" w:hAnsi="Arial"/>
        </w:rPr>
        <w:t xml:space="preserve">X. </w:t>
      </w:r>
      <w:r>
        <w:rPr>
          <w:rFonts w:ascii="Arial" w:hAnsi="Arial"/>
        </w:rPr>
        <w:tab/>
        <w:t>REFERENCES:</w:t>
      </w:r>
    </w:p>
    <w:p w:rsidR="005D5CD0" w:rsidRDefault="005D5CD0">
      <w:pPr>
        <w:tabs>
          <w:tab w:val="left" w:pos="360"/>
        </w:tabs>
        <w:rPr>
          <w:rFonts w:ascii="Arial" w:hAnsi="Arial"/>
        </w:rPr>
      </w:pPr>
    </w:p>
    <w:p w:rsidR="005D5CD0" w:rsidRDefault="00B61B7B">
      <w:pPr>
        <w:tabs>
          <w:tab w:val="left" w:pos="360"/>
        </w:tabs>
        <w:rPr>
          <w:rFonts w:ascii="Arial" w:hAnsi="Arial"/>
        </w:rPr>
      </w:pPr>
      <w:r w:rsidRPr="00D66CBF">
        <w:rPr>
          <w:rFonts w:ascii="Arial" w:hAnsi="Arial"/>
        </w:rPr>
        <w:t>American Public Health Association, American Water Works Association, Wate</w:t>
      </w:r>
      <w:r w:rsidR="002C636F">
        <w:rPr>
          <w:rFonts w:ascii="Arial" w:hAnsi="Arial"/>
        </w:rPr>
        <w:t>r</w:t>
      </w:r>
      <w:r w:rsidRPr="00D66CBF">
        <w:rPr>
          <w:rFonts w:ascii="Arial" w:hAnsi="Arial"/>
        </w:rPr>
        <w:t xml:space="preserve"> Pol</w:t>
      </w:r>
      <w:r w:rsidR="002C636F">
        <w:rPr>
          <w:rFonts w:ascii="Arial" w:hAnsi="Arial"/>
        </w:rPr>
        <w:t>l</w:t>
      </w:r>
      <w:r w:rsidRPr="00D66CBF">
        <w:rPr>
          <w:rFonts w:ascii="Arial" w:hAnsi="Arial"/>
        </w:rPr>
        <w:t xml:space="preserve">ution Control Federation.  Standard Methods for the Analysis of Water and Wastewater.  </w:t>
      </w:r>
      <w:r w:rsidR="005D5CD0" w:rsidRPr="00D66CBF">
        <w:rPr>
          <w:rFonts w:ascii="Arial" w:hAnsi="Arial"/>
        </w:rPr>
        <w:t xml:space="preserve"> Method 10200 H 2 Spectrophotometric determination of Chlorophyll</w:t>
      </w:r>
      <w:r w:rsidR="000D6109" w:rsidRPr="00D66CBF">
        <w:rPr>
          <w:rFonts w:ascii="Arial" w:hAnsi="Arial"/>
        </w:rPr>
        <w:t>.</w:t>
      </w:r>
    </w:p>
    <w:p w:rsidR="00BD0CD7" w:rsidRDefault="00BD0CD7">
      <w:pPr>
        <w:tabs>
          <w:tab w:val="left" w:pos="360"/>
        </w:tabs>
        <w:rPr>
          <w:rFonts w:ascii="Arial" w:hAnsi="Arial"/>
        </w:rPr>
      </w:pPr>
    </w:p>
    <w:p w:rsidR="00BD0CD7" w:rsidRDefault="00BD0CD7" w:rsidP="00BD0CD7">
      <w:pPr>
        <w:tabs>
          <w:tab w:val="left" w:pos="360"/>
        </w:tabs>
        <w:rPr>
          <w:rFonts w:ascii="Arial" w:hAnsi="Arial"/>
        </w:rPr>
      </w:pPr>
      <w:r>
        <w:rPr>
          <w:rFonts w:ascii="Arial" w:hAnsi="Arial"/>
        </w:rPr>
        <w:t>Aminot, A</w:t>
      </w:r>
      <w:r w:rsidR="00F72BEA">
        <w:rPr>
          <w:rFonts w:ascii="Arial" w:hAnsi="Arial"/>
        </w:rPr>
        <w:t>.</w:t>
      </w:r>
      <w:r>
        <w:rPr>
          <w:rFonts w:ascii="Arial" w:hAnsi="Arial"/>
        </w:rPr>
        <w:t xml:space="preserve"> and F. Rey.  2000.  </w:t>
      </w:r>
      <w:r w:rsidRPr="00BD0CD7">
        <w:rPr>
          <w:rFonts w:ascii="Arial" w:hAnsi="Arial"/>
        </w:rPr>
        <w:t>Spectroscopic methods for the determination of cholorph</w:t>
      </w:r>
      <w:r>
        <w:rPr>
          <w:rFonts w:ascii="Arial" w:hAnsi="Arial"/>
        </w:rPr>
        <w:t xml:space="preserve">yll a by spectroscopic methods.  </w:t>
      </w:r>
      <w:r w:rsidRPr="00BD0CD7">
        <w:rPr>
          <w:rFonts w:ascii="Arial" w:hAnsi="Arial"/>
        </w:rPr>
        <w:t>ICES Techniques in Marine Environmental Science</w:t>
      </w:r>
      <w:r>
        <w:rPr>
          <w:rFonts w:ascii="Arial" w:hAnsi="Arial"/>
        </w:rPr>
        <w:t>.  ISSN 0903-2606.  Copenhagen, Denmark.</w:t>
      </w:r>
    </w:p>
    <w:p w:rsidR="0020123C" w:rsidRDefault="0020123C" w:rsidP="00BD0CD7">
      <w:pPr>
        <w:tabs>
          <w:tab w:val="left" w:pos="360"/>
        </w:tabs>
        <w:rPr>
          <w:rFonts w:ascii="Arial" w:hAnsi="Arial"/>
        </w:rPr>
      </w:pPr>
    </w:p>
    <w:p w:rsidR="0020123C" w:rsidRDefault="0020123C" w:rsidP="00BD0CD7">
      <w:pPr>
        <w:tabs>
          <w:tab w:val="left" w:pos="360"/>
        </w:tabs>
        <w:rPr>
          <w:rFonts w:ascii="Arial" w:hAnsi="Arial"/>
        </w:rPr>
      </w:pPr>
      <w:r>
        <w:rPr>
          <w:rFonts w:ascii="Arial" w:hAnsi="Arial"/>
        </w:rPr>
        <w:t xml:space="preserve">Garcia-Pichel, F, and R. W. Castenholz.  1991.  Characterization and biological implications of scytonemin, a cyanobacterial sheath pigment.  J. Phycol.  27:395-409.  </w:t>
      </w:r>
    </w:p>
    <w:p w:rsidR="009C5224" w:rsidRDefault="009C5224" w:rsidP="00BD0CD7">
      <w:pPr>
        <w:tabs>
          <w:tab w:val="left" w:pos="360"/>
        </w:tabs>
        <w:rPr>
          <w:rFonts w:ascii="Arial" w:hAnsi="Arial"/>
        </w:rPr>
      </w:pPr>
    </w:p>
    <w:p w:rsidR="009C5224" w:rsidRPr="009C5224" w:rsidRDefault="009C5224" w:rsidP="009C5224">
      <w:pPr>
        <w:tabs>
          <w:tab w:val="left" w:pos="360"/>
        </w:tabs>
        <w:rPr>
          <w:rFonts w:ascii="Arial" w:hAnsi="Arial"/>
        </w:rPr>
      </w:pPr>
      <w:r w:rsidRPr="009C5224">
        <w:rPr>
          <w:rFonts w:ascii="Arial" w:hAnsi="Arial"/>
        </w:rPr>
        <w:t>Jeffrey, S. W. and</w:t>
      </w:r>
      <w:r>
        <w:rPr>
          <w:rFonts w:ascii="Arial" w:hAnsi="Arial"/>
        </w:rPr>
        <w:t xml:space="preserve"> G. F. Humphrey.  1975.  New spectrophotometric equations for determining chlorophylls a, b, c1 + c2 in higher plants, algae and natural phytoplankton.  Biochem. Physiol. Pflanzen. Bd, 167:191-194.</w:t>
      </w:r>
    </w:p>
    <w:p w:rsidR="003F0E70" w:rsidRDefault="003F0E70" w:rsidP="00BD0CD7">
      <w:pPr>
        <w:tabs>
          <w:tab w:val="left" w:pos="360"/>
        </w:tabs>
        <w:rPr>
          <w:rFonts w:ascii="Arial" w:hAnsi="Arial"/>
        </w:rPr>
      </w:pPr>
    </w:p>
    <w:p w:rsidR="00FC4E1C" w:rsidRDefault="003F0E70" w:rsidP="0009649F">
      <w:pPr>
        <w:tabs>
          <w:tab w:val="left" w:pos="360"/>
        </w:tabs>
        <w:rPr>
          <w:rFonts w:ascii="Arial" w:hAnsi="Arial"/>
        </w:rPr>
      </w:pPr>
      <w:r>
        <w:rPr>
          <w:rFonts w:ascii="Arial" w:hAnsi="Arial"/>
        </w:rPr>
        <w:t>Jeffrey, S</w:t>
      </w:r>
      <w:r w:rsidR="00F72BEA">
        <w:rPr>
          <w:rFonts w:ascii="Arial" w:hAnsi="Arial"/>
        </w:rPr>
        <w:t xml:space="preserve">. </w:t>
      </w:r>
      <w:r>
        <w:rPr>
          <w:rFonts w:ascii="Arial" w:hAnsi="Arial"/>
        </w:rPr>
        <w:t>W. and N</w:t>
      </w:r>
      <w:r w:rsidR="00F72BEA">
        <w:rPr>
          <w:rFonts w:ascii="Arial" w:hAnsi="Arial"/>
        </w:rPr>
        <w:t xml:space="preserve">. </w:t>
      </w:r>
      <w:r>
        <w:rPr>
          <w:rFonts w:ascii="Arial" w:hAnsi="Arial"/>
        </w:rPr>
        <w:t>A</w:t>
      </w:r>
      <w:r w:rsidR="00F72BEA">
        <w:rPr>
          <w:rFonts w:ascii="Arial" w:hAnsi="Arial"/>
        </w:rPr>
        <w:t>.</w:t>
      </w:r>
      <w:r>
        <w:rPr>
          <w:rFonts w:ascii="Arial" w:hAnsi="Arial"/>
        </w:rPr>
        <w:t xml:space="preserve"> Welshmeyer  1997.  Appendix F.  Spectrophotometric and fluorometric equations in common use in oceanography.  pp 597-</w:t>
      </w:r>
      <w:r w:rsidR="0009649F">
        <w:rPr>
          <w:rFonts w:ascii="Arial" w:hAnsi="Arial"/>
        </w:rPr>
        <w:t xml:space="preserve">615 in Phytoplankton pigments in oceanography: guidelines to modern methods.  Eds SW Jeffrey, RFC Mantoura, and SW Wright.  Monographs on Oceanographic Methodology #10, SCOR, </w:t>
      </w:r>
      <w:r w:rsidR="00FC4E1C" w:rsidRPr="00D66CBF">
        <w:rPr>
          <w:rFonts w:ascii="Arial" w:hAnsi="Arial"/>
        </w:rPr>
        <w:t xml:space="preserve">  8:355-356.</w:t>
      </w:r>
    </w:p>
    <w:p w:rsidR="0020123C" w:rsidRDefault="0020123C" w:rsidP="0009649F">
      <w:pPr>
        <w:tabs>
          <w:tab w:val="left" w:pos="360"/>
        </w:tabs>
        <w:rPr>
          <w:rFonts w:ascii="Arial" w:hAnsi="Arial"/>
        </w:rPr>
      </w:pPr>
    </w:p>
    <w:p w:rsidR="0020123C" w:rsidRPr="0020123C" w:rsidRDefault="0020123C" w:rsidP="0020123C">
      <w:pPr>
        <w:tabs>
          <w:tab w:val="left" w:pos="360"/>
        </w:tabs>
        <w:rPr>
          <w:rFonts w:ascii="Arial" w:hAnsi="Arial"/>
        </w:rPr>
      </w:pPr>
      <w:r w:rsidRPr="0020123C">
        <w:rPr>
          <w:rFonts w:ascii="Arial" w:hAnsi="Arial"/>
        </w:rPr>
        <w:t>Lorenzen, CJ 1967.  Determinations of chlorophyll and pheo-pigments:  spectrophotometric equations.  Limnol. Oceanogr. 12:343-346.</w:t>
      </w:r>
    </w:p>
    <w:p w:rsidR="00F72BEA" w:rsidRDefault="00F72BEA" w:rsidP="0009649F">
      <w:pPr>
        <w:tabs>
          <w:tab w:val="left" w:pos="360"/>
        </w:tabs>
        <w:rPr>
          <w:rFonts w:ascii="Arial" w:hAnsi="Arial"/>
        </w:rPr>
      </w:pPr>
    </w:p>
    <w:p w:rsidR="00F72BEA" w:rsidRDefault="00F72BEA" w:rsidP="0009649F">
      <w:pPr>
        <w:tabs>
          <w:tab w:val="left" w:pos="360"/>
        </w:tabs>
        <w:rPr>
          <w:rFonts w:ascii="Arial" w:hAnsi="Arial"/>
        </w:rPr>
      </w:pPr>
      <w:r>
        <w:rPr>
          <w:rFonts w:ascii="Arial" w:hAnsi="Arial"/>
        </w:rPr>
        <w:t>Parker, S. P., W. B. Bowden, and M. B. Flinn.  2016.  The effect of acid strength and postacidification reaction time on the determination of chlorophyll a in ethanol extracts of aquatic periphyton.  Limnology and Oceanography: Methods 14:839-852.</w:t>
      </w:r>
    </w:p>
    <w:p w:rsidR="006370F2" w:rsidRDefault="006370F2">
      <w:pPr>
        <w:rPr>
          <w:rFonts w:ascii="Arial" w:hAnsi="Arial"/>
        </w:rPr>
      </w:pPr>
    </w:p>
    <w:p w:rsidR="006370F2" w:rsidRDefault="006370F2">
      <w:pPr>
        <w:rPr>
          <w:rFonts w:ascii="Arial" w:hAnsi="Arial"/>
        </w:rPr>
      </w:pPr>
      <w:r>
        <w:rPr>
          <w:rFonts w:ascii="Arial" w:hAnsi="Arial"/>
        </w:rPr>
        <w:t>Ritchie, R. J.  2008.  Universal chlorophyll equations for estimating chlorophylls a, b, c, and d and total chlorophylls in natural assemblages of photosynthetic organisms using acetone, methanol, or ethanol solvents.  Photosynthetica 46(1):115-126.</w:t>
      </w:r>
    </w:p>
    <w:p w:rsidR="006C5FFE" w:rsidRDefault="006C5FFE">
      <w:pPr>
        <w:rPr>
          <w:rFonts w:ascii="Arial" w:hAnsi="Arial"/>
        </w:rPr>
      </w:pPr>
    </w:p>
    <w:p w:rsidR="006C5FFE" w:rsidRPr="00D66CBF" w:rsidRDefault="006C5FFE">
      <w:pPr>
        <w:rPr>
          <w:rFonts w:ascii="Arial" w:hAnsi="Arial"/>
        </w:rPr>
      </w:pPr>
      <w:r>
        <w:rPr>
          <w:rFonts w:ascii="Arial" w:hAnsi="Arial"/>
        </w:rPr>
        <w:t xml:space="preserve">Salinas, John.  1988. </w:t>
      </w:r>
      <w:r w:rsidRPr="006C5FFE">
        <w:rPr>
          <w:rFonts w:ascii="Arial" w:hAnsi="Arial"/>
        </w:rPr>
        <w:t xml:space="preserve">A </w:t>
      </w:r>
      <w:r w:rsidR="00954E38">
        <w:rPr>
          <w:rFonts w:ascii="Arial" w:hAnsi="Arial"/>
        </w:rPr>
        <w:t xml:space="preserve">critical comparison of methods for the determination of phytoplankton chlorophyll.  </w:t>
      </w:r>
      <w:r>
        <w:rPr>
          <w:rFonts w:ascii="Arial" w:hAnsi="Arial"/>
        </w:rPr>
        <w:t xml:space="preserve">Thesis Oregon State University.  </w:t>
      </w:r>
    </w:p>
    <w:p w:rsidR="00E80148" w:rsidRPr="00D66CBF" w:rsidRDefault="00E80148">
      <w:pPr>
        <w:rPr>
          <w:rFonts w:ascii="Arial" w:hAnsi="Arial"/>
        </w:rPr>
      </w:pPr>
    </w:p>
    <w:p w:rsidR="00E80148" w:rsidRDefault="00E80148" w:rsidP="00E80148">
      <w:pPr>
        <w:tabs>
          <w:tab w:val="left" w:pos="360"/>
        </w:tabs>
        <w:rPr>
          <w:rFonts w:ascii="Arial" w:hAnsi="Arial"/>
        </w:rPr>
      </w:pPr>
      <w:r w:rsidRPr="00750843">
        <w:rPr>
          <w:rFonts w:ascii="Arial" w:hAnsi="Arial"/>
        </w:rPr>
        <w:lastRenderedPageBreak/>
        <w:t>Sartory D. P and J. U Grobbelaar.  1984.  Extraction of chlorophyll a from freshwater phytoplankton for spectrophotometric analysis.  Hydrobiologia 114:177-187.</w:t>
      </w:r>
    </w:p>
    <w:p w:rsidR="00C57824" w:rsidRDefault="00C57824" w:rsidP="00C57824">
      <w:pPr>
        <w:tabs>
          <w:tab w:val="left" w:pos="360"/>
        </w:tabs>
        <w:rPr>
          <w:rFonts w:ascii="Arial" w:hAnsi="Arial"/>
        </w:rPr>
      </w:pPr>
    </w:p>
    <w:p w:rsidR="00C57824" w:rsidRPr="00C57824" w:rsidRDefault="00C57824" w:rsidP="00C57824">
      <w:pPr>
        <w:tabs>
          <w:tab w:val="left" w:pos="360"/>
        </w:tabs>
        <w:rPr>
          <w:rFonts w:ascii="Arial" w:hAnsi="Arial"/>
        </w:rPr>
      </w:pPr>
      <w:r w:rsidRPr="00C57824">
        <w:rPr>
          <w:rFonts w:ascii="Arial" w:hAnsi="Arial"/>
        </w:rPr>
        <w:t xml:space="preserve">USEPA  1997.  Method 446.0 In Vitro Determination of Chlorophylls a, b, c1 + c2 and Pheopigments in Marine and Freshwater Algae by Visible </w:t>
      </w:r>
      <w:r w:rsidR="00597028" w:rsidRPr="00597028">
        <w:rPr>
          <w:rFonts w:ascii="Arial" w:hAnsi="Arial"/>
        </w:rPr>
        <w:t xml:space="preserve">Spectrophotometry </w:t>
      </w:r>
      <w:r w:rsidRPr="00C57824">
        <w:rPr>
          <w:rFonts w:ascii="Arial" w:hAnsi="Arial"/>
        </w:rPr>
        <w:t>Revision 1.2, USEPA Methods for the determination of Chemical Substances in Marine and Estuarine Matrices. 2</w:t>
      </w:r>
      <w:r w:rsidRPr="00C57824">
        <w:rPr>
          <w:rFonts w:ascii="Arial" w:hAnsi="Arial"/>
          <w:vertAlign w:val="superscript"/>
        </w:rPr>
        <w:t>nd</w:t>
      </w:r>
      <w:r w:rsidRPr="00C57824">
        <w:rPr>
          <w:rFonts w:ascii="Arial" w:hAnsi="Arial"/>
        </w:rPr>
        <w:t xml:space="preserve"> Ed.,  EPA 600/R-97-072.  </w:t>
      </w:r>
    </w:p>
    <w:p w:rsidR="004C0E31" w:rsidRDefault="004C0E31" w:rsidP="00E80148">
      <w:pPr>
        <w:tabs>
          <w:tab w:val="left" w:pos="360"/>
        </w:tabs>
        <w:rPr>
          <w:rFonts w:ascii="Arial" w:hAnsi="Arial"/>
        </w:rPr>
      </w:pPr>
    </w:p>
    <w:p w:rsidR="004C0E31" w:rsidRDefault="004C0E31" w:rsidP="00E80148">
      <w:pPr>
        <w:tabs>
          <w:tab w:val="left" w:pos="360"/>
        </w:tabs>
        <w:rPr>
          <w:rFonts w:ascii="Arial" w:hAnsi="Arial"/>
        </w:rPr>
      </w:pPr>
      <w:r>
        <w:rPr>
          <w:rFonts w:ascii="Arial" w:hAnsi="Arial"/>
        </w:rPr>
        <w:t>Wasmund, N., I. Topp, and D. Schories.  2006.  Optimising the storage and extraction of chlorophyll samples.  Oceanologica 48(1):125-144.</w:t>
      </w:r>
    </w:p>
    <w:p w:rsidR="00682ADD" w:rsidRDefault="00682ADD" w:rsidP="00E80148">
      <w:pPr>
        <w:tabs>
          <w:tab w:val="left" w:pos="360"/>
        </w:tabs>
        <w:rPr>
          <w:rFonts w:ascii="Arial" w:hAnsi="Arial"/>
        </w:rPr>
      </w:pPr>
    </w:p>
    <w:p w:rsidR="00682ADD" w:rsidRDefault="0071566C" w:rsidP="00E80148">
      <w:pPr>
        <w:tabs>
          <w:tab w:val="left" w:pos="360"/>
        </w:tabs>
        <w:rPr>
          <w:rFonts w:ascii="Arial" w:hAnsi="Arial"/>
        </w:rPr>
      </w:pPr>
      <w:r w:rsidRPr="0071566C">
        <w:rPr>
          <w:rFonts w:ascii="Arial" w:hAnsi="Arial"/>
        </w:rPr>
        <w:t>Wetzel, R. G., and G. E. Likens. 2000. Limnological Analyses. 3rd Edition. Springer-Verlag. New York.</w:t>
      </w:r>
    </w:p>
    <w:p w:rsidR="004B5B75" w:rsidRDefault="004B5B75" w:rsidP="00E80148">
      <w:pPr>
        <w:tabs>
          <w:tab w:val="left" w:pos="360"/>
        </w:tabs>
        <w:rPr>
          <w:rFonts w:ascii="Arial" w:hAnsi="Arial"/>
        </w:rPr>
      </w:pPr>
    </w:p>
    <w:p w:rsidR="00DA5B70" w:rsidRDefault="00DA5B70" w:rsidP="004B5B75">
      <w:pPr>
        <w:tabs>
          <w:tab w:val="left" w:pos="360"/>
        </w:tabs>
        <w:rPr>
          <w:rFonts w:ascii="Arial" w:hAnsi="Arial"/>
        </w:rPr>
      </w:pPr>
      <w:r>
        <w:rPr>
          <w:rFonts w:ascii="Arial" w:hAnsi="Arial"/>
        </w:rPr>
        <w:t>Wintermans, FGM and A DeMots.  1965. Spectrophotometric characteristics of Chlorophylls a and b and the</w:t>
      </w:r>
      <w:r w:rsidR="00BD0CD7">
        <w:rPr>
          <w:rFonts w:ascii="Arial" w:hAnsi="Arial"/>
        </w:rPr>
        <w:t>i</w:t>
      </w:r>
      <w:r>
        <w:rPr>
          <w:rFonts w:ascii="Arial" w:hAnsi="Arial"/>
        </w:rPr>
        <w:t>r pheophytins in ethanol.  Bioch</w:t>
      </w:r>
      <w:r w:rsidR="00597028">
        <w:rPr>
          <w:rFonts w:ascii="Arial" w:hAnsi="Arial"/>
        </w:rPr>
        <w:t>i</w:t>
      </w:r>
      <w:r>
        <w:rPr>
          <w:rFonts w:ascii="Arial" w:hAnsi="Arial"/>
        </w:rPr>
        <w:t>micia et Biophysica Acta 109(2):448-453.</w:t>
      </w:r>
    </w:p>
    <w:p w:rsidR="00083B0D" w:rsidRDefault="00083B0D" w:rsidP="00BD3BF1">
      <w:pPr>
        <w:tabs>
          <w:tab w:val="left" w:pos="360"/>
        </w:tabs>
        <w:rPr>
          <w:rFonts w:ascii="Arial" w:hAnsi="Arial"/>
        </w:rPr>
      </w:pPr>
    </w:p>
    <w:p w:rsidR="00083B0D" w:rsidRDefault="00083B0D" w:rsidP="00BD3BF1">
      <w:pPr>
        <w:tabs>
          <w:tab w:val="left" w:pos="360"/>
        </w:tabs>
        <w:rPr>
          <w:rFonts w:ascii="Arial" w:hAnsi="Arial"/>
        </w:rPr>
      </w:pPr>
    </w:p>
    <w:p w:rsidR="000E5888" w:rsidRPr="00750843" w:rsidRDefault="000E5888" w:rsidP="00083B0D">
      <w:pPr>
        <w:tabs>
          <w:tab w:val="left" w:pos="360"/>
        </w:tabs>
        <w:rPr>
          <w:rFonts w:ascii="Arial" w:hAnsi="Arial"/>
        </w:rPr>
      </w:pPr>
    </w:p>
    <w:sectPr w:rsidR="000E5888" w:rsidRPr="0075084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17C" w:rsidRDefault="002C317C" w:rsidP="00012F9B">
      <w:r>
        <w:separator/>
      </w:r>
    </w:p>
  </w:endnote>
  <w:endnote w:type="continuationSeparator" w:id="0">
    <w:p w:rsidR="002C317C" w:rsidRDefault="002C317C" w:rsidP="0001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240075"/>
      <w:docPartObj>
        <w:docPartGallery w:val="Page Numbers (Bottom of Page)"/>
        <w:docPartUnique/>
      </w:docPartObj>
    </w:sdtPr>
    <w:sdtEndPr>
      <w:rPr>
        <w:noProof/>
      </w:rPr>
    </w:sdtEndPr>
    <w:sdtContent>
      <w:p w:rsidR="00012F9B" w:rsidRDefault="00012F9B">
        <w:pPr>
          <w:pStyle w:val="Footer"/>
          <w:jc w:val="right"/>
        </w:pPr>
        <w:r>
          <w:fldChar w:fldCharType="begin"/>
        </w:r>
        <w:r>
          <w:instrText xml:space="preserve"> PAGE   \* MERGEFORMAT </w:instrText>
        </w:r>
        <w:r>
          <w:fldChar w:fldCharType="separate"/>
        </w:r>
        <w:r w:rsidR="00D33D58">
          <w:rPr>
            <w:noProof/>
          </w:rPr>
          <w:t>10</w:t>
        </w:r>
        <w:r>
          <w:rPr>
            <w:noProof/>
          </w:rPr>
          <w:fldChar w:fldCharType="end"/>
        </w:r>
      </w:p>
    </w:sdtContent>
  </w:sdt>
  <w:p w:rsidR="00012F9B" w:rsidRDefault="00012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17C" w:rsidRDefault="002C317C" w:rsidP="00012F9B">
      <w:r>
        <w:separator/>
      </w:r>
    </w:p>
  </w:footnote>
  <w:footnote w:type="continuationSeparator" w:id="0">
    <w:p w:rsidR="002C317C" w:rsidRDefault="002C317C" w:rsidP="00012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3294E"/>
    <w:multiLevelType w:val="hybridMultilevel"/>
    <w:tmpl w:val="0EDA12AE"/>
    <w:lvl w:ilvl="0" w:tplc="E12256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CB23C2"/>
    <w:multiLevelType w:val="hybridMultilevel"/>
    <w:tmpl w:val="9FBA1CF4"/>
    <w:lvl w:ilvl="0" w:tplc="00342FDC">
      <w:start w:val="1"/>
      <w:numFmt w:val="upp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DC5F15"/>
    <w:multiLevelType w:val="hybridMultilevel"/>
    <w:tmpl w:val="E2D22C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1834E6"/>
    <w:multiLevelType w:val="hybridMultilevel"/>
    <w:tmpl w:val="05ECB11A"/>
    <w:lvl w:ilvl="0" w:tplc="AE4C487E">
      <w:start w:val="1"/>
      <w:numFmt w:val="decimal"/>
      <w:lvlText w:val="%1."/>
      <w:lvlJc w:val="left"/>
      <w:pPr>
        <w:ind w:left="1800" w:hanging="360"/>
      </w:pPr>
      <w:rPr>
        <w:rFonts w:hint="default"/>
      </w:rPr>
    </w:lvl>
    <w:lvl w:ilvl="1" w:tplc="DCC04258">
      <w:start w:val="1"/>
      <w:numFmt w:val="lowerLetter"/>
      <w:lvlText w:val="%2)"/>
      <w:lvlJc w:val="left"/>
      <w:pPr>
        <w:ind w:left="2610" w:hanging="360"/>
      </w:pPr>
      <w:rPr>
        <w:rFonts w:hint="default"/>
        <w:b w:val="0"/>
      </w:rPr>
    </w:lvl>
    <w:lvl w:ilvl="2" w:tplc="0409001B">
      <w:start w:val="1"/>
      <w:numFmt w:val="lowerRoman"/>
      <w:lvlText w:val="%3."/>
      <w:lvlJc w:val="right"/>
      <w:pPr>
        <w:ind w:left="3240" w:hanging="180"/>
      </w:pPr>
    </w:lvl>
    <w:lvl w:ilvl="3" w:tplc="AC6E6B02">
      <w:start w:val="1"/>
      <w:numFmt w:val="upperLetter"/>
      <w:lvlText w:val="%4."/>
      <w:lvlJc w:val="left"/>
      <w:pPr>
        <w:ind w:left="3960" w:hanging="360"/>
      </w:pPr>
      <w:rPr>
        <w:rFonts w:ascii="Arial" w:eastAsia="Times New Roman" w:hAnsi="Arial" w:cs="Times New Roman"/>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9A33A5"/>
    <w:multiLevelType w:val="hybridMultilevel"/>
    <w:tmpl w:val="7DA232EA"/>
    <w:lvl w:ilvl="0" w:tplc="DF78A78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8B48E3"/>
    <w:multiLevelType w:val="multilevel"/>
    <w:tmpl w:val="BAE80C96"/>
    <w:lvl w:ilvl="0">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6" w15:restartNumberingAfterBreak="0">
    <w:nsid w:val="35426050"/>
    <w:multiLevelType w:val="hybridMultilevel"/>
    <w:tmpl w:val="4922FD16"/>
    <w:lvl w:ilvl="0" w:tplc="541297D2">
      <w:start w:val="1"/>
      <w:numFmt w:val="upperRoman"/>
      <w:lvlText w:val="%1."/>
      <w:lvlJc w:val="left"/>
      <w:pPr>
        <w:tabs>
          <w:tab w:val="num" w:pos="1080"/>
        </w:tabs>
        <w:ind w:left="1080" w:hanging="720"/>
      </w:pPr>
      <w:rPr>
        <w:rFonts w:hint="default"/>
      </w:rPr>
    </w:lvl>
    <w:lvl w:ilvl="1" w:tplc="FFCE098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3A7C1A"/>
    <w:multiLevelType w:val="hybridMultilevel"/>
    <w:tmpl w:val="C652E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F10DF"/>
    <w:multiLevelType w:val="hybridMultilevel"/>
    <w:tmpl w:val="C0B46C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6207705"/>
    <w:multiLevelType w:val="hybridMultilevel"/>
    <w:tmpl w:val="67245A78"/>
    <w:lvl w:ilvl="0" w:tplc="35AC67CC">
      <w:start w:val="1"/>
      <w:numFmt w:val="upperLetter"/>
      <w:lvlText w:val="%1."/>
      <w:lvlJc w:val="left"/>
      <w:pPr>
        <w:ind w:left="1440" w:hanging="720"/>
      </w:pPr>
      <w:rPr>
        <w:rFonts w:hint="default"/>
      </w:rPr>
    </w:lvl>
    <w:lvl w:ilvl="1" w:tplc="1F1A85E6">
      <w:start w:val="1"/>
      <w:numFmt w:val="decimal"/>
      <w:lvlText w:val="%2."/>
      <w:lvlJc w:val="left"/>
      <w:pPr>
        <w:ind w:left="1800" w:hanging="360"/>
      </w:pPr>
      <w:rPr>
        <w:rFonts w:ascii="Arial" w:eastAsia="Times New Roman" w:hAnsi="Arial"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5C0C44"/>
    <w:multiLevelType w:val="hybridMultilevel"/>
    <w:tmpl w:val="080275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37D0492"/>
    <w:multiLevelType w:val="hybridMultilevel"/>
    <w:tmpl w:val="08EC93CC"/>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65E07F76"/>
    <w:multiLevelType w:val="hybridMultilevel"/>
    <w:tmpl w:val="6AF6FF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B2EA3"/>
    <w:multiLevelType w:val="hybridMultilevel"/>
    <w:tmpl w:val="D8D87A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D4E65"/>
    <w:multiLevelType w:val="hybridMultilevel"/>
    <w:tmpl w:val="452AE240"/>
    <w:lvl w:ilvl="0" w:tplc="1478BA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E22096"/>
    <w:multiLevelType w:val="hybridMultilevel"/>
    <w:tmpl w:val="B4C4438C"/>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A7E7C40"/>
    <w:multiLevelType w:val="hybridMultilevel"/>
    <w:tmpl w:val="011A84AE"/>
    <w:lvl w:ilvl="0" w:tplc="0762B0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744F6"/>
    <w:multiLevelType w:val="singleLevel"/>
    <w:tmpl w:val="A7E48670"/>
    <w:lvl w:ilvl="0">
      <w:start w:val="1"/>
      <w:numFmt w:val="upperRoman"/>
      <w:lvlText w:val="%1."/>
      <w:lvlJc w:val="left"/>
      <w:pPr>
        <w:tabs>
          <w:tab w:val="num" w:pos="720"/>
        </w:tabs>
        <w:ind w:left="720" w:hanging="720"/>
      </w:pPr>
      <w:rPr>
        <w:rFonts w:hint="default"/>
        <w:b/>
      </w:rPr>
    </w:lvl>
  </w:abstractNum>
  <w:num w:numId="1">
    <w:abstractNumId w:val="6"/>
  </w:num>
  <w:num w:numId="2">
    <w:abstractNumId w:val="5"/>
  </w:num>
  <w:num w:numId="3">
    <w:abstractNumId w:val="7"/>
  </w:num>
  <w:num w:numId="4">
    <w:abstractNumId w:val="15"/>
  </w:num>
  <w:num w:numId="5">
    <w:abstractNumId w:val="11"/>
  </w:num>
  <w:num w:numId="6">
    <w:abstractNumId w:val="2"/>
  </w:num>
  <w:num w:numId="7">
    <w:abstractNumId w:val="10"/>
  </w:num>
  <w:num w:numId="8">
    <w:abstractNumId w:val="8"/>
  </w:num>
  <w:num w:numId="9">
    <w:abstractNumId w:val="17"/>
  </w:num>
  <w:num w:numId="10">
    <w:abstractNumId w:val="9"/>
  </w:num>
  <w:num w:numId="11">
    <w:abstractNumId w:val="4"/>
  </w:num>
  <w:num w:numId="12">
    <w:abstractNumId w:val="0"/>
  </w:num>
  <w:num w:numId="13">
    <w:abstractNumId w:val="3"/>
  </w:num>
  <w:num w:numId="14">
    <w:abstractNumId w:val="12"/>
  </w:num>
  <w:num w:numId="15">
    <w:abstractNumId w:val="13"/>
  </w:num>
  <w:num w:numId="16">
    <w:abstractNumId w:val="16"/>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15"/>
    <w:rsid w:val="00011F45"/>
    <w:rsid w:val="0001259F"/>
    <w:rsid w:val="00012F9B"/>
    <w:rsid w:val="0001675A"/>
    <w:rsid w:val="00017D58"/>
    <w:rsid w:val="00023DE4"/>
    <w:rsid w:val="00027F7C"/>
    <w:rsid w:val="00045FAB"/>
    <w:rsid w:val="000467AA"/>
    <w:rsid w:val="000546D1"/>
    <w:rsid w:val="00083B0D"/>
    <w:rsid w:val="00090857"/>
    <w:rsid w:val="000923CE"/>
    <w:rsid w:val="0009290B"/>
    <w:rsid w:val="000939DA"/>
    <w:rsid w:val="00095388"/>
    <w:rsid w:val="0009649F"/>
    <w:rsid w:val="000A366C"/>
    <w:rsid w:val="000B7999"/>
    <w:rsid w:val="000C113C"/>
    <w:rsid w:val="000C766F"/>
    <w:rsid w:val="000D08E3"/>
    <w:rsid w:val="000D6109"/>
    <w:rsid w:val="000E5888"/>
    <w:rsid w:val="000F5EC5"/>
    <w:rsid w:val="000F7C0F"/>
    <w:rsid w:val="001229C0"/>
    <w:rsid w:val="00143AAC"/>
    <w:rsid w:val="00145F9A"/>
    <w:rsid w:val="00157BF5"/>
    <w:rsid w:val="00164E32"/>
    <w:rsid w:val="00166440"/>
    <w:rsid w:val="00180D6A"/>
    <w:rsid w:val="0018345E"/>
    <w:rsid w:val="0019324D"/>
    <w:rsid w:val="001A5911"/>
    <w:rsid w:val="001B3BB2"/>
    <w:rsid w:val="001C4789"/>
    <w:rsid w:val="001C4D8F"/>
    <w:rsid w:val="001D2955"/>
    <w:rsid w:val="001E0716"/>
    <w:rsid w:val="001F0C8C"/>
    <w:rsid w:val="0020123C"/>
    <w:rsid w:val="00203BC3"/>
    <w:rsid w:val="00220692"/>
    <w:rsid w:val="00224736"/>
    <w:rsid w:val="00230B20"/>
    <w:rsid w:val="0023746A"/>
    <w:rsid w:val="00245717"/>
    <w:rsid w:val="00254560"/>
    <w:rsid w:val="00262F68"/>
    <w:rsid w:val="00277F68"/>
    <w:rsid w:val="00283994"/>
    <w:rsid w:val="00290B98"/>
    <w:rsid w:val="00293955"/>
    <w:rsid w:val="002A35AB"/>
    <w:rsid w:val="002A706B"/>
    <w:rsid w:val="002B4F74"/>
    <w:rsid w:val="002B6C55"/>
    <w:rsid w:val="002C317C"/>
    <w:rsid w:val="002C5801"/>
    <w:rsid w:val="002C636F"/>
    <w:rsid w:val="002D2DBF"/>
    <w:rsid w:val="002E66CC"/>
    <w:rsid w:val="002F468F"/>
    <w:rsid w:val="002F56FB"/>
    <w:rsid w:val="0032343B"/>
    <w:rsid w:val="003236E2"/>
    <w:rsid w:val="0035013B"/>
    <w:rsid w:val="0035685C"/>
    <w:rsid w:val="00362A9D"/>
    <w:rsid w:val="00371942"/>
    <w:rsid w:val="00375860"/>
    <w:rsid w:val="003A29D9"/>
    <w:rsid w:val="003A54E7"/>
    <w:rsid w:val="003B5CDD"/>
    <w:rsid w:val="003C144D"/>
    <w:rsid w:val="003E4DA6"/>
    <w:rsid w:val="003E54C5"/>
    <w:rsid w:val="003F0C7F"/>
    <w:rsid w:val="003F0E70"/>
    <w:rsid w:val="00400874"/>
    <w:rsid w:val="0040552C"/>
    <w:rsid w:val="00405647"/>
    <w:rsid w:val="004057E3"/>
    <w:rsid w:val="004115A4"/>
    <w:rsid w:val="00433E68"/>
    <w:rsid w:val="00437CC6"/>
    <w:rsid w:val="004731D6"/>
    <w:rsid w:val="0048288A"/>
    <w:rsid w:val="004845AC"/>
    <w:rsid w:val="00484A8E"/>
    <w:rsid w:val="00493BD3"/>
    <w:rsid w:val="004A5636"/>
    <w:rsid w:val="004B417B"/>
    <w:rsid w:val="004B5B75"/>
    <w:rsid w:val="004C0E31"/>
    <w:rsid w:val="004C78DF"/>
    <w:rsid w:val="004D25FF"/>
    <w:rsid w:val="00507B6A"/>
    <w:rsid w:val="0052160E"/>
    <w:rsid w:val="00521EED"/>
    <w:rsid w:val="0053353D"/>
    <w:rsid w:val="005368DB"/>
    <w:rsid w:val="0053690F"/>
    <w:rsid w:val="00544D7B"/>
    <w:rsid w:val="005672B7"/>
    <w:rsid w:val="00571425"/>
    <w:rsid w:val="00573E5C"/>
    <w:rsid w:val="00574DE7"/>
    <w:rsid w:val="00586439"/>
    <w:rsid w:val="00597028"/>
    <w:rsid w:val="005A1888"/>
    <w:rsid w:val="005A3329"/>
    <w:rsid w:val="005B7878"/>
    <w:rsid w:val="005C13AC"/>
    <w:rsid w:val="005D2773"/>
    <w:rsid w:val="005D2A93"/>
    <w:rsid w:val="005D5CD0"/>
    <w:rsid w:val="005E130E"/>
    <w:rsid w:val="005F46F7"/>
    <w:rsid w:val="005F6B7A"/>
    <w:rsid w:val="006014B1"/>
    <w:rsid w:val="0060309A"/>
    <w:rsid w:val="00614373"/>
    <w:rsid w:val="00616E8B"/>
    <w:rsid w:val="00632D0A"/>
    <w:rsid w:val="006370F2"/>
    <w:rsid w:val="0064072E"/>
    <w:rsid w:val="0064685E"/>
    <w:rsid w:val="00662107"/>
    <w:rsid w:val="00666032"/>
    <w:rsid w:val="0067670B"/>
    <w:rsid w:val="00680497"/>
    <w:rsid w:val="00682ADD"/>
    <w:rsid w:val="00690093"/>
    <w:rsid w:val="00690504"/>
    <w:rsid w:val="006B61BA"/>
    <w:rsid w:val="006C5AA3"/>
    <w:rsid w:val="006C5FFE"/>
    <w:rsid w:val="006E2D73"/>
    <w:rsid w:val="006F5908"/>
    <w:rsid w:val="0071566C"/>
    <w:rsid w:val="00720A9F"/>
    <w:rsid w:val="00740F2B"/>
    <w:rsid w:val="00750843"/>
    <w:rsid w:val="00755869"/>
    <w:rsid w:val="0076188D"/>
    <w:rsid w:val="00766119"/>
    <w:rsid w:val="00771B87"/>
    <w:rsid w:val="007721D6"/>
    <w:rsid w:val="00772E81"/>
    <w:rsid w:val="0077529D"/>
    <w:rsid w:val="0077659B"/>
    <w:rsid w:val="0079388A"/>
    <w:rsid w:val="007972E5"/>
    <w:rsid w:val="007A1D52"/>
    <w:rsid w:val="007A2D63"/>
    <w:rsid w:val="007A3FDE"/>
    <w:rsid w:val="007A4C14"/>
    <w:rsid w:val="007A58FC"/>
    <w:rsid w:val="007B0BB1"/>
    <w:rsid w:val="007D363E"/>
    <w:rsid w:val="007D6D16"/>
    <w:rsid w:val="007E5B35"/>
    <w:rsid w:val="007F2FF8"/>
    <w:rsid w:val="007F6F59"/>
    <w:rsid w:val="00843010"/>
    <w:rsid w:val="00864D56"/>
    <w:rsid w:val="0088004E"/>
    <w:rsid w:val="00895D4E"/>
    <w:rsid w:val="008A008F"/>
    <w:rsid w:val="008B13A2"/>
    <w:rsid w:val="008C24B6"/>
    <w:rsid w:val="008C5B9A"/>
    <w:rsid w:val="008D2333"/>
    <w:rsid w:val="008D3A18"/>
    <w:rsid w:val="008D3FFE"/>
    <w:rsid w:val="008E25BA"/>
    <w:rsid w:val="008F13CB"/>
    <w:rsid w:val="008F355D"/>
    <w:rsid w:val="008F692A"/>
    <w:rsid w:val="00901651"/>
    <w:rsid w:val="009038C9"/>
    <w:rsid w:val="00905F4D"/>
    <w:rsid w:val="0092765B"/>
    <w:rsid w:val="009325A5"/>
    <w:rsid w:val="0093476A"/>
    <w:rsid w:val="00954E38"/>
    <w:rsid w:val="009734D7"/>
    <w:rsid w:val="0098062B"/>
    <w:rsid w:val="00987626"/>
    <w:rsid w:val="00992013"/>
    <w:rsid w:val="00995789"/>
    <w:rsid w:val="00996A61"/>
    <w:rsid w:val="00996DB2"/>
    <w:rsid w:val="009A0573"/>
    <w:rsid w:val="009A17E8"/>
    <w:rsid w:val="009A399E"/>
    <w:rsid w:val="009A67BA"/>
    <w:rsid w:val="009B648A"/>
    <w:rsid w:val="009C2EAB"/>
    <w:rsid w:val="009C3984"/>
    <w:rsid w:val="009C3B73"/>
    <w:rsid w:val="009C5224"/>
    <w:rsid w:val="009E40D5"/>
    <w:rsid w:val="009F11AF"/>
    <w:rsid w:val="00A016D1"/>
    <w:rsid w:val="00A15771"/>
    <w:rsid w:val="00A252B1"/>
    <w:rsid w:val="00A259CD"/>
    <w:rsid w:val="00A424D9"/>
    <w:rsid w:val="00A536B9"/>
    <w:rsid w:val="00A605F6"/>
    <w:rsid w:val="00A91256"/>
    <w:rsid w:val="00A96600"/>
    <w:rsid w:val="00A96C07"/>
    <w:rsid w:val="00AA0184"/>
    <w:rsid w:val="00AA6E73"/>
    <w:rsid w:val="00AB0480"/>
    <w:rsid w:val="00AB62FE"/>
    <w:rsid w:val="00AF24B5"/>
    <w:rsid w:val="00AF7A61"/>
    <w:rsid w:val="00B0331D"/>
    <w:rsid w:val="00B03DFE"/>
    <w:rsid w:val="00B03E4B"/>
    <w:rsid w:val="00B05E4E"/>
    <w:rsid w:val="00B06A38"/>
    <w:rsid w:val="00B20E52"/>
    <w:rsid w:val="00B21B10"/>
    <w:rsid w:val="00B2578A"/>
    <w:rsid w:val="00B45B90"/>
    <w:rsid w:val="00B50991"/>
    <w:rsid w:val="00B525F0"/>
    <w:rsid w:val="00B61B7B"/>
    <w:rsid w:val="00B651A7"/>
    <w:rsid w:val="00B674CF"/>
    <w:rsid w:val="00B7262E"/>
    <w:rsid w:val="00B842EA"/>
    <w:rsid w:val="00BB1B12"/>
    <w:rsid w:val="00BD0CD7"/>
    <w:rsid w:val="00BD3BF1"/>
    <w:rsid w:val="00BD3EC0"/>
    <w:rsid w:val="00BE19BA"/>
    <w:rsid w:val="00BE7504"/>
    <w:rsid w:val="00BF00B4"/>
    <w:rsid w:val="00BF0BD5"/>
    <w:rsid w:val="00C06666"/>
    <w:rsid w:val="00C14D9C"/>
    <w:rsid w:val="00C15852"/>
    <w:rsid w:val="00C203E1"/>
    <w:rsid w:val="00C252B8"/>
    <w:rsid w:val="00C30630"/>
    <w:rsid w:val="00C35E42"/>
    <w:rsid w:val="00C47722"/>
    <w:rsid w:val="00C555E8"/>
    <w:rsid w:val="00C57824"/>
    <w:rsid w:val="00C615A9"/>
    <w:rsid w:val="00C65C08"/>
    <w:rsid w:val="00C72E28"/>
    <w:rsid w:val="00C76533"/>
    <w:rsid w:val="00C836E7"/>
    <w:rsid w:val="00C8383D"/>
    <w:rsid w:val="00C8461E"/>
    <w:rsid w:val="00C92E07"/>
    <w:rsid w:val="00CA345B"/>
    <w:rsid w:val="00CA3BFF"/>
    <w:rsid w:val="00CA6D20"/>
    <w:rsid w:val="00CB716A"/>
    <w:rsid w:val="00CC4C0B"/>
    <w:rsid w:val="00CD46EA"/>
    <w:rsid w:val="00CE2E22"/>
    <w:rsid w:val="00CF46E2"/>
    <w:rsid w:val="00CF7E7F"/>
    <w:rsid w:val="00D006E5"/>
    <w:rsid w:val="00D0077B"/>
    <w:rsid w:val="00D01CA2"/>
    <w:rsid w:val="00D1467A"/>
    <w:rsid w:val="00D33D58"/>
    <w:rsid w:val="00D37672"/>
    <w:rsid w:val="00D50E00"/>
    <w:rsid w:val="00D5701D"/>
    <w:rsid w:val="00D66CBF"/>
    <w:rsid w:val="00D723ED"/>
    <w:rsid w:val="00D72805"/>
    <w:rsid w:val="00D764E9"/>
    <w:rsid w:val="00DA3814"/>
    <w:rsid w:val="00DA3E77"/>
    <w:rsid w:val="00DA5B70"/>
    <w:rsid w:val="00DA73D9"/>
    <w:rsid w:val="00DA7FC3"/>
    <w:rsid w:val="00DD7BAD"/>
    <w:rsid w:val="00DF36F1"/>
    <w:rsid w:val="00DF3A0E"/>
    <w:rsid w:val="00DF3DDB"/>
    <w:rsid w:val="00E11AD2"/>
    <w:rsid w:val="00E120CC"/>
    <w:rsid w:val="00E12215"/>
    <w:rsid w:val="00E1405B"/>
    <w:rsid w:val="00E1454C"/>
    <w:rsid w:val="00E22211"/>
    <w:rsid w:val="00E3177B"/>
    <w:rsid w:val="00E42078"/>
    <w:rsid w:val="00E65577"/>
    <w:rsid w:val="00E734E0"/>
    <w:rsid w:val="00E73744"/>
    <w:rsid w:val="00E75518"/>
    <w:rsid w:val="00E76681"/>
    <w:rsid w:val="00E80148"/>
    <w:rsid w:val="00E80977"/>
    <w:rsid w:val="00EA1D53"/>
    <w:rsid w:val="00EA7081"/>
    <w:rsid w:val="00EB31DC"/>
    <w:rsid w:val="00EC6835"/>
    <w:rsid w:val="00EE75FA"/>
    <w:rsid w:val="00EF3D1A"/>
    <w:rsid w:val="00EF3F5A"/>
    <w:rsid w:val="00EF7C75"/>
    <w:rsid w:val="00F004E9"/>
    <w:rsid w:val="00F0298F"/>
    <w:rsid w:val="00F103E6"/>
    <w:rsid w:val="00F202C3"/>
    <w:rsid w:val="00F21F87"/>
    <w:rsid w:val="00F2507D"/>
    <w:rsid w:val="00F42F31"/>
    <w:rsid w:val="00F551A0"/>
    <w:rsid w:val="00F5719F"/>
    <w:rsid w:val="00F60369"/>
    <w:rsid w:val="00F63B1C"/>
    <w:rsid w:val="00F6421C"/>
    <w:rsid w:val="00F664B8"/>
    <w:rsid w:val="00F72BEA"/>
    <w:rsid w:val="00F8514E"/>
    <w:rsid w:val="00F926A1"/>
    <w:rsid w:val="00F932F1"/>
    <w:rsid w:val="00FA08FB"/>
    <w:rsid w:val="00FA30EA"/>
    <w:rsid w:val="00FB6C79"/>
    <w:rsid w:val="00FC20F1"/>
    <w:rsid w:val="00FC4E1C"/>
    <w:rsid w:val="00FC705B"/>
    <w:rsid w:val="00FD49C4"/>
    <w:rsid w:val="00FD538A"/>
    <w:rsid w:val="00FE33BC"/>
    <w:rsid w:val="00FE51A3"/>
    <w:rsid w:val="00FE5E3C"/>
    <w:rsid w:val="00FE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02F7B"/>
  <w15:chartTrackingRefBased/>
  <w15:docId w15:val="{DDC16F7F-7B81-4ABA-A6F9-75EF05A2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8C9"/>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36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rPr>
      <w:b/>
      <w:bCs/>
    </w:rPr>
  </w:style>
  <w:style w:type="paragraph" w:styleId="BalloonText">
    <w:name w:val="Balloon Text"/>
    <w:basedOn w:val="Normal"/>
    <w:link w:val="BalloonTextChar"/>
    <w:rsid w:val="00FC705B"/>
    <w:rPr>
      <w:rFonts w:ascii="Segoe UI" w:hAnsi="Segoe UI" w:cs="Segoe UI"/>
      <w:sz w:val="18"/>
      <w:szCs w:val="18"/>
    </w:rPr>
  </w:style>
  <w:style w:type="character" w:customStyle="1" w:styleId="BalloonTextChar">
    <w:name w:val="Balloon Text Char"/>
    <w:link w:val="BalloonText"/>
    <w:rsid w:val="00FC705B"/>
    <w:rPr>
      <w:rFonts w:ascii="Segoe UI" w:hAnsi="Segoe UI" w:cs="Segoe UI"/>
      <w:sz w:val="18"/>
      <w:szCs w:val="18"/>
    </w:rPr>
  </w:style>
  <w:style w:type="paragraph" w:styleId="ListParagraph">
    <w:name w:val="List Paragraph"/>
    <w:basedOn w:val="Normal"/>
    <w:uiPriority w:val="34"/>
    <w:qFormat/>
    <w:rsid w:val="00CA3BFF"/>
    <w:pPr>
      <w:ind w:left="720"/>
      <w:contextualSpacing/>
    </w:pPr>
  </w:style>
  <w:style w:type="character" w:styleId="Hyperlink">
    <w:name w:val="Hyperlink"/>
    <w:basedOn w:val="DefaultParagraphFont"/>
    <w:rsid w:val="008C5B9A"/>
    <w:rPr>
      <w:color w:val="0563C1" w:themeColor="hyperlink"/>
      <w:u w:val="single"/>
    </w:rPr>
  </w:style>
  <w:style w:type="table" w:styleId="TableGrid">
    <w:name w:val="Table Grid"/>
    <w:basedOn w:val="TableNormal"/>
    <w:rsid w:val="00BD3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12F9B"/>
    <w:pPr>
      <w:tabs>
        <w:tab w:val="center" w:pos="4680"/>
        <w:tab w:val="right" w:pos="9360"/>
      </w:tabs>
    </w:pPr>
  </w:style>
  <w:style w:type="character" w:customStyle="1" w:styleId="HeaderChar">
    <w:name w:val="Header Char"/>
    <w:basedOn w:val="DefaultParagraphFont"/>
    <w:link w:val="Header"/>
    <w:rsid w:val="00012F9B"/>
    <w:rPr>
      <w:sz w:val="24"/>
      <w:szCs w:val="24"/>
    </w:rPr>
  </w:style>
  <w:style w:type="paragraph" w:styleId="Footer">
    <w:name w:val="footer"/>
    <w:basedOn w:val="Normal"/>
    <w:link w:val="FooterChar"/>
    <w:uiPriority w:val="99"/>
    <w:rsid w:val="00012F9B"/>
    <w:pPr>
      <w:tabs>
        <w:tab w:val="center" w:pos="4680"/>
        <w:tab w:val="right" w:pos="9360"/>
      </w:tabs>
    </w:pPr>
  </w:style>
  <w:style w:type="character" w:customStyle="1" w:styleId="FooterChar">
    <w:name w:val="Footer Char"/>
    <w:basedOn w:val="DefaultParagraphFont"/>
    <w:link w:val="Footer"/>
    <w:uiPriority w:val="99"/>
    <w:rsid w:val="00012F9B"/>
    <w:rPr>
      <w:sz w:val="24"/>
      <w:szCs w:val="24"/>
    </w:rPr>
  </w:style>
  <w:style w:type="character" w:styleId="PlaceholderText">
    <w:name w:val="Placeholder Text"/>
    <w:basedOn w:val="DefaultParagraphFont"/>
    <w:uiPriority w:val="99"/>
    <w:semiHidden/>
    <w:rsid w:val="009325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07209">
      <w:bodyDiv w:val="1"/>
      <w:marLeft w:val="0"/>
      <w:marRight w:val="0"/>
      <w:marTop w:val="0"/>
      <w:marBottom w:val="0"/>
      <w:divBdr>
        <w:top w:val="none" w:sz="0" w:space="0" w:color="auto"/>
        <w:left w:val="none" w:sz="0" w:space="0" w:color="auto"/>
        <w:bottom w:val="none" w:sz="0" w:space="0" w:color="auto"/>
        <w:right w:val="none" w:sz="0" w:space="0" w:color="auto"/>
      </w:divBdr>
      <w:divsChild>
        <w:div w:id="38164544">
          <w:marLeft w:val="0"/>
          <w:marRight w:val="0"/>
          <w:marTop w:val="0"/>
          <w:marBottom w:val="0"/>
          <w:divBdr>
            <w:top w:val="none" w:sz="0" w:space="0" w:color="auto"/>
            <w:left w:val="none" w:sz="0" w:space="0" w:color="auto"/>
            <w:bottom w:val="none" w:sz="0" w:space="0" w:color="auto"/>
            <w:right w:val="none" w:sz="0" w:space="0" w:color="auto"/>
          </w:divBdr>
        </w:div>
        <w:div w:id="77290245">
          <w:marLeft w:val="0"/>
          <w:marRight w:val="0"/>
          <w:marTop w:val="0"/>
          <w:marBottom w:val="0"/>
          <w:divBdr>
            <w:top w:val="none" w:sz="0" w:space="0" w:color="auto"/>
            <w:left w:val="none" w:sz="0" w:space="0" w:color="auto"/>
            <w:bottom w:val="none" w:sz="0" w:space="0" w:color="auto"/>
            <w:right w:val="none" w:sz="0" w:space="0" w:color="auto"/>
          </w:divBdr>
        </w:div>
        <w:div w:id="175120419">
          <w:marLeft w:val="0"/>
          <w:marRight w:val="0"/>
          <w:marTop w:val="0"/>
          <w:marBottom w:val="0"/>
          <w:divBdr>
            <w:top w:val="none" w:sz="0" w:space="0" w:color="auto"/>
            <w:left w:val="none" w:sz="0" w:space="0" w:color="auto"/>
            <w:bottom w:val="none" w:sz="0" w:space="0" w:color="auto"/>
            <w:right w:val="none" w:sz="0" w:space="0" w:color="auto"/>
          </w:divBdr>
        </w:div>
        <w:div w:id="176968227">
          <w:marLeft w:val="0"/>
          <w:marRight w:val="0"/>
          <w:marTop w:val="0"/>
          <w:marBottom w:val="0"/>
          <w:divBdr>
            <w:top w:val="none" w:sz="0" w:space="0" w:color="auto"/>
            <w:left w:val="none" w:sz="0" w:space="0" w:color="auto"/>
            <w:bottom w:val="none" w:sz="0" w:space="0" w:color="auto"/>
            <w:right w:val="none" w:sz="0" w:space="0" w:color="auto"/>
          </w:divBdr>
        </w:div>
        <w:div w:id="209071644">
          <w:marLeft w:val="0"/>
          <w:marRight w:val="0"/>
          <w:marTop w:val="0"/>
          <w:marBottom w:val="0"/>
          <w:divBdr>
            <w:top w:val="none" w:sz="0" w:space="0" w:color="auto"/>
            <w:left w:val="none" w:sz="0" w:space="0" w:color="auto"/>
            <w:bottom w:val="none" w:sz="0" w:space="0" w:color="auto"/>
            <w:right w:val="none" w:sz="0" w:space="0" w:color="auto"/>
          </w:divBdr>
        </w:div>
        <w:div w:id="270672819">
          <w:marLeft w:val="0"/>
          <w:marRight w:val="0"/>
          <w:marTop w:val="0"/>
          <w:marBottom w:val="0"/>
          <w:divBdr>
            <w:top w:val="none" w:sz="0" w:space="0" w:color="auto"/>
            <w:left w:val="none" w:sz="0" w:space="0" w:color="auto"/>
            <w:bottom w:val="none" w:sz="0" w:space="0" w:color="auto"/>
            <w:right w:val="none" w:sz="0" w:space="0" w:color="auto"/>
          </w:divBdr>
        </w:div>
        <w:div w:id="339283831">
          <w:marLeft w:val="0"/>
          <w:marRight w:val="0"/>
          <w:marTop w:val="0"/>
          <w:marBottom w:val="0"/>
          <w:divBdr>
            <w:top w:val="none" w:sz="0" w:space="0" w:color="auto"/>
            <w:left w:val="none" w:sz="0" w:space="0" w:color="auto"/>
            <w:bottom w:val="none" w:sz="0" w:space="0" w:color="auto"/>
            <w:right w:val="none" w:sz="0" w:space="0" w:color="auto"/>
          </w:divBdr>
        </w:div>
        <w:div w:id="354502425">
          <w:marLeft w:val="0"/>
          <w:marRight w:val="0"/>
          <w:marTop w:val="0"/>
          <w:marBottom w:val="0"/>
          <w:divBdr>
            <w:top w:val="none" w:sz="0" w:space="0" w:color="auto"/>
            <w:left w:val="none" w:sz="0" w:space="0" w:color="auto"/>
            <w:bottom w:val="none" w:sz="0" w:space="0" w:color="auto"/>
            <w:right w:val="none" w:sz="0" w:space="0" w:color="auto"/>
          </w:divBdr>
        </w:div>
        <w:div w:id="450519571">
          <w:marLeft w:val="0"/>
          <w:marRight w:val="0"/>
          <w:marTop w:val="0"/>
          <w:marBottom w:val="0"/>
          <w:divBdr>
            <w:top w:val="none" w:sz="0" w:space="0" w:color="auto"/>
            <w:left w:val="none" w:sz="0" w:space="0" w:color="auto"/>
            <w:bottom w:val="none" w:sz="0" w:space="0" w:color="auto"/>
            <w:right w:val="none" w:sz="0" w:space="0" w:color="auto"/>
          </w:divBdr>
        </w:div>
        <w:div w:id="667291172">
          <w:marLeft w:val="0"/>
          <w:marRight w:val="0"/>
          <w:marTop w:val="0"/>
          <w:marBottom w:val="0"/>
          <w:divBdr>
            <w:top w:val="none" w:sz="0" w:space="0" w:color="auto"/>
            <w:left w:val="none" w:sz="0" w:space="0" w:color="auto"/>
            <w:bottom w:val="none" w:sz="0" w:space="0" w:color="auto"/>
            <w:right w:val="none" w:sz="0" w:space="0" w:color="auto"/>
          </w:divBdr>
        </w:div>
        <w:div w:id="684675531">
          <w:marLeft w:val="0"/>
          <w:marRight w:val="0"/>
          <w:marTop w:val="0"/>
          <w:marBottom w:val="0"/>
          <w:divBdr>
            <w:top w:val="none" w:sz="0" w:space="0" w:color="auto"/>
            <w:left w:val="none" w:sz="0" w:space="0" w:color="auto"/>
            <w:bottom w:val="none" w:sz="0" w:space="0" w:color="auto"/>
            <w:right w:val="none" w:sz="0" w:space="0" w:color="auto"/>
          </w:divBdr>
        </w:div>
        <w:div w:id="718095467">
          <w:marLeft w:val="0"/>
          <w:marRight w:val="0"/>
          <w:marTop w:val="0"/>
          <w:marBottom w:val="0"/>
          <w:divBdr>
            <w:top w:val="none" w:sz="0" w:space="0" w:color="auto"/>
            <w:left w:val="none" w:sz="0" w:space="0" w:color="auto"/>
            <w:bottom w:val="none" w:sz="0" w:space="0" w:color="auto"/>
            <w:right w:val="none" w:sz="0" w:space="0" w:color="auto"/>
          </w:divBdr>
        </w:div>
        <w:div w:id="722220047">
          <w:marLeft w:val="0"/>
          <w:marRight w:val="0"/>
          <w:marTop w:val="0"/>
          <w:marBottom w:val="0"/>
          <w:divBdr>
            <w:top w:val="none" w:sz="0" w:space="0" w:color="auto"/>
            <w:left w:val="none" w:sz="0" w:space="0" w:color="auto"/>
            <w:bottom w:val="none" w:sz="0" w:space="0" w:color="auto"/>
            <w:right w:val="none" w:sz="0" w:space="0" w:color="auto"/>
          </w:divBdr>
        </w:div>
        <w:div w:id="736173266">
          <w:marLeft w:val="0"/>
          <w:marRight w:val="0"/>
          <w:marTop w:val="0"/>
          <w:marBottom w:val="0"/>
          <w:divBdr>
            <w:top w:val="none" w:sz="0" w:space="0" w:color="auto"/>
            <w:left w:val="none" w:sz="0" w:space="0" w:color="auto"/>
            <w:bottom w:val="none" w:sz="0" w:space="0" w:color="auto"/>
            <w:right w:val="none" w:sz="0" w:space="0" w:color="auto"/>
          </w:divBdr>
        </w:div>
        <w:div w:id="742802936">
          <w:marLeft w:val="0"/>
          <w:marRight w:val="0"/>
          <w:marTop w:val="0"/>
          <w:marBottom w:val="0"/>
          <w:divBdr>
            <w:top w:val="none" w:sz="0" w:space="0" w:color="auto"/>
            <w:left w:val="none" w:sz="0" w:space="0" w:color="auto"/>
            <w:bottom w:val="none" w:sz="0" w:space="0" w:color="auto"/>
            <w:right w:val="none" w:sz="0" w:space="0" w:color="auto"/>
          </w:divBdr>
        </w:div>
        <w:div w:id="879974416">
          <w:marLeft w:val="0"/>
          <w:marRight w:val="0"/>
          <w:marTop w:val="0"/>
          <w:marBottom w:val="0"/>
          <w:divBdr>
            <w:top w:val="none" w:sz="0" w:space="0" w:color="auto"/>
            <w:left w:val="none" w:sz="0" w:space="0" w:color="auto"/>
            <w:bottom w:val="none" w:sz="0" w:space="0" w:color="auto"/>
            <w:right w:val="none" w:sz="0" w:space="0" w:color="auto"/>
          </w:divBdr>
        </w:div>
        <w:div w:id="880096744">
          <w:marLeft w:val="0"/>
          <w:marRight w:val="0"/>
          <w:marTop w:val="0"/>
          <w:marBottom w:val="0"/>
          <w:divBdr>
            <w:top w:val="none" w:sz="0" w:space="0" w:color="auto"/>
            <w:left w:val="none" w:sz="0" w:space="0" w:color="auto"/>
            <w:bottom w:val="none" w:sz="0" w:space="0" w:color="auto"/>
            <w:right w:val="none" w:sz="0" w:space="0" w:color="auto"/>
          </w:divBdr>
        </w:div>
        <w:div w:id="1215846356">
          <w:marLeft w:val="0"/>
          <w:marRight w:val="0"/>
          <w:marTop w:val="0"/>
          <w:marBottom w:val="0"/>
          <w:divBdr>
            <w:top w:val="none" w:sz="0" w:space="0" w:color="auto"/>
            <w:left w:val="none" w:sz="0" w:space="0" w:color="auto"/>
            <w:bottom w:val="none" w:sz="0" w:space="0" w:color="auto"/>
            <w:right w:val="none" w:sz="0" w:space="0" w:color="auto"/>
          </w:divBdr>
        </w:div>
        <w:div w:id="1257203146">
          <w:marLeft w:val="0"/>
          <w:marRight w:val="0"/>
          <w:marTop w:val="0"/>
          <w:marBottom w:val="0"/>
          <w:divBdr>
            <w:top w:val="none" w:sz="0" w:space="0" w:color="auto"/>
            <w:left w:val="none" w:sz="0" w:space="0" w:color="auto"/>
            <w:bottom w:val="none" w:sz="0" w:space="0" w:color="auto"/>
            <w:right w:val="none" w:sz="0" w:space="0" w:color="auto"/>
          </w:divBdr>
        </w:div>
        <w:div w:id="1314992463">
          <w:marLeft w:val="0"/>
          <w:marRight w:val="0"/>
          <w:marTop w:val="0"/>
          <w:marBottom w:val="0"/>
          <w:divBdr>
            <w:top w:val="none" w:sz="0" w:space="0" w:color="auto"/>
            <w:left w:val="none" w:sz="0" w:space="0" w:color="auto"/>
            <w:bottom w:val="none" w:sz="0" w:space="0" w:color="auto"/>
            <w:right w:val="none" w:sz="0" w:space="0" w:color="auto"/>
          </w:divBdr>
        </w:div>
        <w:div w:id="1380125450">
          <w:marLeft w:val="0"/>
          <w:marRight w:val="0"/>
          <w:marTop w:val="0"/>
          <w:marBottom w:val="0"/>
          <w:divBdr>
            <w:top w:val="none" w:sz="0" w:space="0" w:color="auto"/>
            <w:left w:val="none" w:sz="0" w:space="0" w:color="auto"/>
            <w:bottom w:val="none" w:sz="0" w:space="0" w:color="auto"/>
            <w:right w:val="none" w:sz="0" w:space="0" w:color="auto"/>
          </w:divBdr>
        </w:div>
        <w:div w:id="1403678358">
          <w:marLeft w:val="0"/>
          <w:marRight w:val="0"/>
          <w:marTop w:val="0"/>
          <w:marBottom w:val="0"/>
          <w:divBdr>
            <w:top w:val="none" w:sz="0" w:space="0" w:color="auto"/>
            <w:left w:val="none" w:sz="0" w:space="0" w:color="auto"/>
            <w:bottom w:val="none" w:sz="0" w:space="0" w:color="auto"/>
            <w:right w:val="none" w:sz="0" w:space="0" w:color="auto"/>
          </w:divBdr>
        </w:div>
        <w:div w:id="1457219296">
          <w:marLeft w:val="0"/>
          <w:marRight w:val="0"/>
          <w:marTop w:val="0"/>
          <w:marBottom w:val="0"/>
          <w:divBdr>
            <w:top w:val="none" w:sz="0" w:space="0" w:color="auto"/>
            <w:left w:val="none" w:sz="0" w:space="0" w:color="auto"/>
            <w:bottom w:val="none" w:sz="0" w:space="0" w:color="auto"/>
            <w:right w:val="none" w:sz="0" w:space="0" w:color="auto"/>
          </w:divBdr>
        </w:div>
        <w:div w:id="1625498266">
          <w:marLeft w:val="0"/>
          <w:marRight w:val="0"/>
          <w:marTop w:val="0"/>
          <w:marBottom w:val="0"/>
          <w:divBdr>
            <w:top w:val="none" w:sz="0" w:space="0" w:color="auto"/>
            <w:left w:val="none" w:sz="0" w:space="0" w:color="auto"/>
            <w:bottom w:val="none" w:sz="0" w:space="0" w:color="auto"/>
            <w:right w:val="none" w:sz="0" w:space="0" w:color="auto"/>
          </w:divBdr>
        </w:div>
        <w:div w:id="1689330980">
          <w:marLeft w:val="0"/>
          <w:marRight w:val="0"/>
          <w:marTop w:val="0"/>
          <w:marBottom w:val="0"/>
          <w:divBdr>
            <w:top w:val="none" w:sz="0" w:space="0" w:color="auto"/>
            <w:left w:val="none" w:sz="0" w:space="0" w:color="auto"/>
            <w:bottom w:val="none" w:sz="0" w:space="0" w:color="auto"/>
            <w:right w:val="none" w:sz="0" w:space="0" w:color="auto"/>
          </w:divBdr>
        </w:div>
        <w:div w:id="1807157354">
          <w:marLeft w:val="0"/>
          <w:marRight w:val="0"/>
          <w:marTop w:val="0"/>
          <w:marBottom w:val="0"/>
          <w:divBdr>
            <w:top w:val="none" w:sz="0" w:space="0" w:color="auto"/>
            <w:left w:val="none" w:sz="0" w:space="0" w:color="auto"/>
            <w:bottom w:val="none" w:sz="0" w:space="0" w:color="auto"/>
            <w:right w:val="none" w:sz="0" w:space="0" w:color="auto"/>
          </w:divBdr>
        </w:div>
        <w:div w:id="1841193734">
          <w:marLeft w:val="0"/>
          <w:marRight w:val="0"/>
          <w:marTop w:val="0"/>
          <w:marBottom w:val="0"/>
          <w:divBdr>
            <w:top w:val="none" w:sz="0" w:space="0" w:color="auto"/>
            <w:left w:val="none" w:sz="0" w:space="0" w:color="auto"/>
            <w:bottom w:val="none" w:sz="0" w:space="0" w:color="auto"/>
            <w:right w:val="none" w:sz="0" w:space="0" w:color="auto"/>
          </w:divBdr>
        </w:div>
        <w:div w:id="1927612156">
          <w:marLeft w:val="0"/>
          <w:marRight w:val="0"/>
          <w:marTop w:val="0"/>
          <w:marBottom w:val="0"/>
          <w:divBdr>
            <w:top w:val="none" w:sz="0" w:space="0" w:color="auto"/>
            <w:left w:val="none" w:sz="0" w:space="0" w:color="auto"/>
            <w:bottom w:val="none" w:sz="0" w:space="0" w:color="auto"/>
            <w:right w:val="none" w:sz="0" w:space="0" w:color="auto"/>
          </w:divBdr>
        </w:div>
        <w:div w:id="1998655637">
          <w:marLeft w:val="0"/>
          <w:marRight w:val="0"/>
          <w:marTop w:val="0"/>
          <w:marBottom w:val="0"/>
          <w:divBdr>
            <w:top w:val="none" w:sz="0" w:space="0" w:color="auto"/>
            <w:left w:val="none" w:sz="0" w:space="0" w:color="auto"/>
            <w:bottom w:val="none" w:sz="0" w:space="0" w:color="auto"/>
            <w:right w:val="none" w:sz="0" w:space="0" w:color="auto"/>
          </w:divBdr>
        </w:div>
        <w:div w:id="2079403038">
          <w:marLeft w:val="0"/>
          <w:marRight w:val="0"/>
          <w:marTop w:val="0"/>
          <w:marBottom w:val="0"/>
          <w:divBdr>
            <w:top w:val="none" w:sz="0" w:space="0" w:color="auto"/>
            <w:left w:val="none" w:sz="0" w:space="0" w:color="auto"/>
            <w:bottom w:val="none" w:sz="0" w:space="0" w:color="auto"/>
            <w:right w:val="none" w:sz="0" w:space="0" w:color="auto"/>
          </w:divBdr>
        </w:div>
      </w:divsChild>
    </w:div>
    <w:div w:id="594679298">
      <w:bodyDiv w:val="1"/>
      <w:marLeft w:val="0"/>
      <w:marRight w:val="0"/>
      <w:marTop w:val="0"/>
      <w:marBottom w:val="0"/>
      <w:divBdr>
        <w:top w:val="none" w:sz="0" w:space="0" w:color="auto"/>
        <w:left w:val="none" w:sz="0" w:space="0" w:color="auto"/>
        <w:bottom w:val="none" w:sz="0" w:space="0" w:color="auto"/>
        <w:right w:val="none" w:sz="0" w:space="0" w:color="auto"/>
      </w:divBdr>
      <w:divsChild>
        <w:div w:id="136187421">
          <w:marLeft w:val="0"/>
          <w:marRight w:val="0"/>
          <w:marTop w:val="0"/>
          <w:marBottom w:val="0"/>
          <w:divBdr>
            <w:top w:val="none" w:sz="0" w:space="0" w:color="auto"/>
            <w:left w:val="none" w:sz="0" w:space="0" w:color="auto"/>
            <w:bottom w:val="none" w:sz="0" w:space="0" w:color="auto"/>
            <w:right w:val="none" w:sz="0" w:space="0" w:color="auto"/>
          </w:divBdr>
        </w:div>
        <w:div w:id="1165588428">
          <w:marLeft w:val="0"/>
          <w:marRight w:val="0"/>
          <w:marTop w:val="0"/>
          <w:marBottom w:val="0"/>
          <w:divBdr>
            <w:top w:val="none" w:sz="0" w:space="0" w:color="auto"/>
            <w:left w:val="none" w:sz="0" w:space="0" w:color="auto"/>
            <w:bottom w:val="none" w:sz="0" w:space="0" w:color="auto"/>
            <w:right w:val="none" w:sz="0" w:space="0" w:color="auto"/>
          </w:divBdr>
        </w:div>
        <w:div w:id="2114015155">
          <w:marLeft w:val="0"/>
          <w:marRight w:val="0"/>
          <w:marTop w:val="0"/>
          <w:marBottom w:val="0"/>
          <w:divBdr>
            <w:top w:val="none" w:sz="0" w:space="0" w:color="auto"/>
            <w:left w:val="none" w:sz="0" w:space="0" w:color="auto"/>
            <w:bottom w:val="none" w:sz="0" w:space="0" w:color="auto"/>
            <w:right w:val="none" w:sz="0" w:space="0" w:color="auto"/>
          </w:divBdr>
        </w:div>
      </w:divsChild>
    </w:div>
    <w:div w:id="849027627">
      <w:bodyDiv w:val="1"/>
      <w:marLeft w:val="0"/>
      <w:marRight w:val="0"/>
      <w:marTop w:val="0"/>
      <w:marBottom w:val="0"/>
      <w:divBdr>
        <w:top w:val="none" w:sz="0" w:space="0" w:color="auto"/>
        <w:left w:val="none" w:sz="0" w:space="0" w:color="auto"/>
        <w:bottom w:val="none" w:sz="0" w:space="0" w:color="auto"/>
        <w:right w:val="none" w:sz="0" w:space="0" w:color="auto"/>
      </w:divBdr>
      <w:divsChild>
        <w:div w:id="139730706">
          <w:marLeft w:val="0"/>
          <w:marRight w:val="0"/>
          <w:marTop w:val="0"/>
          <w:marBottom w:val="0"/>
          <w:divBdr>
            <w:top w:val="none" w:sz="0" w:space="0" w:color="auto"/>
            <w:left w:val="none" w:sz="0" w:space="0" w:color="auto"/>
            <w:bottom w:val="none" w:sz="0" w:space="0" w:color="auto"/>
            <w:right w:val="none" w:sz="0" w:space="0" w:color="auto"/>
          </w:divBdr>
        </w:div>
        <w:div w:id="198013001">
          <w:marLeft w:val="0"/>
          <w:marRight w:val="0"/>
          <w:marTop w:val="0"/>
          <w:marBottom w:val="0"/>
          <w:divBdr>
            <w:top w:val="none" w:sz="0" w:space="0" w:color="auto"/>
            <w:left w:val="none" w:sz="0" w:space="0" w:color="auto"/>
            <w:bottom w:val="none" w:sz="0" w:space="0" w:color="auto"/>
            <w:right w:val="none" w:sz="0" w:space="0" w:color="auto"/>
          </w:divBdr>
        </w:div>
        <w:div w:id="404767687">
          <w:marLeft w:val="0"/>
          <w:marRight w:val="0"/>
          <w:marTop w:val="0"/>
          <w:marBottom w:val="0"/>
          <w:divBdr>
            <w:top w:val="none" w:sz="0" w:space="0" w:color="auto"/>
            <w:left w:val="none" w:sz="0" w:space="0" w:color="auto"/>
            <w:bottom w:val="none" w:sz="0" w:space="0" w:color="auto"/>
            <w:right w:val="none" w:sz="0" w:space="0" w:color="auto"/>
          </w:divBdr>
        </w:div>
        <w:div w:id="963775521">
          <w:marLeft w:val="0"/>
          <w:marRight w:val="0"/>
          <w:marTop w:val="0"/>
          <w:marBottom w:val="0"/>
          <w:divBdr>
            <w:top w:val="none" w:sz="0" w:space="0" w:color="auto"/>
            <w:left w:val="none" w:sz="0" w:space="0" w:color="auto"/>
            <w:bottom w:val="none" w:sz="0" w:space="0" w:color="auto"/>
            <w:right w:val="none" w:sz="0" w:space="0" w:color="auto"/>
          </w:divBdr>
        </w:div>
        <w:div w:id="1220826004">
          <w:marLeft w:val="0"/>
          <w:marRight w:val="0"/>
          <w:marTop w:val="0"/>
          <w:marBottom w:val="0"/>
          <w:divBdr>
            <w:top w:val="none" w:sz="0" w:space="0" w:color="auto"/>
            <w:left w:val="none" w:sz="0" w:space="0" w:color="auto"/>
            <w:bottom w:val="none" w:sz="0" w:space="0" w:color="auto"/>
            <w:right w:val="none" w:sz="0" w:space="0" w:color="auto"/>
          </w:divBdr>
        </w:div>
        <w:div w:id="1257324150">
          <w:marLeft w:val="0"/>
          <w:marRight w:val="0"/>
          <w:marTop w:val="0"/>
          <w:marBottom w:val="0"/>
          <w:divBdr>
            <w:top w:val="none" w:sz="0" w:space="0" w:color="auto"/>
            <w:left w:val="none" w:sz="0" w:space="0" w:color="auto"/>
            <w:bottom w:val="none" w:sz="0" w:space="0" w:color="auto"/>
            <w:right w:val="none" w:sz="0" w:space="0" w:color="auto"/>
          </w:divBdr>
        </w:div>
        <w:div w:id="1431701488">
          <w:marLeft w:val="0"/>
          <w:marRight w:val="0"/>
          <w:marTop w:val="0"/>
          <w:marBottom w:val="0"/>
          <w:divBdr>
            <w:top w:val="none" w:sz="0" w:space="0" w:color="auto"/>
            <w:left w:val="none" w:sz="0" w:space="0" w:color="auto"/>
            <w:bottom w:val="none" w:sz="0" w:space="0" w:color="auto"/>
            <w:right w:val="none" w:sz="0" w:space="0" w:color="auto"/>
          </w:divBdr>
        </w:div>
        <w:div w:id="1436556356">
          <w:marLeft w:val="0"/>
          <w:marRight w:val="0"/>
          <w:marTop w:val="0"/>
          <w:marBottom w:val="0"/>
          <w:divBdr>
            <w:top w:val="none" w:sz="0" w:space="0" w:color="auto"/>
            <w:left w:val="none" w:sz="0" w:space="0" w:color="auto"/>
            <w:bottom w:val="none" w:sz="0" w:space="0" w:color="auto"/>
            <w:right w:val="none" w:sz="0" w:space="0" w:color="auto"/>
          </w:divBdr>
        </w:div>
        <w:div w:id="1449469412">
          <w:marLeft w:val="0"/>
          <w:marRight w:val="0"/>
          <w:marTop w:val="0"/>
          <w:marBottom w:val="0"/>
          <w:divBdr>
            <w:top w:val="none" w:sz="0" w:space="0" w:color="auto"/>
            <w:left w:val="none" w:sz="0" w:space="0" w:color="auto"/>
            <w:bottom w:val="none" w:sz="0" w:space="0" w:color="auto"/>
            <w:right w:val="none" w:sz="0" w:space="0" w:color="auto"/>
          </w:divBdr>
        </w:div>
        <w:div w:id="1452940930">
          <w:marLeft w:val="0"/>
          <w:marRight w:val="0"/>
          <w:marTop w:val="0"/>
          <w:marBottom w:val="0"/>
          <w:divBdr>
            <w:top w:val="none" w:sz="0" w:space="0" w:color="auto"/>
            <w:left w:val="none" w:sz="0" w:space="0" w:color="auto"/>
            <w:bottom w:val="none" w:sz="0" w:space="0" w:color="auto"/>
            <w:right w:val="none" w:sz="0" w:space="0" w:color="auto"/>
          </w:divBdr>
        </w:div>
        <w:div w:id="1480073805">
          <w:marLeft w:val="0"/>
          <w:marRight w:val="0"/>
          <w:marTop w:val="0"/>
          <w:marBottom w:val="0"/>
          <w:divBdr>
            <w:top w:val="none" w:sz="0" w:space="0" w:color="auto"/>
            <w:left w:val="none" w:sz="0" w:space="0" w:color="auto"/>
            <w:bottom w:val="none" w:sz="0" w:space="0" w:color="auto"/>
            <w:right w:val="none" w:sz="0" w:space="0" w:color="auto"/>
          </w:divBdr>
        </w:div>
        <w:div w:id="1493378056">
          <w:marLeft w:val="0"/>
          <w:marRight w:val="0"/>
          <w:marTop w:val="0"/>
          <w:marBottom w:val="0"/>
          <w:divBdr>
            <w:top w:val="none" w:sz="0" w:space="0" w:color="auto"/>
            <w:left w:val="none" w:sz="0" w:space="0" w:color="auto"/>
            <w:bottom w:val="none" w:sz="0" w:space="0" w:color="auto"/>
            <w:right w:val="none" w:sz="0" w:space="0" w:color="auto"/>
          </w:divBdr>
        </w:div>
        <w:div w:id="1531608199">
          <w:marLeft w:val="0"/>
          <w:marRight w:val="0"/>
          <w:marTop w:val="0"/>
          <w:marBottom w:val="0"/>
          <w:divBdr>
            <w:top w:val="none" w:sz="0" w:space="0" w:color="auto"/>
            <w:left w:val="none" w:sz="0" w:space="0" w:color="auto"/>
            <w:bottom w:val="none" w:sz="0" w:space="0" w:color="auto"/>
            <w:right w:val="none" w:sz="0" w:space="0" w:color="auto"/>
          </w:divBdr>
        </w:div>
        <w:div w:id="1569339403">
          <w:marLeft w:val="0"/>
          <w:marRight w:val="0"/>
          <w:marTop w:val="0"/>
          <w:marBottom w:val="0"/>
          <w:divBdr>
            <w:top w:val="none" w:sz="0" w:space="0" w:color="auto"/>
            <w:left w:val="none" w:sz="0" w:space="0" w:color="auto"/>
            <w:bottom w:val="none" w:sz="0" w:space="0" w:color="auto"/>
            <w:right w:val="none" w:sz="0" w:space="0" w:color="auto"/>
          </w:divBdr>
        </w:div>
        <w:div w:id="1703359608">
          <w:marLeft w:val="0"/>
          <w:marRight w:val="0"/>
          <w:marTop w:val="0"/>
          <w:marBottom w:val="0"/>
          <w:divBdr>
            <w:top w:val="none" w:sz="0" w:space="0" w:color="auto"/>
            <w:left w:val="none" w:sz="0" w:space="0" w:color="auto"/>
            <w:bottom w:val="none" w:sz="0" w:space="0" w:color="auto"/>
            <w:right w:val="none" w:sz="0" w:space="0" w:color="auto"/>
          </w:divBdr>
        </w:div>
        <w:div w:id="1736314978">
          <w:marLeft w:val="0"/>
          <w:marRight w:val="0"/>
          <w:marTop w:val="0"/>
          <w:marBottom w:val="0"/>
          <w:divBdr>
            <w:top w:val="none" w:sz="0" w:space="0" w:color="auto"/>
            <w:left w:val="none" w:sz="0" w:space="0" w:color="auto"/>
            <w:bottom w:val="none" w:sz="0" w:space="0" w:color="auto"/>
            <w:right w:val="none" w:sz="0" w:space="0" w:color="auto"/>
          </w:divBdr>
        </w:div>
        <w:div w:id="1750034152">
          <w:marLeft w:val="0"/>
          <w:marRight w:val="0"/>
          <w:marTop w:val="0"/>
          <w:marBottom w:val="0"/>
          <w:divBdr>
            <w:top w:val="none" w:sz="0" w:space="0" w:color="auto"/>
            <w:left w:val="none" w:sz="0" w:space="0" w:color="auto"/>
            <w:bottom w:val="none" w:sz="0" w:space="0" w:color="auto"/>
            <w:right w:val="none" w:sz="0" w:space="0" w:color="auto"/>
          </w:divBdr>
        </w:div>
        <w:div w:id="1778059103">
          <w:marLeft w:val="0"/>
          <w:marRight w:val="0"/>
          <w:marTop w:val="0"/>
          <w:marBottom w:val="0"/>
          <w:divBdr>
            <w:top w:val="none" w:sz="0" w:space="0" w:color="auto"/>
            <w:left w:val="none" w:sz="0" w:space="0" w:color="auto"/>
            <w:bottom w:val="none" w:sz="0" w:space="0" w:color="auto"/>
            <w:right w:val="none" w:sz="0" w:space="0" w:color="auto"/>
          </w:divBdr>
        </w:div>
        <w:div w:id="1876186891">
          <w:marLeft w:val="0"/>
          <w:marRight w:val="0"/>
          <w:marTop w:val="0"/>
          <w:marBottom w:val="0"/>
          <w:divBdr>
            <w:top w:val="none" w:sz="0" w:space="0" w:color="auto"/>
            <w:left w:val="none" w:sz="0" w:space="0" w:color="auto"/>
            <w:bottom w:val="none" w:sz="0" w:space="0" w:color="auto"/>
            <w:right w:val="none" w:sz="0" w:space="0" w:color="auto"/>
          </w:divBdr>
        </w:div>
        <w:div w:id="1991248712">
          <w:marLeft w:val="0"/>
          <w:marRight w:val="0"/>
          <w:marTop w:val="0"/>
          <w:marBottom w:val="0"/>
          <w:divBdr>
            <w:top w:val="none" w:sz="0" w:space="0" w:color="auto"/>
            <w:left w:val="none" w:sz="0" w:space="0" w:color="auto"/>
            <w:bottom w:val="none" w:sz="0" w:space="0" w:color="auto"/>
            <w:right w:val="none" w:sz="0" w:space="0" w:color="auto"/>
          </w:divBdr>
        </w:div>
        <w:div w:id="2042632216">
          <w:marLeft w:val="0"/>
          <w:marRight w:val="0"/>
          <w:marTop w:val="0"/>
          <w:marBottom w:val="0"/>
          <w:divBdr>
            <w:top w:val="none" w:sz="0" w:space="0" w:color="auto"/>
            <w:left w:val="none" w:sz="0" w:space="0" w:color="auto"/>
            <w:bottom w:val="none" w:sz="0" w:space="0" w:color="auto"/>
            <w:right w:val="none" w:sz="0" w:space="0" w:color="auto"/>
          </w:divBdr>
        </w:div>
      </w:divsChild>
    </w:div>
    <w:div w:id="1046217986">
      <w:bodyDiv w:val="1"/>
      <w:marLeft w:val="0"/>
      <w:marRight w:val="0"/>
      <w:marTop w:val="0"/>
      <w:marBottom w:val="0"/>
      <w:divBdr>
        <w:top w:val="none" w:sz="0" w:space="0" w:color="auto"/>
        <w:left w:val="none" w:sz="0" w:space="0" w:color="auto"/>
        <w:bottom w:val="none" w:sz="0" w:space="0" w:color="auto"/>
        <w:right w:val="none" w:sz="0" w:space="0" w:color="auto"/>
      </w:divBdr>
    </w:div>
    <w:div w:id="1159542761">
      <w:bodyDiv w:val="1"/>
      <w:marLeft w:val="0"/>
      <w:marRight w:val="0"/>
      <w:marTop w:val="0"/>
      <w:marBottom w:val="0"/>
      <w:divBdr>
        <w:top w:val="none" w:sz="0" w:space="0" w:color="auto"/>
        <w:left w:val="none" w:sz="0" w:space="0" w:color="auto"/>
        <w:bottom w:val="none" w:sz="0" w:space="0" w:color="auto"/>
        <w:right w:val="none" w:sz="0" w:space="0" w:color="auto"/>
      </w:divBdr>
      <w:divsChild>
        <w:div w:id="172454097">
          <w:marLeft w:val="0"/>
          <w:marRight w:val="0"/>
          <w:marTop w:val="0"/>
          <w:marBottom w:val="0"/>
          <w:divBdr>
            <w:top w:val="none" w:sz="0" w:space="0" w:color="auto"/>
            <w:left w:val="none" w:sz="0" w:space="0" w:color="auto"/>
            <w:bottom w:val="none" w:sz="0" w:space="0" w:color="auto"/>
            <w:right w:val="none" w:sz="0" w:space="0" w:color="auto"/>
          </w:divBdr>
        </w:div>
        <w:div w:id="246765812">
          <w:marLeft w:val="0"/>
          <w:marRight w:val="0"/>
          <w:marTop w:val="0"/>
          <w:marBottom w:val="0"/>
          <w:divBdr>
            <w:top w:val="none" w:sz="0" w:space="0" w:color="auto"/>
            <w:left w:val="none" w:sz="0" w:space="0" w:color="auto"/>
            <w:bottom w:val="none" w:sz="0" w:space="0" w:color="auto"/>
            <w:right w:val="none" w:sz="0" w:space="0" w:color="auto"/>
          </w:divBdr>
        </w:div>
        <w:div w:id="521208565">
          <w:marLeft w:val="0"/>
          <w:marRight w:val="0"/>
          <w:marTop w:val="0"/>
          <w:marBottom w:val="0"/>
          <w:divBdr>
            <w:top w:val="none" w:sz="0" w:space="0" w:color="auto"/>
            <w:left w:val="none" w:sz="0" w:space="0" w:color="auto"/>
            <w:bottom w:val="none" w:sz="0" w:space="0" w:color="auto"/>
            <w:right w:val="none" w:sz="0" w:space="0" w:color="auto"/>
          </w:divBdr>
        </w:div>
        <w:div w:id="1031229142">
          <w:marLeft w:val="0"/>
          <w:marRight w:val="0"/>
          <w:marTop w:val="0"/>
          <w:marBottom w:val="0"/>
          <w:divBdr>
            <w:top w:val="none" w:sz="0" w:space="0" w:color="auto"/>
            <w:left w:val="none" w:sz="0" w:space="0" w:color="auto"/>
            <w:bottom w:val="none" w:sz="0" w:space="0" w:color="auto"/>
            <w:right w:val="none" w:sz="0" w:space="0" w:color="auto"/>
          </w:divBdr>
        </w:div>
        <w:div w:id="2027711180">
          <w:marLeft w:val="0"/>
          <w:marRight w:val="0"/>
          <w:marTop w:val="0"/>
          <w:marBottom w:val="0"/>
          <w:divBdr>
            <w:top w:val="none" w:sz="0" w:space="0" w:color="auto"/>
            <w:left w:val="none" w:sz="0" w:space="0" w:color="auto"/>
            <w:bottom w:val="none" w:sz="0" w:space="0" w:color="auto"/>
            <w:right w:val="none" w:sz="0" w:space="0" w:color="auto"/>
          </w:divBdr>
        </w:div>
      </w:divsChild>
    </w:div>
    <w:div w:id="1709523553">
      <w:bodyDiv w:val="1"/>
      <w:marLeft w:val="0"/>
      <w:marRight w:val="0"/>
      <w:marTop w:val="0"/>
      <w:marBottom w:val="0"/>
      <w:divBdr>
        <w:top w:val="none" w:sz="0" w:space="0" w:color="auto"/>
        <w:left w:val="none" w:sz="0" w:space="0" w:color="auto"/>
        <w:bottom w:val="none" w:sz="0" w:space="0" w:color="auto"/>
        <w:right w:val="none" w:sz="0" w:space="0" w:color="auto"/>
      </w:divBdr>
      <w:divsChild>
        <w:div w:id="278146828">
          <w:marLeft w:val="0"/>
          <w:marRight w:val="0"/>
          <w:marTop w:val="0"/>
          <w:marBottom w:val="0"/>
          <w:divBdr>
            <w:top w:val="none" w:sz="0" w:space="0" w:color="auto"/>
            <w:left w:val="none" w:sz="0" w:space="0" w:color="auto"/>
            <w:bottom w:val="none" w:sz="0" w:space="0" w:color="auto"/>
            <w:right w:val="none" w:sz="0" w:space="0" w:color="auto"/>
          </w:divBdr>
        </w:div>
        <w:div w:id="679743715">
          <w:marLeft w:val="0"/>
          <w:marRight w:val="0"/>
          <w:marTop w:val="0"/>
          <w:marBottom w:val="0"/>
          <w:divBdr>
            <w:top w:val="none" w:sz="0" w:space="0" w:color="auto"/>
            <w:left w:val="none" w:sz="0" w:space="0" w:color="auto"/>
            <w:bottom w:val="none" w:sz="0" w:space="0" w:color="auto"/>
            <w:right w:val="none" w:sz="0" w:space="0" w:color="auto"/>
          </w:divBdr>
        </w:div>
        <w:div w:id="2005621153">
          <w:marLeft w:val="0"/>
          <w:marRight w:val="0"/>
          <w:marTop w:val="0"/>
          <w:marBottom w:val="0"/>
          <w:divBdr>
            <w:top w:val="none" w:sz="0" w:space="0" w:color="auto"/>
            <w:left w:val="none" w:sz="0" w:space="0" w:color="auto"/>
            <w:bottom w:val="none" w:sz="0" w:space="0" w:color="auto"/>
            <w:right w:val="none" w:sz="0" w:space="0" w:color="auto"/>
          </w:divBdr>
        </w:div>
      </w:divsChild>
    </w:div>
    <w:div w:id="1802306289">
      <w:bodyDiv w:val="1"/>
      <w:marLeft w:val="0"/>
      <w:marRight w:val="0"/>
      <w:marTop w:val="0"/>
      <w:marBottom w:val="0"/>
      <w:divBdr>
        <w:top w:val="none" w:sz="0" w:space="0" w:color="auto"/>
        <w:left w:val="none" w:sz="0" w:space="0" w:color="auto"/>
        <w:bottom w:val="none" w:sz="0" w:space="0" w:color="auto"/>
        <w:right w:val="none" w:sz="0" w:space="0" w:color="auto"/>
      </w:divBdr>
      <w:divsChild>
        <w:div w:id="377321836">
          <w:marLeft w:val="0"/>
          <w:marRight w:val="0"/>
          <w:marTop w:val="0"/>
          <w:marBottom w:val="0"/>
          <w:divBdr>
            <w:top w:val="none" w:sz="0" w:space="0" w:color="auto"/>
            <w:left w:val="none" w:sz="0" w:space="0" w:color="auto"/>
            <w:bottom w:val="none" w:sz="0" w:space="0" w:color="auto"/>
            <w:right w:val="none" w:sz="0" w:space="0" w:color="auto"/>
          </w:divBdr>
        </w:div>
        <w:div w:id="1062560116">
          <w:marLeft w:val="0"/>
          <w:marRight w:val="0"/>
          <w:marTop w:val="0"/>
          <w:marBottom w:val="0"/>
          <w:divBdr>
            <w:top w:val="none" w:sz="0" w:space="0" w:color="auto"/>
            <w:left w:val="none" w:sz="0" w:space="0" w:color="auto"/>
            <w:bottom w:val="none" w:sz="0" w:space="0" w:color="auto"/>
            <w:right w:val="none" w:sz="0" w:space="0" w:color="auto"/>
          </w:divBdr>
        </w:div>
        <w:div w:id="1353922063">
          <w:marLeft w:val="0"/>
          <w:marRight w:val="0"/>
          <w:marTop w:val="0"/>
          <w:marBottom w:val="0"/>
          <w:divBdr>
            <w:top w:val="none" w:sz="0" w:space="0" w:color="auto"/>
            <w:left w:val="none" w:sz="0" w:space="0" w:color="auto"/>
            <w:bottom w:val="none" w:sz="0" w:space="0" w:color="auto"/>
            <w:right w:val="none" w:sz="0" w:space="0" w:color="auto"/>
          </w:divBdr>
        </w:div>
        <w:div w:id="1578632272">
          <w:marLeft w:val="0"/>
          <w:marRight w:val="0"/>
          <w:marTop w:val="0"/>
          <w:marBottom w:val="0"/>
          <w:divBdr>
            <w:top w:val="none" w:sz="0" w:space="0" w:color="auto"/>
            <w:left w:val="none" w:sz="0" w:space="0" w:color="auto"/>
            <w:bottom w:val="none" w:sz="0" w:space="0" w:color="auto"/>
            <w:right w:val="none" w:sz="0" w:space="0" w:color="auto"/>
          </w:divBdr>
        </w:div>
        <w:div w:id="1842043021">
          <w:marLeft w:val="0"/>
          <w:marRight w:val="0"/>
          <w:marTop w:val="0"/>
          <w:marBottom w:val="0"/>
          <w:divBdr>
            <w:top w:val="none" w:sz="0" w:space="0" w:color="auto"/>
            <w:left w:val="none" w:sz="0" w:space="0" w:color="auto"/>
            <w:bottom w:val="none" w:sz="0" w:space="0" w:color="auto"/>
            <w:right w:val="none" w:sz="0" w:space="0" w:color="auto"/>
          </w:divBdr>
        </w:div>
        <w:div w:id="2124612641">
          <w:marLeft w:val="0"/>
          <w:marRight w:val="0"/>
          <w:marTop w:val="0"/>
          <w:marBottom w:val="0"/>
          <w:divBdr>
            <w:top w:val="none" w:sz="0" w:space="0" w:color="auto"/>
            <w:left w:val="none" w:sz="0" w:space="0" w:color="auto"/>
            <w:bottom w:val="none" w:sz="0" w:space="0" w:color="auto"/>
            <w:right w:val="none" w:sz="0" w:space="0" w:color="auto"/>
          </w:divBdr>
        </w:div>
      </w:divsChild>
    </w:div>
    <w:div w:id="2125801619">
      <w:bodyDiv w:val="1"/>
      <w:marLeft w:val="0"/>
      <w:marRight w:val="0"/>
      <w:marTop w:val="0"/>
      <w:marBottom w:val="0"/>
      <w:divBdr>
        <w:top w:val="none" w:sz="0" w:space="0" w:color="auto"/>
        <w:left w:val="none" w:sz="0" w:space="0" w:color="auto"/>
        <w:bottom w:val="none" w:sz="0" w:space="0" w:color="auto"/>
        <w:right w:val="none" w:sz="0" w:space="0" w:color="auto"/>
      </w:divBdr>
      <w:divsChild>
        <w:div w:id="43833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12</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Protocol for determining algal chlorophyll a For LINX II samples</vt:lpstr>
    </vt:vector>
  </TitlesOfParts>
  <Company>Virginia Tech</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determining algal chlorophyll a For LINX II samples</dc:title>
  <dc:subject/>
  <dc:creator>streamteam</dc:creator>
  <cp:keywords/>
  <dc:description/>
  <cp:lastModifiedBy>Niederlehner, Barbara</cp:lastModifiedBy>
  <cp:revision>45</cp:revision>
  <cp:lastPrinted>2019-06-10T14:25:00Z</cp:lastPrinted>
  <dcterms:created xsi:type="dcterms:W3CDTF">2019-06-10T13:15:00Z</dcterms:created>
  <dcterms:modified xsi:type="dcterms:W3CDTF">2019-06-12T14:02:00Z</dcterms:modified>
</cp:coreProperties>
</file>