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47C808" w14:textId="64D4807C" w:rsidR="00B900BF" w:rsidRPr="00A35477" w:rsidRDefault="00B900BF" w:rsidP="00B900BF">
      <w:pPr>
        <w:rPr>
          <w:rFonts w:asciiTheme="majorHAnsi" w:hAnsiTheme="majorHAnsi" w:cstheme="majorHAnsi"/>
        </w:rPr>
      </w:pPr>
      <w:r w:rsidRPr="00A35477">
        <w:rPr>
          <w:rFonts w:asciiTheme="majorHAnsi" w:hAnsiTheme="majorHAnsi" w:cstheme="majorHAnsi"/>
        </w:rPr>
        <w:t>Whitney Woelmer,</w:t>
      </w:r>
      <w:r w:rsidR="00552B68">
        <w:rPr>
          <w:rFonts w:asciiTheme="majorHAnsi" w:hAnsiTheme="majorHAnsi" w:cstheme="majorHAnsi"/>
        </w:rPr>
        <w:t xml:space="preserve"> </w:t>
      </w:r>
      <w:r w:rsidRPr="00A35477">
        <w:rPr>
          <w:rFonts w:asciiTheme="majorHAnsi" w:hAnsiTheme="majorHAnsi" w:cstheme="majorHAnsi"/>
        </w:rPr>
        <w:t xml:space="preserve">Master’s Prospectus </w:t>
      </w:r>
      <w:r w:rsidR="00552B68">
        <w:rPr>
          <w:rFonts w:asciiTheme="majorHAnsi" w:hAnsiTheme="majorHAnsi" w:cstheme="majorHAnsi"/>
        </w:rPr>
        <w:br/>
        <w:t>April 2019</w:t>
      </w:r>
    </w:p>
    <w:p w14:paraId="07D1ADC8" w14:textId="77777777" w:rsidR="00EB3492" w:rsidRPr="00A35477" w:rsidRDefault="00FB7532" w:rsidP="00B900BF">
      <w:pPr>
        <w:rPr>
          <w:rFonts w:asciiTheme="majorHAnsi" w:hAnsiTheme="majorHAnsi" w:cstheme="majorHAnsi"/>
          <w:b/>
          <w:u w:val="single"/>
        </w:rPr>
      </w:pPr>
      <w:r w:rsidRPr="00A35477">
        <w:rPr>
          <w:rFonts w:asciiTheme="majorHAnsi" w:hAnsiTheme="majorHAnsi" w:cstheme="majorHAnsi"/>
          <w:b/>
          <w:u w:val="single"/>
        </w:rPr>
        <w:t xml:space="preserve">Overall </w:t>
      </w:r>
      <w:r w:rsidR="00284411" w:rsidRPr="00A35477">
        <w:rPr>
          <w:rFonts w:asciiTheme="majorHAnsi" w:hAnsiTheme="majorHAnsi" w:cstheme="majorHAnsi"/>
          <w:b/>
          <w:u w:val="single"/>
        </w:rPr>
        <w:t>Introduction</w:t>
      </w:r>
    </w:p>
    <w:p w14:paraId="12049818" w14:textId="565AFFC6" w:rsidR="00EB3492" w:rsidRPr="00A35477" w:rsidRDefault="00EB3492" w:rsidP="00B900BF">
      <w:pPr>
        <w:rPr>
          <w:rFonts w:asciiTheme="majorHAnsi" w:hAnsiTheme="majorHAnsi" w:cstheme="majorHAnsi"/>
        </w:rPr>
      </w:pPr>
      <w:r w:rsidRPr="00A35477">
        <w:rPr>
          <w:rFonts w:asciiTheme="majorHAnsi" w:hAnsiTheme="majorHAnsi" w:cstheme="majorHAnsi"/>
        </w:rPr>
        <w:t xml:space="preserve">Freshwater ecosystems </w:t>
      </w:r>
      <w:r w:rsidR="002942DA" w:rsidRPr="00A35477">
        <w:rPr>
          <w:rFonts w:asciiTheme="majorHAnsi" w:hAnsiTheme="majorHAnsi" w:cstheme="majorHAnsi"/>
        </w:rPr>
        <w:t>provide crucial services to societ</w:t>
      </w:r>
      <w:r w:rsidR="005A7EBE">
        <w:rPr>
          <w:rFonts w:asciiTheme="majorHAnsi" w:hAnsiTheme="majorHAnsi" w:cstheme="majorHAnsi"/>
        </w:rPr>
        <w:t xml:space="preserve">y. </w:t>
      </w:r>
      <w:r w:rsidRPr="00A35477">
        <w:rPr>
          <w:rFonts w:asciiTheme="majorHAnsi" w:hAnsiTheme="majorHAnsi" w:cstheme="majorHAnsi"/>
        </w:rPr>
        <w:t>Whether it be natural</w:t>
      </w:r>
      <w:r w:rsidR="0085101F">
        <w:rPr>
          <w:rFonts w:asciiTheme="majorHAnsi" w:hAnsiTheme="majorHAnsi" w:cstheme="majorHAnsi"/>
        </w:rPr>
        <w:t>ly-formed</w:t>
      </w:r>
      <w:r w:rsidRPr="00A35477">
        <w:rPr>
          <w:rFonts w:asciiTheme="majorHAnsi" w:hAnsiTheme="majorHAnsi" w:cstheme="majorHAnsi"/>
        </w:rPr>
        <w:t xml:space="preserve"> lakes or </w:t>
      </w:r>
      <w:r w:rsidR="0085101F">
        <w:rPr>
          <w:rFonts w:asciiTheme="majorHAnsi" w:hAnsiTheme="majorHAnsi" w:cstheme="majorHAnsi"/>
        </w:rPr>
        <w:t xml:space="preserve">human-built </w:t>
      </w:r>
      <w:r w:rsidRPr="00A35477">
        <w:rPr>
          <w:rFonts w:asciiTheme="majorHAnsi" w:hAnsiTheme="majorHAnsi" w:cstheme="majorHAnsi"/>
        </w:rPr>
        <w:t>impoundments, freshwater ecosystems</w:t>
      </w:r>
      <w:r w:rsidR="0085101F">
        <w:rPr>
          <w:rFonts w:asciiTheme="majorHAnsi" w:hAnsiTheme="majorHAnsi" w:cstheme="majorHAnsi"/>
        </w:rPr>
        <w:t xml:space="preserve"> </w:t>
      </w:r>
      <w:r w:rsidR="001D6794" w:rsidRPr="00A35477">
        <w:rPr>
          <w:rFonts w:asciiTheme="majorHAnsi" w:hAnsiTheme="majorHAnsi" w:cstheme="majorHAnsi"/>
        </w:rPr>
        <w:t>provid</w:t>
      </w:r>
      <w:r w:rsidR="0085101F">
        <w:rPr>
          <w:rFonts w:asciiTheme="majorHAnsi" w:hAnsiTheme="majorHAnsi" w:cstheme="majorHAnsi"/>
        </w:rPr>
        <w:t>e water for irrigation, industry,</w:t>
      </w:r>
      <w:r w:rsidR="001D6794" w:rsidRPr="00A35477">
        <w:rPr>
          <w:rFonts w:asciiTheme="majorHAnsi" w:hAnsiTheme="majorHAnsi" w:cstheme="majorHAnsi"/>
        </w:rPr>
        <w:t xml:space="preserve"> </w:t>
      </w:r>
      <w:r w:rsidR="00C83A45" w:rsidRPr="00A35477">
        <w:rPr>
          <w:rFonts w:asciiTheme="majorHAnsi" w:hAnsiTheme="majorHAnsi" w:cstheme="majorHAnsi"/>
        </w:rPr>
        <w:t>recreation</w:t>
      </w:r>
      <w:r w:rsidR="0085101F">
        <w:rPr>
          <w:rFonts w:asciiTheme="majorHAnsi" w:hAnsiTheme="majorHAnsi" w:cstheme="majorHAnsi"/>
        </w:rPr>
        <w:t xml:space="preserve">, </w:t>
      </w:r>
      <w:r w:rsidR="00C83A45" w:rsidRPr="00A35477">
        <w:rPr>
          <w:rFonts w:asciiTheme="majorHAnsi" w:hAnsiTheme="majorHAnsi" w:cstheme="majorHAnsi"/>
        </w:rPr>
        <w:t>tourism</w:t>
      </w:r>
      <w:r w:rsidR="0085101F">
        <w:rPr>
          <w:rFonts w:asciiTheme="majorHAnsi" w:hAnsiTheme="majorHAnsi" w:cstheme="majorHAnsi"/>
        </w:rPr>
        <w:t xml:space="preserve">, </w:t>
      </w:r>
      <w:r w:rsidR="00C83A45" w:rsidRPr="00A35477">
        <w:rPr>
          <w:rFonts w:asciiTheme="majorHAnsi" w:hAnsiTheme="majorHAnsi" w:cstheme="majorHAnsi"/>
        </w:rPr>
        <w:t xml:space="preserve">food production, and </w:t>
      </w:r>
      <w:r w:rsidR="0085101F">
        <w:rPr>
          <w:rFonts w:asciiTheme="majorHAnsi" w:hAnsiTheme="majorHAnsi" w:cstheme="majorHAnsi"/>
        </w:rPr>
        <w:t xml:space="preserve">most </w:t>
      </w:r>
      <w:r w:rsidR="00C83A45" w:rsidRPr="00A35477">
        <w:rPr>
          <w:rFonts w:asciiTheme="majorHAnsi" w:hAnsiTheme="majorHAnsi" w:cstheme="majorHAnsi"/>
        </w:rPr>
        <w:t xml:space="preserve">importantly, drinking water. </w:t>
      </w:r>
      <w:r w:rsidR="00432EE0" w:rsidRPr="00A35477">
        <w:rPr>
          <w:rFonts w:asciiTheme="majorHAnsi" w:hAnsiTheme="majorHAnsi" w:cstheme="majorHAnsi"/>
        </w:rPr>
        <w:t xml:space="preserve">But as </w:t>
      </w:r>
      <w:r w:rsidR="0085101F">
        <w:rPr>
          <w:rFonts w:asciiTheme="majorHAnsi" w:hAnsiTheme="majorHAnsi" w:cstheme="majorHAnsi"/>
        </w:rPr>
        <w:t xml:space="preserve">the </w:t>
      </w:r>
      <w:r w:rsidR="00432EE0" w:rsidRPr="00A35477">
        <w:rPr>
          <w:rFonts w:asciiTheme="majorHAnsi" w:hAnsiTheme="majorHAnsi" w:cstheme="majorHAnsi"/>
        </w:rPr>
        <w:t>human populatio</w:t>
      </w:r>
      <w:r w:rsidR="00385F2B">
        <w:rPr>
          <w:rFonts w:asciiTheme="majorHAnsi" w:hAnsiTheme="majorHAnsi" w:cstheme="majorHAnsi"/>
        </w:rPr>
        <w:t>n</w:t>
      </w:r>
      <w:r w:rsidR="00432EE0" w:rsidRPr="00A35477">
        <w:rPr>
          <w:rFonts w:asciiTheme="majorHAnsi" w:hAnsiTheme="majorHAnsi" w:cstheme="majorHAnsi"/>
        </w:rPr>
        <w:t xml:space="preserve"> ha</w:t>
      </w:r>
      <w:r w:rsidR="0085101F">
        <w:rPr>
          <w:rFonts w:asciiTheme="majorHAnsi" w:hAnsiTheme="majorHAnsi" w:cstheme="majorHAnsi"/>
        </w:rPr>
        <w:t>s</w:t>
      </w:r>
      <w:r w:rsidR="00432EE0" w:rsidRPr="00A35477">
        <w:rPr>
          <w:rFonts w:asciiTheme="majorHAnsi" w:hAnsiTheme="majorHAnsi" w:cstheme="majorHAnsi"/>
        </w:rPr>
        <w:t xml:space="preserve"> grown and our need for </w:t>
      </w:r>
      <w:r w:rsidR="00EE37CC" w:rsidRPr="00A35477">
        <w:rPr>
          <w:rFonts w:asciiTheme="majorHAnsi" w:hAnsiTheme="majorHAnsi" w:cstheme="majorHAnsi"/>
        </w:rPr>
        <w:t>fresh</w:t>
      </w:r>
      <w:r w:rsidR="0085101F">
        <w:rPr>
          <w:rFonts w:asciiTheme="majorHAnsi" w:hAnsiTheme="majorHAnsi" w:cstheme="majorHAnsi"/>
        </w:rPr>
        <w:t xml:space="preserve"> </w:t>
      </w:r>
      <w:r w:rsidR="00EE37CC" w:rsidRPr="00A35477">
        <w:rPr>
          <w:rFonts w:asciiTheme="majorHAnsi" w:hAnsiTheme="majorHAnsi" w:cstheme="majorHAnsi"/>
        </w:rPr>
        <w:t>water has increased, these resources have been degraded.</w:t>
      </w:r>
      <w:r w:rsidR="00167A04">
        <w:rPr>
          <w:rFonts w:asciiTheme="majorHAnsi" w:hAnsiTheme="majorHAnsi" w:cstheme="majorHAnsi"/>
        </w:rPr>
        <w:t xml:space="preserve"> My research interests </w:t>
      </w:r>
      <w:r w:rsidR="00544484">
        <w:rPr>
          <w:rFonts w:asciiTheme="majorHAnsi" w:hAnsiTheme="majorHAnsi" w:cstheme="majorHAnsi"/>
        </w:rPr>
        <w:t>combine the need to</w:t>
      </w:r>
      <w:r w:rsidR="00167A04">
        <w:rPr>
          <w:rFonts w:asciiTheme="majorHAnsi" w:hAnsiTheme="majorHAnsi" w:cstheme="majorHAnsi"/>
        </w:rPr>
        <w:t xml:space="preserve"> understan</w:t>
      </w:r>
      <w:r w:rsidR="00544484">
        <w:rPr>
          <w:rFonts w:asciiTheme="majorHAnsi" w:hAnsiTheme="majorHAnsi" w:cstheme="majorHAnsi"/>
        </w:rPr>
        <w:t>d</w:t>
      </w:r>
      <w:r w:rsidR="00167A04">
        <w:rPr>
          <w:rFonts w:asciiTheme="majorHAnsi" w:hAnsiTheme="majorHAnsi" w:cstheme="majorHAnsi"/>
        </w:rPr>
        <w:t xml:space="preserve"> how water quality in freshwater ecosystems is changing and how we can better predict and adapt to improve the future state of freshwater ecosystems. </w:t>
      </w:r>
    </w:p>
    <w:p w14:paraId="5DA1B9DF" w14:textId="268A6F50" w:rsidR="0039467F" w:rsidRPr="006649CC" w:rsidRDefault="00016956" w:rsidP="00B900BF">
      <w:pPr>
        <w:rPr>
          <w:rFonts w:asciiTheme="majorHAnsi" w:hAnsiTheme="majorHAnsi" w:cstheme="majorHAnsi"/>
        </w:rPr>
      </w:pPr>
      <w:r w:rsidRPr="00A35477">
        <w:rPr>
          <w:rFonts w:asciiTheme="majorHAnsi" w:hAnsiTheme="majorHAnsi" w:cstheme="majorHAnsi"/>
        </w:rPr>
        <w:t xml:space="preserve">Climate change and </w:t>
      </w:r>
      <w:r w:rsidR="0085101F">
        <w:rPr>
          <w:rFonts w:asciiTheme="majorHAnsi" w:hAnsiTheme="majorHAnsi" w:cstheme="majorHAnsi"/>
        </w:rPr>
        <w:t>land use change</w:t>
      </w:r>
      <w:r w:rsidRPr="00A35477">
        <w:rPr>
          <w:rFonts w:asciiTheme="majorHAnsi" w:hAnsiTheme="majorHAnsi" w:cstheme="majorHAnsi"/>
        </w:rPr>
        <w:t xml:space="preserve"> are two factors that have put the health of freshwater ecosystems in jeopardy (</w:t>
      </w:r>
      <w:r w:rsidR="00FB7B61">
        <w:rPr>
          <w:rFonts w:asciiTheme="majorHAnsi" w:hAnsiTheme="majorHAnsi" w:cstheme="majorHAnsi"/>
        </w:rPr>
        <w:t xml:space="preserve">Jeppesen et al. 2010; </w:t>
      </w:r>
      <w:r w:rsidR="00552B68">
        <w:rPr>
          <w:rFonts w:asciiTheme="majorHAnsi" w:hAnsiTheme="majorHAnsi" w:cstheme="majorHAnsi"/>
        </w:rPr>
        <w:t>Smith, 2003;</w:t>
      </w:r>
      <w:r w:rsidR="00BB1515">
        <w:rPr>
          <w:rFonts w:asciiTheme="majorHAnsi" w:hAnsiTheme="majorHAnsi" w:cstheme="majorHAnsi"/>
        </w:rPr>
        <w:t xml:space="preserve"> </w:t>
      </w:r>
      <w:r w:rsidR="00BB1515" w:rsidRPr="00BB1515">
        <w:rPr>
          <w:rFonts w:asciiTheme="majorHAnsi" w:hAnsiTheme="majorHAnsi" w:cstheme="majorHAnsi"/>
          <w:highlight w:val="yellow"/>
        </w:rPr>
        <w:t>OTHERS</w:t>
      </w:r>
      <w:r w:rsidR="00FB7B61">
        <w:rPr>
          <w:rFonts w:asciiTheme="majorHAnsi" w:hAnsiTheme="majorHAnsi" w:cstheme="majorHAnsi"/>
          <w:highlight w:val="yellow"/>
        </w:rPr>
        <w:t xml:space="preserve"> needed</w:t>
      </w:r>
      <w:r w:rsidR="00BB1515" w:rsidRPr="00BB1515">
        <w:rPr>
          <w:rFonts w:asciiTheme="majorHAnsi" w:hAnsiTheme="majorHAnsi" w:cstheme="majorHAnsi"/>
          <w:highlight w:val="yellow"/>
        </w:rPr>
        <w:t>?</w:t>
      </w:r>
      <w:r w:rsidRPr="00A35477">
        <w:rPr>
          <w:rFonts w:asciiTheme="majorHAnsi" w:hAnsiTheme="majorHAnsi" w:cstheme="majorHAnsi"/>
        </w:rPr>
        <w:t xml:space="preserve">). </w:t>
      </w:r>
      <w:r w:rsidR="00890330" w:rsidRPr="00A35477">
        <w:rPr>
          <w:rFonts w:asciiTheme="majorHAnsi" w:hAnsiTheme="majorHAnsi" w:cstheme="majorHAnsi"/>
        </w:rPr>
        <w:t>Eutrophication</w:t>
      </w:r>
      <w:r w:rsidR="001A5882" w:rsidRPr="00A35477">
        <w:rPr>
          <w:rFonts w:asciiTheme="majorHAnsi" w:hAnsiTheme="majorHAnsi" w:cstheme="majorHAnsi"/>
        </w:rPr>
        <w:t xml:space="preserve">, </w:t>
      </w:r>
      <w:r w:rsidR="001D6794" w:rsidRPr="00A35477">
        <w:rPr>
          <w:rFonts w:asciiTheme="majorHAnsi" w:hAnsiTheme="majorHAnsi" w:cstheme="majorHAnsi"/>
        </w:rPr>
        <w:t>excessive nutrient enrichment of a freshwater ecosystem,</w:t>
      </w:r>
      <w:r w:rsidR="00890330" w:rsidRPr="00A35477">
        <w:rPr>
          <w:rFonts w:asciiTheme="majorHAnsi" w:hAnsiTheme="majorHAnsi" w:cstheme="majorHAnsi"/>
        </w:rPr>
        <w:t xml:space="preserve"> is increasing in both severity and occurrence (</w:t>
      </w:r>
      <w:r w:rsidR="00552B68">
        <w:rPr>
          <w:rFonts w:asciiTheme="majorHAnsi" w:hAnsiTheme="majorHAnsi" w:cstheme="majorHAnsi"/>
        </w:rPr>
        <w:t>Smith, 2003</w:t>
      </w:r>
      <w:r w:rsidR="00890330" w:rsidRPr="00A35477">
        <w:rPr>
          <w:rFonts w:asciiTheme="majorHAnsi" w:hAnsiTheme="majorHAnsi" w:cstheme="majorHAnsi"/>
        </w:rPr>
        <w:t xml:space="preserve">), </w:t>
      </w:r>
      <w:r w:rsidR="00521090">
        <w:rPr>
          <w:rFonts w:asciiTheme="majorHAnsi" w:hAnsiTheme="majorHAnsi" w:cstheme="majorHAnsi"/>
        </w:rPr>
        <w:t xml:space="preserve">and is </w:t>
      </w:r>
      <w:r w:rsidR="00890330" w:rsidRPr="00A35477">
        <w:rPr>
          <w:rFonts w:asciiTheme="majorHAnsi" w:hAnsiTheme="majorHAnsi" w:cstheme="majorHAnsi"/>
        </w:rPr>
        <w:t xml:space="preserve">just one </w:t>
      </w:r>
      <w:r w:rsidR="00521090">
        <w:rPr>
          <w:rFonts w:asciiTheme="majorHAnsi" w:hAnsiTheme="majorHAnsi" w:cstheme="majorHAnsi"/>
        </w:rPr>
        <w:t xml:space="preserve">type of </w:t>
      </w:r>
      <w:r w:rsidR="00890330" w:rsidRPr="00A35477">
        <w:rPr>
          <w:rFonts w:asciiTheme="majorHAnsi" w:hAnsiTheme="majorHAnsi" w:cstheme="majorHAnsi"/>
        </w:rPr>
        <w:t xml:space="preserve">water quality </w:t>
      </w:r>
      <w:r w:rsidR="001D6794" w:rsidRPr="00A35477">
        <w:rPr>
          <w:rFonts w:asciiTheme="majorHAnsi" w:hAnsiTheme="majorHAnsi" w:cstheme="majorHAnsi"/>
        </w:rPr>
        <w:t>impairment</w:t>
      </w:r>
      <w:r w:rsidR="00890330" w:rsidRPr="00A35477">
        <w:rPr>
          <w:rFonts w:asciiTheme="majorHAnsi" w:hAnsiTheme="majorHAnsi" w:cstheme="majorHAnsi"/>
        </w:rPr>
        <w:t xml:space="preserve"> as a result of global change. </w:t>
      </w:r>
      <w:r w:rsidRPr="00A35477">
        <w:rPr>
          <w:rFonts w:asciiTheme="majorHAnsi" w:hAnsiTheme="majorHAnsi" w:cstheme="majorHAnsi"/>
        </w:rPr>
        <w:t xml:space="preserve"> </w:t>
      </w:r>
      <w:r w:rsidR="00F42EEE" w:rsidRPr="007055C6">
        <w:rPr>
          <w:rFonts w:asciiTheme="majorHAnsi" w:hAnsiTheme="majorHAnsi" w:cstheme="majorHAnsi"/>
        </w:rPr>
        <w:t>H</w:t>
      </w:r>
      <w:r w:rsidR="00F42EEE">
        <w:rPr>
          <w:rFonts w:asciiTheme="majorHAnsi" w:hAnsiTheme="majorHAnsi" w:cstheme="majorHAnsi"/>
        </w:rPr>
        <w:t>armful algal blooms (HABs), a result of eutrophication,</w:t>
      </w:r>
      <w:r w:rsidR="00F42EEE" w:rsidRPr="007055C6">
        <w:rPr>
          <w:rFonts w:asciiTheme="majorHAnsi" w:hAnsiTheme="majorHAnsi" w:cstheme="majorHAnsi"/>
        </w:rPr>
        <w:t xml:space="preserve"> are known to produce unsightly water quality problems that can clog filters and produce deadly toxins, jeopardizing human health and costing millions of dollars to water treatment plants.</w:t>
      </w:r>
      <w:r w:rsidR="00F42EEE">
        <w:rPr>
          <w:rFonts w:asciiTheme="majorHAnsi" w:hAnsiTheme="majorHAnsi" w:cstheme="majorHAnsi"/>
        </w:rPr>
        <w:t xml:space="preserve"> </w:t>
      </w:r>
      <w:r w:rsidR="00EE37CC" w:rsidRPr="00A35477">
        <w:rPr>
          <w:rFonts w:asciiTheme="majorHAnsi" w:hAnsiTheme="majorHAnsi" w:cstheme="majorHAnsi"/>
        </w:rPr>
        <w:t xml:space="preserve">The economic impact of </w:t>
      </w:r>
      <w:r w:rsidR="00F42EEE">
        <w:rPr>
          <w:rFonts w:asciiTheme="majorHAnsi" w:hAnsiTheme="majorHAnsi" w:cstheme="majorHAnsi"/>
        </w:rPr>
        <w:t xml:space="preserve">HABs </w:t>
      </w:r>
      <w:r w:rsidR="00EE37CC" w:rsidRPr="00A35477">
        <w:rPr>
          <w:rFonts w:asciiTheme="majorHAnsi" w:hAnsiTheme="majorHAnsi" w:cstheme="majorHAnsi"/>
        </w:rPr>
        <w:t>rang</w:t>
      </w:r>
      <w:r w:rsidR="000E0F8F">
        <w:rPr>
          <w:rFonts w:asciiTheme="majorHAnsi" w:hAnsiTheme="majorHAnsi" w:cstheme="majorHAnsi"/>
        </w:rPr>
        <w:t>e</w:t>
      </w:r>
      <w:r w:rsidR="005F517E">
        <w:rPr>
          <w:rFonts w:asciiTheme="majorHAnsi" w:hAnsiTheme="majorHAnsi" w:cstheme="majorHAnsi"/>
        </w:rPr>
        <w:t>s</w:t>
      </w:r>
      <w:r w:rsidR="00EE37CC" w:rsidRPr="00A35477">
        <w:rPr>
          <w:rFonts w:asciiTheme="majorHAnsi" w:hAnsiTheme="majorHAnsi" w:cstheme="majorHAnsi"/>
        </w:rPr>
        <w:t xml:space="preserve"> from </w:t>
      </w:r>
      <w:r w:rsidR="00EE37CC" w:rsidRPr="007055C6">
        <w:rPr>
          <w:rFonts w:asciiTheme="majorHAnsi" w:hAnsiTheme="majorHAnsi" w:cstheme="majorHAnsi"/>
        </w:rPr>
        <w:t xml:space="preserve">decreased tourism to </w:t>
      </w:r>
      <w:r w:rsidR="005F517E">
        <w:rPr>
          <w:rFonts w:asciiTheme="majorHAnsi" w:hAnsiTheme="majorHAnsi" w:cstheme="majorHAnsi"/>
        </w:rPr>
        <w:t xml:space="preserve">costly </w:t>
      </w:r>
      <w:r w:rsidR="00EE37CC" w:rsidRPr="007055C6">
        <w:rPr>
          <w:rFonts w:asciiTheme="majorHAnsi" w:hAnsiTheme="majorHAnsi" w:cstheme="majorHAnsi"/>
        </w:rPr>
        <w:t xml:space="preserve">mitigation for water treatment </w:t>
      </w:r>
      <w:proofErr w:type="gramStart"/>
      <w:r w:rsidR="00EE37CC" w:rsidRPr="007055C6">
        <w:rPr>
          <w:rFonts w:asciiTheme="majorHAnsi" w:hAnsiTheme="majorHAnsi" w:cstheme="majorHAnsi"/>
        </w:rPr>
        <w:t xml:space="preserve">plants, </w:t>
      </w:r>
      <w:r w:rsidR="005F517E">
        <w:rPr>
          <w:rFonts w:asciiTheme="majorHAnsi" w:hAnsiTheme="majorHAnsi" w:cstheme="majorHAnsi"/>
        </w:rPr>
        <w:t>and</w:t>
      </w:r>
      <w:proofErr w:type="gramEnd"/>
      <w:r w:rsidR="005F517E">
        <w:rPr>
          <w:rFonts w:asciiTheme="majorHAnsi" w:hAnsiTheme="majorHAnsi" w:cstheme="majorHAnsi"/>
        </w:rPr>
        <w:t xml:space="preserve"> </w:t>
      </w:r>
      <w:r w:rsidR="0039467F" w:rsidRPr="007055C6">
        <w:rPr>
          <w:rFonts w:asciiTheme="majorHAnsi" w:hAnsiTheme="majorHAnsi" w:cstheme="majorHAnsi"/>
        </w:rPr>
        <w:t>is estimated to be over $2 billion (</w:t>
      </w:r>
      <w:proofErr w:type="spellStart"/>
      <w:r w:rsidR="0039467F" w:rsidRPr="007055C6">
        <w:rPr>
          <w:rFonts w:asciiTheme="majorHAnsi" w:hAnsiTheme="majorHAnsi" w:cstheme="majorHAnsi"/>
        </w:rPr>
        <w:t>Dodds</w:t>
      </w:r>
      <w:proofErr w:type="spellEnd"/>
      <w:r w:rsidR="0039467F" w:rsidRPr="007055C6">
        <w:rPr>
          <w:rFonts w:asciiTheme="majorHAnsi" w:hAnsiTheme="majorHAnsi" w:cstheme="majorHAnsi"/>
        </w:rPr>
        <w:t xml:space="preserve"> et al. 2009</w:t>
      </w:r>
      <w:r w:rsidR="00EE37CC" w:rsidRPr="007055C6">
        <w:rPr>
          <w:rFonts w:asciiTheme="majorHAnsi" w:hAnsiTheme="majorHAnsi" w:cstheme="majorHAnsi"/>
        </w:rPr>
        <w:t>).</w:t>
      </w:r>
      <w:r w:rsidR="0039467F" w:rsidRPr="007055C6">
        <w:rPr>
          <w:rFonts w:asciiTheme="majorHAnsi" w:hAnsiTheme="majorHAnsi" w:cstheme="majorHAnsi"/>
        </w:rPr>
        <w:t xml:space="preserve"> </w:t>
      </w:r>
      <w:r w:rsidR="006649CC" w:rsidRPr="007055C6">
        <w:rPr>
          <w:rFonts w:asciiTheme="majorHAnsi" w:hAnsiTheme="majorHAnsi" w:cstheme="majorHAnsi"/>
        </w:rPr>
        <w:t>The short generation time of phytoplankton species</w:t>
      </w:r>
      <w:r w:rsidR="00167A04" w:rsidRPr="007055C6">
        <w:rPr>
          <w:rFonts w:asciiTheme="majorHAnsi" w:hAnsiTheme="majorHAnsi" w:cstheme="majorHAnsi"/>
        </w:rPr>
        <w:t xml:space="preserve"> further </w:t>
      </w:r>
      <w:r w:rsidR="006649CC" w:rsidRPr="007055C6">
        <w:rPr>
          <w:rFonts w:asciiTheme="majorHAnsi" w:hAnsiTheme="majorHAnsi" w:cstheme="majorHAnsi"/>
        </w:rPr>
        <w:t xml:space="preserve">motivates their study because these </w:t>
      </w:r>
      <w:r w:rsidR="00167A04" w:rsidRPr="007055C6">
        <w:rPr>
          <w:rFonts w:asciiTheme="majorHAnsi" w:hAnsiTheme="majorHAnsi" w:cstheme="majorHAnsi"/>
        </w:rPr>
        <w:t>negative impacts</w:t>
      </w:r>
      <w:r w:rsidR="006649CC" w:rsidRPr="007055C6">
        <w:rPr>
          <w:rFonts w:asciiTheme="majorHAnsi" w:hAnsiTheme="majorHAnsi" w:cstheme="majorHAnsi"/>
        </w:rPr>
        <w:t xml:space="preserve"> are often realized on a rapid time scale.</w:t>
      </w:r>
      <w:r w:rsidR="006649CC" w:rsidRPr="006649CC">
        <w:rPr>
          <w:rFonts w:asciiTheme="majorHAnsi" w:hAnsiTheme="majorHAnsi" w:cstheme="majorHAnsi"/>
          <w:sz w:val="24"/>
          <w:szCs w:val="24"/>
        </w:rPr>
        <w:t xml:space="preserve"> </w:t>
      </w:r>
    </w:p>
    <w:p w14:paraId="4DB7A890" w14:textId="2A91A592" w:rsidR="001D6794" w:rsidRPr="00A35477" w:rsidRDefault="001D6794" w:rsidP="00B900BF">
      <w:pPr>
        <w:rPr>
          <w:rFonts w:asciiTheme="majorHAnsi" w:hAnsiTheme="majorHAnsi" w:cstheme="majorHAnsi"/>
        </w:rPr>
      </w:pPr>
      <w:r w:rsidRPr="00A35477">
        <w:rPr>
          <w:rFonts w:asciiTheme="majorHAnsi" w:hAnsiTheme="majorHAnsi" w:cstheme="majorHAnsi"/>
        </w:rPr>
        <w:t xml:space="preserve">The influence of human activity can </w:t>
      </w:r>
      <w:r w:rsidR="00111084" w:rsidRPr="00A35477">
        <w:rPr>
          <w:rFonts w:asciiTheme="majorHAnsi" w:hAnsiTheme="majorHAnsi" w:cstheme="majorHAnsi"/>
        </w:rPr>
        <w:t xml:space="preserve">quickly </w:t>
      </w:r>
      <w:r w:rsidRPr="00A35477">
        <w:rPr>
          <w:rFonts w:asciiTheme="majorHAnsi" w:hAnsiTheme="majorHAnsi" w:cstheme="majorHAnsi"/>
        </w:rPr>
        <w:t>cascade across landscapes through the transport of water through and among stream networks downstream to lakes and reservoirs</w:t>
      </w:r>
      <w:r w:rsidR="00D249F9">
        <w:rPr>
          <w:rFonts w:asciiTheme="majorHAnsi" w:hAnsiTheme="majorHAnsi" w:cstheme="majorHAnsi"/>
        </w:rPr>
        <w:t>. As precipitation patterns are expected to change</w:t>
      </w:r>
      <w:r w:rsidR="00394EFC">
        <w:rPr>
          <w:rFonts w:asciiTheme="majorHAnsi" w:hAnsiTheme="majorHAnsi" w:cstheme="majorHAnsi"/>
        </w:rPr>
        <w:t>, leading to pulses of rainfall through more frequent and intense storms, it is likely that we will see cascading effects of decreased water quality in freshwater ecosystems. For example, with increased storm frequency, we are likely to see rapid transport of sediment and nutrients from the landscape</w:t>
      </w:r>
      <w:r w:rsidR="00126178">
        <w:rPr>
          <w:rFonts w:asciiTheme="majorHAnsi" w:hAnsiTheme="majorHAnsi" w:cstheme="majorHAnsi"/>
        </w:rPr>
        <w:t xml:space="preserve"> to downstream freshwater ecosystems</w:t>
      </w:r>
      <w:r w:rsidR="00394EFC">
        <w:rPr>
          <w:rFonts w:asciiTheme="majorHAnsi" w:hAnsiTheme="majorHAnsi" w:cstheme="majorHAnsi"/>
        </w:rPr>
        <w:t xml:space="preserve">, which can lead to increases in </w:t>
      </w:r>
      <w:r w:rsidR="00126178">
        <w:rPr>
          <w:rFonts w:asciiTheme="majorHAnsi" w:hAnsiTheme="majorHAnsi" w:cstheme="majorHAnsi"/>
        </w:rPr>
        <w:t xml:space="preserve">nutrient concentrations and turbidity and trigger </w:t>
      </w:r>
      <w:r w:rsidR="00394EFC">
        <w:rPr>
          <w:rFonts w:asciiTheme="majorHAnsi" w:hAnsiTheme="majorHAnsi" w:cstheme="majorHAnsi"/>
        </w:rPr>
        <w:t>blooms</w:t>
      </w:r>
      <w:r w:rsidR="00126178">
        <w:rPr>
          <w:rFonts w:asciiTheme="majorHAnsi" w:hAnsiTheme="majorHAnsi" w:cstheme="majorHAnsi"/>
        </w:rPr>
        <w:t xml:space="preserve"> and </w:t>
      </w:r>
      <w:r w:rsidR="00FB7B61">
        <w:rPr>
          <w:rFonts w:asciiTheme="majorHAnsi" w:hAnsiTheme="majorHAnsi" w:cstheme="majorHAnsi"/>
        </w:rPr>
        <w:t>other poor water quality</w:t>
      </w:r>
      <w:r w:rsidR="00126178">
        <w:rPr>
          <w:rFonts w:asciiTheme="majorHAnsi" w:hAnsiTheme="majorHAnsi" w:cstheme="majorHAnsi"/>
        </w:rPr>
        <w:t xml:space="preserve"> events within lakes and reservoirs (</w:t>
      </w:r>
      <w:r w:rsidR="00FB7B61">
        <w:rPr>
          <w:rFonts w:asciiTheme="majorHAnsi" w:hAnsiTheme="majorHAnsi" w:cstheme="majorHAnsi"/>
        </w:rPr>
        <w:t>Jeppesen et al. 2011</w:t>
      </w:r>
      <w:r w:rsidR="00126178">
        <w:rPr>
          <w:rFonts w:asciiTheme="majorHAnsi" w:hAnsiTheme="majorHAnsi" w:cstheme="majorHAnsi"/>
        </w:rPr>
        <w:t xml:space="preserve">). </w:t>
      </w:r>
      <w:r w:rsidR="00111084" w:rsidRPr="00A35477">
        <w:rPr>
          <w:rFonts w:asciiTheme="majorHAnsi" w:hAnsiTheme="majorHAnsi" w:cstheme="majorHAnsi"/>
        </w:rPr>
        <w:t xml:space="preserve">Consequently, we need to better understand these rapid temporal and spatial changes in nutrient and biological communities </w:t>
      </w:r>
      <w:r w:rsidR="00521090">
        <w:rPr>
          <w:rFonts w:asciiTheme="majorHAnsi" w:hAnsiTheme="majorHAnsi" w:cstheme="majorHAnsi"/>
        </w:rPr>
        <w:t xml:space="preserve">that can occur </w:t>
      </w:r>
      <w:r w:rsidR="00111084" w:rsidRPr="00A35477">
        <w:rPr>
          <w:rFonts w:asciiTheme="majorHAnsi" w:hAnsiTheme="majorHAnsi" w:cstheme="majorHAnsi"/>
        </w:rPr>
        <w:t xml:space="preserve">as a result of changing climate and land use. </w:t>
      </w:r>
      <w:r w:rsidRPr="00A35477">
        <w:rPr>
          <w:rFonts w:asciiTheme="majorHAnsi" w:hAnsiTheme="majorHAnsi" w:cstheme="majorHAnsi"/>
        </w:rPr>
        <w:t xml:space="preserve">By studying nutrient and phytoplankton dynamics at a high-resolution </w:t>
      </w:r>
      <w:r w:rsidR="00521090">
        <w:rPr>
          <w:rFonts w:asciiTheme="majorHAnsi" w:hAnsiTheme="majorHAnsi" w:cstheme="majorHAnsi"/>
        </w:rPr>
        <w:t xml:space="preserve">temporal and </w:t>
      </w:r>
      <w:r w:rsidRPr="00A35477">
        <w:rPr>
          <w:rFonts w:asciiTheme="majorHAnsi" w:hAnsiTheme="majorHAnsi" w:cstheme="majorHAnsi"/>
        </w:rPr>
        <w:t xml:space="preserve">spatial scale, we can gain an understanding of </w:t>
      </w:r>
      <w:r w:rsidR="00AE5129">
        <w:rPr>
          <w:rFonts w:asciiTheme="majorHAnsi" w:hAnsiTheme="majorHAnsi" w:cstheme="majorHAnsi"/>
        </w:rPr>
        <w:t xml:space="preserve">how our freshwater ecosystems are responding to global change. </w:t>
      </w:r>
    </w:p>
    <w:p w14:paraId="227D5EBE" w14:textId="4C44AA15" w:rsidR="007055C6" w:rsidRDefault="00111084" w:rsidP="00111084">
      <w:pPr>
        <w:rPr>
          <w:rFonts w:asciiTheme="majorHAnsi" w:hAnsiTheme="majorHAnsi" w:cstheme="majorHAnsi"/>
        </w:rPr>
      </w:pPr>
      <w:r w:rsidRPr="00A35477">
        <w:rPr>
          <w:rFonts w:asciiTheme="majorHAnsi" w:hAnsiTheme="majorHAnsi" w:cstheme="majorHAnsi"/>
        </w:rPr>
        <w:t xml:space="preserve">Research to understand how systems are changing and developing efforts to anticipate their future response is more important than ever. </w:t>
      </w:r>
      <w:proofErr w:type="gramStart"/>
      <w:r w:rsidR="00126178">
        <w:rPr>
          <w:rFonts w:asciiTheme="majorHAnsi" w:hAnsiTheme="majorHAnsi" w:cstheme="majorHAnsi"/>
        </w:rPr>
        <w:t>In order for</w:t>
      </w:r>
      <w:proofErr w:type="gramEnd"/>
      <w:r w:rsidR="00126178">
        <w:rPr>
          <w:rFonts w:asciiTheme="majorHAnsi" w:hAnsiTheme="majorHAnsi" w:cstheme="majorHAnsi"/>
        </w:rPr>
        <w:t xml:space="preserve"> </w:t>
      </w:r>
      <w:r w:rsidR="006A3761" w:rsidRPr="00A35477">
        <w:rPr>
          <w:rFonts w:asciiTheme="majorHAnsi" w:hAnsiTheme="majorHAnsi" w:cstheme="majorHAnsi"/>
        </w:rPr>
        <w:t xml:space="preserve">society to </w:t>
      </w:r>
      <w:r w:rsidR="0045461B" w:rsidRPr="00A35477">
        <w:rPr>
          <w:rFonts w:asciiTheme="majorHAnsi" w:hAnsiTheme="majorHAnsi" w:cstheme="majorHAnsi"/>
        </w:rPr>
        <w:t>coexist with changing ecosystems</w:t>
      </w:r>
      <w:r w:rsidR="00126178">
        <w:rPr>
          <w:rFonts w:asciiTheme="majorHAnsi" w:hAnsiTheme="majorHAnsi" w:cstheme="majorHAnsi"/>
        </w:rPr>
        <w:t xml:space="preserve"> and</w:t>
      </w:r>
      <w:r w:rsidRPr="00A35477">
        <w:rPr>
          <w:rFonts w:asciiTheme="majorHAnsi" w:hAnsiTheme="majorHAnsi" w:cstheme="majorHAnsi"/>
        </w:rPr>
        <w:t xml:space="preserve"> </w:t>
      </w:r>
      <w:r w:rsidR="00605F86" w:rsidRPr="00A35477">
        <w:rPr>
          <w:rFonts w:asciiTheme="majorHAnsi" w:hAnsiTheme="majorHAnsi" w:cstheme="majorHAnsi"/>
        </w:rPr>
        <w:t xml:space="preserve">for managers to </w:t>
      </w:r>
      <w:r w:rsidR="007055C6">
        <w:rPr>
          <w:rFonts w:asciiTheme="majorHAnsi" w:hAnsiTheme="majorHAnsi" w:cstheme="majorHAnsi"/>
        </w:rPr>
        <w:t>anticipate and mitigate poor water quality events before they happen, forecasting water quality is a critical tool</w:t>
      </w:r>
      <w:r w:rsidRPr="00A35477">
        <w:rPr>
          <w:rFonts w:asciiTheme="majorHAnsi" w:hAnsiTheme="majorHAnsi" w:cstheme="majorHAnsi"/>
        </w:rPr>
        <w:t>.</w:t>
      </w:r>
      <w:r w:rsidR="007055C6">
        <w:rPr>
          <w:rFonts w:asciiTheme="majorHAnsi" w:hAnsiTheme="majorHAnsi" w:cstheme="majorHAnsi"/>
        </w:rPr>
        <w:t xml:space="preserve"> If water managers in Toledo, OH had known that a major HAB</w:t>
      </w:r>
      <w:r w:rsidR="00544484">
        <w:rPr>
          <w:rFonts w:asciiTheme="majorHAnsi" w:hAnsiTheme="majorHAnsi" w:cstheme="majorHAnsi"/>
        </w:rPr>
        <w:t xml:space="preserve"> even in the western basin of Lake Erie in 2014 was going to cause water utilities to shut down water sources for nearly half a million people, perhaps preventative measures could have been taken that </w:t>
      </w:r>
      <w:r w:rsidR="00F42EEE">
        <w:rPr>
          <w:rFonts w:asciiTheme="majorHAnsi" w:hAnsiTheme="majorHAnsi" w:cstheme="majorHAnsi"/>
        </w:rPr>
        <w:t>w</w:t>
      </w:r>
      <w:r w:rsidR="00544484">
        <w:rPr>
          <w:rFonts w:asciiTheme="majorHAnsi" w:hAnsiTheme="majorHAnsi" w:cstheme="majorHAnsi"/>
        </w:rPr>
        <w:t xml:space="preserve">ould have </w:t>
      </w:r>
      <w:r w:rsidR="00F42EEE">
        <w:rPr>
          <w:rFonts w:asciiTheme="majorHAnsi" w:hAnsiTheme="majorHAnsi" w:cstheme="majorHAnsi"/>
        </w:rPr>
        <w:t>lessened</w:t>
      </w:r>
      <w:r w:rsidR="00544484">
        <w:rPr>
          <w:rFonts w:asciiTheme="majorHAnsi" w:hAnsiTheme="majorHAnsi" w:cstheme="majorHAnsi"/>
        </w:rPr>
        <w:t xml:space="preserve"> </w:t>
      </w:r>
      <w:r w:rsidR="00F42EEE">
        <w:rPr>
          <w:rFonts w:asciiTheme="majorHAnsi" w:hAnsiTheme="majorHAnsi" w:cstheme="majorHAnsi"/>
        </w:rPr>
        <w:t xml:space="preserve">the $65 million </w:t>
      </w:r>
      <w:r w:rsidR="00FB7B61">
        <w:rPr>
          <w:rFonts w:asciiTheme="majorHAnsi" w:hAnsiTheme="majorHAnsi" w:cstheme="majorHAnsi"/>
        </w:rPr>
        <w:t>loss</w:t>
      </w:r>
      <w:r w:rsidR="00F42EEE">
        <w:rPr>
          <w:rFonts w:asciiTheme="majorHAnsi" w:hAnsiTheme="majorHAnsi" w:cstheme="majorHAnsi"/>
        </w:rPr>
        <w:t xml:space="preserve"> </w:t>
      </w:r>
      <w:r w:rsidR="00FB7B61">
        <w:rPr>
          <w:rFonts w:asciiTheme="majorHAnsi" w:hAnsiTheme="majorHAnsi" w:cstheme="majorHAnsi"/>
        </w:rPr>
        <w:t>in</w:t>
      </w:r>
      <w:r w:rsidR="00544484">
        <w:rPr>
          <w:rFonts w:asciiTheme="majorHAnsi" w:hAnsiTheme="majorHAnsi" w:cstheme="majorHAnsi"/>
        </w:rPr>
        <w:t xml:space="preserve"> economic damage and social trust that resulted from the shutdown</w:t>
      </w:r>
      <w:r w:rsidR="00F42EEE">
        <w:rPr>
          <w:rFonts w:asciiTheme="majorHAnsi" w:hAnsiTheme="majorHAnsi" w:cstheme="majorHAnsi"/>
        </w:rPr>
        <w:t xml:space="preserve"> (Bingham et al. 2013)</w:t>
      </w:r>
      <w:r w:rsidR="00544484">
        <w:rPr>
          <w:rFonts w:asciiTheme="majorHAnsi" w:hAnsiTheme="majorHAnsi" w:cstheme="majorHAnsi"/>
        </w:rPr>
        <w:t xml:space="preserve">. </w:t>
      </w:r>
    </w:p>
    <w:p w14:paraId="62A9C7B2" w14:textId="7735866F" w:rsidR="00111084" w:rsidRDefault="00111084" w:rsidP="00111084">
      <w:pPr>
        <w:rPr>
          <w:rFonts w:asciiTheme="majorHAnsi" w:hAnsiTheme="majorHAnsi" w:cstheme="majorHAnsi"/>
        </w:rPr>
      </w:pPr>
      <w:r w:rsidRPr="00A35477">
        <w:rPr>
          <w:rFonts w:asciiTheme="majorHAnsi" w:hAnsiTheme="majorHAnsi" w:cstheme="majorHAnsi"/>
        </w:rPr>
        <w:t xml:space="preserve">Together, my two chapters will better inform the scientific community on </w:t>
      </w:r>
      <w:r w:rsidR="00AE5129">
        <w:rPr>
          <w:rFonts w:asciiTheme="majorHAnsi" w:hAnsiTheme="majorHAnsi" w:cstheme="majorHAnsi"/>
        </w:rPr>
        <w:t xml:space="preserve">the drivers and dynamics of </w:t>
      </w:r>
      <w:r w:rsidR="00865DE1" w:rsidRPr="00A35477">
        <w:rPr>
          <w:rFonts w:asciiTheme="majorHAnsi" w:hAnsiTheme="majorHAnsi" w:cstheme="majorHAnsi"/>
        </w:rPr>
        <w:t>water quality</w:t>
      </w:r>
      <w:r w:rsidR="00AE5129">
        <w:rPr>
          <w:rFonts w:asciiTheme="majorHAnsi" w:hAnsiTheme="majorHAnsi" w:cstheme="majorHAnsi"/>
        </w:rPr>
        <w:t xml:space="preserve"> in</w:t>
      </w:r>
      <w:r w:rsidR="00865DE1" w:rsidRPr="00A35477">
        <w:rPr>
          <w:rFonts w:asciiTheme="majorHAnsi" w:hAnsiTheme="majorHAnsi" w:cstheme="majorHAnsi"/>
        </w:rPr>
        <w:t xml:space="preserve"> small, eutrophic drinking water reservoirs and produce forecasts of how water quality will respon</w:t>
      </w:r>
      <w:r w:rsidR="00AE5129">
        <w:rPr>
          <w:rFonts w:asciiTheme="majorHAnsi" w:hAnsiTheme="majorHAnsi" w:cstheme="majorHAnsi"/>
        </w:rPr>
        <w:t>d</w:t>
      </w:r>
      <w:r w:rsidR="00865DE1" w:rsidRPr="00A35477">
        <w:rPr>
          <w:rFonts w:asciiTheme="majorHAnsi" w:hAnsiTheme="majorHAnsi" w:cstheme="majorHAnsi"/>
        </w:rPr>
        <w:t xml:space="preserve"> </w:t>
      </w:r>
      <w:r w:rsidR="00AE5129">
        <w:rPr>
          <w:rFonts w:asciiTheme="majorHAnsi" w:hAnsiTheme="majorHAnsi" w:cstheme="majorHAnsi"/>
        </w:rPr>
        <w:t xml:space="preserve">to </w:t>
      </w:r>
      <w:r w:rsidR="00865DE1" w:rsidRPr="00A35477">
        <w:rPr>
          <w:rFonts w:asciiTheme="majorHAnsi" w:hAnsiTheme="majorHAnsi" w:cstheme="majorHAnsi"/>
        </w:rPr>
        <w:t xml:space="preserve">changing conditions in the future. </w:t>
      </w:r>
    </w:p>
    <w:p w14:paraId="265ED5ED" w14:textId="77777777" w:rsidR="00F43434" w:rsidRPr="00A35477" w:rsidRDefault="008E2132">
      <w:pPr>
        <w:rPr>
          <w:rFonts w:asciiTheme="majorHAnsi" w:hAnsiTheme="majorHAnsi" w:cstheme="majorHAnsi"/>
          <w:b/>
          <w:u w:val="single"/>
        </w:rPr>
      </w:pPr>
      <w:r w:rsidRPr="00A35477">
        <w:rPr>
          <w:rFonts w:asciiTheme="majorHAnsi" w:hAnsiTheme="majorHAnsi" w:cstheme="majorHAnsi"/>
          <w:b/>
          <w:u w:val="single"/>
        </w:rPr>
        <w:lastRenderedPageBreak/>
        <w:t>Proposed Research</w:t>
      </w:r>
    </w:p>
    <w:p w14:paraId="1F41ABE8" w14:textId="77777777" w:rsidR="008E2132" w:rsidRPr="00A35477" w:rsidRDefault="00284411">
      <w:pPr>
        <w:rPr>
          <w:rFonts w:asciiTheme="majorHAnsi" w:hAnsiTheme="majorHAnsi" w:cstheme="majorHAnsi"/>
          <w:b/>
        </w:rPr>
      </w:pPr>
      <w:r w:rsidRPr="00A35477">
        <w:rPr>
          <w:rFonts w:asciiTheme="majorHAnsi" w:hAnsiTheme="majorHAnsi" w:cstheme="majorHAnsi"/>
          <w:i/>
          <w:u w:val="single"/>
        </w:rPr>
        <w:t>Chapter 1</w:t>
      </w:r>
      <w:r w:rsidR="008E2132" w:rsidRPr="00A35477">
        <w:rPr>
          <w:rFonts w:asciiTheme="majorHAnsi" w:hAnsiTheme="majorHAnsi" w:cstheme="majorHAnsi"/>
          <w:i/>
          <w:u w:val="single"/>
        </w:rPr>
        <w:t>:</w:t>
      </w:r>
      <w:r w:rsidR="00667469" w:rsidRPr="00A35477">
        <w:rPr>
          <w:rFonts w:asciiTheme="majorHAnsi" w:hAnsiTheme="majorHAnsi" w:cstheme="majorHAnsi"/>
          <w:i/>
        </w:rPr>
        <w:t xml:space="preserve"> </w:t>
      </w:r>
      <w:r w:rsidR="008E2132" w:rsidRPr="00A35477">
        <w:rPr>
          <w:rFonts w:asciiTheme="majorHAnsi" w:hAnsiTheme="majorHAnsi" w:cstheme="majorHAnsi"/>
          <w:i/>
        </w:rPr>
        <w:t xml:space="preserve">Developing near-term forecasts of phytoplankton in </w:t>
      </w:r>
      <w:r w:rsidR="00051494" w:rsidRPr="00A35477">
        <w:rPr>
          <w:rFonts w:asciiTheme="majorHAnsi" w:hAnsiTheme="majorHAnsi" w:cstheme="majorHAnsi"/>
          <w:i/>
        </w:rPr>
        <w:t xml:space="preserve">a </w:t>
      </w:r>
      <w:r w:rsidR="008E2132" w:rsidRPr="00A35477">
        <w:rPr>
          <w:rFonts w:asciiTheme="majorHAnsi" w:hAnsiTheme="majorHAnsi" w:cstheme="majorHAnsi"/>
          <w:i/>
        </w:rPr>
        <w:t>drinking water reservoir</w:t>
      </w:r>
      <w:r w:rsidR="00F43434" w:rsidRPr="00A35477">
        <w:rPr>
          <w:rFonts w:asciiTheme="majorHAnsi" w:hAnsiTheme="majorHAnsi" w:cstheme="majorHAnsi"/>
          <w:b/>
          <w:i/>
          <w:u w:val="single"/>
        </w:rPr>
        <w:br/>
      </w:r>
      <w:r w:rsidR="000A7A45" w:rsidRPr="00A35477">
        <w:rPr>
          <w:rFonts w:asciiTheme="majorHAnsi" w:hAnsiTheme="majorHAnsi" w:cstheme="majorHAnsi"/>
          <w:b/>
        </w:rPr>
        <w:t>Introduction</w:t>
      </w:r>
    </w:p>
    <w:p w14:paraId="356CAFB6" w14:textId="55244235" w:rsidR="00E66A90" w:rsidRDefault="00F7630D" w:rsidP="00756CD2">
      <w:pPr>
        <w:spacing w:after="0" w:line="240" w:lineRule="auto"/>
        <w:rPr>
          <w:rFonts w:asciiTheme="majorHAnsi" w:hAnsiTheme="majorHAnsi" w:cstheme="majorHAnsi"/>
        </w:rPr>
      </w:pPr>
      <w:r>
        <w:rPr>
          <w:rFonts w:asciiTheme="majorHAnsi" w:hAnsiTheme="majorHAnsi" w:cstheme="majorHAnsi"/>
        </w:rPr>
        <w:t xml:space="preserve">Given the </w:t>
      </w:r>
      <w:r w:rsidR="00FE6842">
        <w:rPr>
          <w:rFonts w:asciiTheme="majorHAnsi" w:hAnsiTheme="majorHAnsi" w:cstheme="majorHAnsi"/>
        </w:rPr>
        <w:t xml:space="preserve">unprecedented level of anthropogenic degradation already experienced by freshwater lakes, reservoirs, restreams, and wetlands </w:t>
      </w:r>
      <w:r w:rsidR="00C7647C">
        <w:rPr>
          <w:rFonts w:asciiTheme="majorHAnsi" w:hAnsiTheme="majorHAnsi" w:cstheme="majorHAnsi"/>
        </w:rPr>
        <w:t>due to land use</w:t>
      </w:r>
      <w:r w:rsidR="00B10B61">
        <w:rPr>
          <w:rFonts w:asciiTheme="majorHAnsi" w:hAnsiTheme="majorHAnsi" w:cstheme="majorHAnsi"/>
        </w:rPr>
        <w:t xml:space="preserve"> and </w:t>
      </w:r>
      <w:r w:rsidR="00C7647C">
        <w:rPr>
          <w:rFonts w:asciiTheme="majorHAnsi" w:hAnsiTheme="majorHAnsi" w:cstheme="majorHAnsi"/>
        </w:rPr>
        <w:t xml:space="preserve">climate change, </w:t>
      </w:r>
      <w:r w:rsidR="005029AA" w:rsidRPr="00A35477">
        <w:rPr>
          <w:rFonts w:asciiTheme="majorHAnsi" w:hAnsiTheme="majorHAnsi" w:cstheme="majorHAnsi"/>
        </w:rPr>
        <w:t>(</w:t>
      </w:r>
      <w:commentRangeStart w:id="0"/>
      <w:r w:rsidR="001E4FE9">
        <w:rPr>
          <w:rFonts w:asciiTheme="majorHAnsi" w:hAnsiTheme="majorHAnsi" w:cstheme="majorHAnsi"/>
        </w:rPr>
        <w:t>Vorosmarty et al. 2005</w:t>
      </w:r>
      <w:commentRangeEnd w:id="0"/>
      <w:r w:rsidR="001E4FE9">
        <w:rPr>
          <w:rStyle w:val="CommentReference"/>
        </w:rPr>
        <w:commentReference w:id="0"/>
      </w:r>
      <w:r w:rsidR="001E4FE9">
        <w:rPr>
          <w:rFonts w:asciiTheme="majorHAnsi" w:hAnsiTheme="majorHAnsi" w:cstheme="majorHAnsi"/>
        </w:rPr>
        <w:t>)</w:t>
      </w:r>
      <w:r w:rsidR="00FD37C7" w:rsidRPr="00A35477">
        <w:rPr>
          <w:rFonts w:asciiTheme="majorHAnsi" w:hAnsiTheme="majorHAnsi" w:cstheme="majorHAnsi"/>
        </w:rPr>
        <w:t xml:space="preserve">, </w:t>
      </w:r>
      <w:r w:rsidR="00756CD2" w:rsidRPr="00A35477">
        <w:rPr>
          <w:rFonts w:asciiTheme="majorHAnsi" w:hAnsiTheme="majorHAnsi" w:cstheme="majorHAnsi"/>
        </w:rPr>
        <w:t xml:space="preserve">understanding not only the current state of our freshwater ecosystems, but predicting how they will respond tomorrow, next week, and next year is of utmost importance. </w:t>
      </w:r>
      <w:proofErr w:type="gramStart"/>
      <w:r w:rsidR="00A65DB6" w:rsidRPr="00A35477">
        <w:rPr>
          <w:rFonts w:asciiTheme="majorHAnsi" w:hAnsiTheme="majorHAnsi" w:cstheme="majorHAnsi"/>
        </w:rPr>
        <w:t>In particular</w:t>
      </w:r>
      <w:r w:rsidR="001E4FE9">
        <w:rPr>
          <w:rFonts w:asciiTheme="majorHAnsi" w:hAnsiTheme="majorHAnsi" w:cstheme="majorHAnsi"/>
        </w:rPr>
        <w:t xml:space="preserve">, </w:t>
      </w:r>
      <w:r w:rsidR="00A65DB6" w:rsidRPr="00A35477">
        <w:rPr>
          <w:rFonts w:asciiTheme="majorHAnsi" w:hAnsiTheme="majorHAnsi" w:cstheme="majorHAnsi"/>
        </w:rPr>
        <w:t>knowing</w:t>
      </w:r>
      <w:proofErr w:type="gramEnd"/>
      <w:r w:rsidR="00A65DB6" w:rsidRPr="00A35477">
        <w:rPr>
          <w:rFonts w:asciiTheme="majorHAnsi" w:hAnsiTheme="majorHAnsi" w:cstheme="majorHAnsi"/>
        </w:rPr>
        <w:t xml:space="preserve"> future water quality in advance would provide a substantial benefit to managers and freshwater ecologists b</w:t>
      </w:r>
      <w:r w:rsidR="00865DE1" w:rsidRPr="00A35477">
        <w:rPr>
          <w:rFonts w:asciiTheme="majorHAnsi" w:hAnsiTheme="majorHAnsi" w:cstheme="majorHAnsi"/>
        </w:rPr>
        <w:t>y allowing them to make preventative measures when a poor water quality event is predicted</w:t>
      </w:r>
      <w:r w:rsidR="00B10B61">
        <w:rPr>
          <w:rFonts w:asciiTheme="majorHAnsi" w:hAnsiTheme="majorHAnsi" w:cstheme="majorHAnsi"/>
        </w:rPr>
        <w:t>,</w:t>
      </w:r>
      <w:r w:rsidR="00865DE1" w:rsidRPr="00A35477">
        <w:rPr>
          <w:rFonts w:asciiTheme="majorHAnsi" w:hAnsiTheme="majorHAnsi" w:cstheme="majorHAnsi"/>
        </w:rPr>
        <w:t xml:space="preserve"> rather than managing a</w:t>
      </w:r>
      <w:r w:rsidR="000E0F8F">
        <w:rPr>
          <w:rFonts w:asciiTheme="majorHAnsi" w:hAnsiTheme="majorHAnsi" w:cstheme="majorHAnsi"/>
        </w:rPr>
        <w:t>n eco</w:t>
      </w:r>
      <w:r w:rsidR="00865DE1" w:rsidRPr="00A35477">
        <w:rPr>
          <w:rFonts w:asciiTheme="majorHAnsi" w:hAnsiTheme="majorHAnsi" w:cstheme="majorHAnsi"/>
        </w:rPr>
        <w:t xml:space="preserve">system after poor water quality has already </w:t>
      </w:r>
      <w:r w:rsidR="000E0F8F">
        <w:rPr>
          <w:rFonts w:asciiTheme="majorHAnsi" w:hAnsiTheme="majorHAnsi" w:cstheme="majorHAnsi"/>
        </w:rPr>
        <w:t>occurred</w:t>
      </w:r>
      <w:r w:rsidR="00865DE1" w:rsidRPr="00A35477">
        <w:rPr>
          <w:rFonts w:asciiTheme="majorHAnsi" w:hAnsiTheme="majorHAnsi" w:cstheme="majorHAnsi"/>
        </w:rPr>
        <w:t xml:space="preserve">. Being able to anticipate </w:t>
      </w:r>
      <w:r w:rsidR="00B10B61" w:rsidRPr="00A35477">
        <w:rPr>
          <w:rFonts w:asciiTheme="majorHAnsi" w:hAnsiTheme="majorHAnsi" w:cstheme="majorHAnsi"/>
        </w:rPr>
        <w:t xml:space="preserve">water quality </w:t>
      </w:r>
      <w:r w:rsidR="00865DE1" w:rsidRPr="00A35477">
        <w:rPr>
          <w:rFonts w:asciiTheme="majorHAnsi" w:hAnsiTheme="majorHAnsi" w:cstheme="majorHAnsi"/>
        </w:rPr>
        <w:t>impairment could help save millions of dollars in water treatment costs, as well as protecting the trust required between a community and their</w:t>
      </w:r>
      <w:r w:rsidR="00865DE1" w:rsidRPr="00475745">
        <w:rPr>
          <w:rFonts w:asciiTheme="majorHAnsi" w:hAnsiTheme="majorHAnsi" w:cstheme="majorHAnsi"/>
        </w:rPr>
        <w:t xml:space="preserve"> water utility by avoiding a shutdown of water resources</w:t>
      </w:r>
      <w:r w:rsidR="00475745" w:rsidRPr="00475745">
        <w:rPr>
          <w:rFonts w:asciiTheme="majorHAnsi" w:hAnsiTheme="majorHAnsi" w:cstheme="majorHAnsi"/>
        </w:rPr>
        <w:t xml:space="preserve"> (</w:t>
      </w:r>
      <w:proofErr w:type="spellStart"/>
      <w:r w:rsidR="00475745" w:rsidRPr="00475745">
        <w:rPr>
          <w:rFonts w:asciiTheme="majorHAnsi" w:hAnsiTheme="majorHAnsi" w:cstheme="majorHAnsi"/>
        </w:rPr>
        <w:t>Cvetkovich</w:t>
      </w:r>
      <w:proofErr w:type="spellEnd"/>
      <w:r w:rsidR="00475745" w:rsidRPr="00475745">
        <w:rPr>
          <w:rFonts w:asciiTheme="majorHAnsi" w:hAnsiTheme="majorHAnsi" w:cstheme="majorHAnsi"/>
        </w:rPr>
        <w:t xml:space="preserve"> and </w:t>
      </w:r>
      <w:proofErr w:type="spellStart"/>
      <w:r w:rsidR="00475745" w:rsidRPr="00475745">
        <w:rPr>
          <w:rFonts w:asciiTheme="majorHAnsi" w:hAnsiTheme="majorHAnsi" w:cstheme="majorHAnsi"/>
        </w:rPr>
        <w:t>Löfstedt</w:t>
      </w:r>
      <w:proofErr w:type="spellEnd"/>
      <w:r w:rsidR="00475745" w:rsidRPr="00475745">
        <w:rPr>
          <w:rFonts w:asciiTheme="majorHAnsi" w:hAnsiTheme="majorHAnsi" w:cstheme="majorHAnsi"/>
        </w:rPr>
        <w:t>, 1999; Ross et al. 2014</w:t>
      </w:r>
      <w:r w:rsidR="00475745">
        <w:rPr>
          <w:rFonts w:asciiTheme="majorHAnsi" w:hAnsiTheme="majorHAnsi" w:cstheme="majorHAnsi"/>
        </w:rPr>
        <w:t xml:space="preserve">). A recent survey has shown that less than half of Americans are confident in their water utility’s ability to </w:t>
      </w:r>
      <w:r w:rsidR="00544484">
        <w:rPr>
          <w:rFonts w:asciiTheme="majorHAnsi" w:hAnsiTheme="majorHAnsi" w:cstheme="majorHAnsi"/>
        </w:rPr>
        <w:t xml:space="preserve">treat their drinking water </w:t>
      </w:r>
      <w:r w:rsidR="00FE6842">
        <w:rPr>
          <w:rFonts w:asciiTheme="majorHAnsi" w:hAnsiTheme="majorHAnsi" w:cstheme="majorHAnsi"/>
        </w:rPr>
        <w:t>(</w:t>
      </w:r>
      <w:r w:rsidR="00544484">
        <w:rPr>
          <w:rFonts w:asciiTheme="majorHAnsi" w:hAnsiTheme="majorHAnsi" w:cstheme="majorHAnsi"/>
        </w:rPr>
        <w:t xml:space="preserve">AP-GfK, </w:t>
      </w:r>
      <w:r w:rsidR="00544484" w:rsidRPr="00544484">
        <w:rPr>
          <w:rFonts w:asciiTheme="majorHAnsi" w:hAnsiTheme="majorHAnsi" w:cstheme="majorHAnsi"/>
          <w:i/>
        </w:rPr>
        <w:t>Tap Water Confidence Poll</w:t>
      </w:r>
      <w:r w:rsidR="00FE6842">
        <w:rPr>
          <w:rFonts w:asciiTheme="majorHAnsi" w:hAnsiTheme="majorHAnsi" w:cstheme="majorHAnsi"/>
        </w:rPr>
        <w:t>)</w:t>
      </w:r>
      <w:r w:rsidR="00865DE1" w:rsidRPr="00A35477">
        <w:rPr>
          <w:rFonts w:asciiTheme="majorHAnsi" w:hAnsiTheme="majorHAnsi" w:cstheme="majorHAnsi"/>
        </w:rPr>
        <w:t>.</w:t>
      </w:r>
      <w:r w:rsidR="00756CD2" w:rsidRPr="00A35477">
        <w:rPr>
          <w:rFonts w:asciiTheme="majorHAnsi" w:hAnsiTheme="majorHAnsi" w:cstheme="majorHAnsi"/>
        </w:rPr>
        <w:t xml:space="preserve"> Therefore, the ability to forecast the future state of our drinking water sources is of utmost importance to society and freshwater ecology as a discipline. </w:t>
      </w:r>
    </w:p>
    <w:p w14:paraId="259D9716" w14:textId="77777777" w:rsidR="00756CD2" w:rsidRPr="00A35477" w:rsidRDefault="00756CD2" w:rsidP="00192674">
      <w:pPr>
        <w:spacing w:after="0" w:line="240" w:lineRule="auto"/>
        <w:rPr>
          <w:rFonts w:asciiTheme="majorHAnsi" w:hAnsiTheme="majorHAnsi" w:cstheme="majorHAnsi"/>
        </w:rPr>
      </w:pPr>
    </w:p>
    <w:p w14:paraId="29B9E2C9" w14:textId="3D5E24AD" w:rsidR="00B156E4" w:rsidRPr="00A35477" w:rsidRDefault="00756CD2" w:rsidP="00FD37C7">
      <w:pPr>
        <w:rPr>
          <w:rFonts w:asciiTheme="majorHAnsi" w:hAnsiTheme="majorHAnsi" w:cstheme="majorHAnsi"/>
        </w:rPr>
      </w:pPr>
      <w:r w:rsidRPr="00A35477">
        <w:rPr>
          <w:rFonts w:asciiTheme="majorHAnsi" w:hAnsiTheme="majorHAnsi" w:cstheme="majorHAnsi"/>
        </w:rPr>
        <w:t xml:space="preserve">Forecasting as a </w:t>
      </w:r>
      <w:r w:rsidR="00192674" w:rsidRPr="00A35477">
        <w:rPr>
          <w:rFonts w:asciiTheme="majorHAnsi" w:hAnsiTheme="majorHAnsi" w:cstheme="majorHAnsi"/>
        </w:rPr>
        <w:t xml:space="preserve">technique </w:t>
      </w:r>
      <w:r w:rsidR="000E0F8F">
        <w:rPr>
          <w:rFonts w:asciiTheme="majorHAnsi" w:hAnsiTheme="majorHAnsi" w:cstheme="majorHAnsi"/>
        </w:rPr>
        <w:t xml:space="preserve">outside of ecology </w:t>
      </w:r>
      <w:r w:rsidRPr="00A35477">
        <w:rPr>
          <w:rFonts w:asciiTheme="majorHAnsi" w:hAnsiTheme="majorHAnsi" w:cstheme="majorHAnsi"/>
        </w:rPr>
        <w:t>has been developing for decades in many disciplines and has substantial breadth. Uses of forecasting can be found in many fields and applications,</w:t>
      </w:r>
      <w:r w:rsidR="00142E66" w:rsidRPr="00A35477">
        <w:rPr>
          <w:rFonts w:asciiTheme="majorHAnsi" w:hAnsiTheme="majorHAnsi" w:cstheme="majorHAnsi"/>
        </w:rPr>
        <w:t xml:space="preserve"> </w:t>
      </w:r>
      <w:r w:rsidRPr="00A35477">
        <w:rPr>
          <w:rFonts w:asciiTheme="majorHAnsi" w:hAnsiTheme="majorHAnsi" w:cstheme="majorHAnsi"/>
        </w:rPr>
        <w:t>ranging from the well-known and widely-used weather forecasts to epidemiological forecasts of population mortality (Lee and Carter, 1992) and global Alzheimer’s trends (</w:t>
      </w:r>
      <w:proofErr w:type="spellStart"/>
      <w:r w:rsidRPr="00A35477">
        <w:rPr>
          <w:rFonts w:asciiTheme="majorHAnsi" w:hAnsiTheme="majorHAnsi" w:cstheme="majorHAnsi"/>
        </w:rPr>
        <w:t>Brookmyer</w:t>
      </w:r>
      <w:proofErr w:type="spellEnd"/>
      <w:r w:rsidRPr="00A35477">
        <w:rPr>
          <w:rFonts w:asciiTheme="majorHAnsi" w:hAnsiTheme="majorHAnsi" w:cstheme="majorHAnsi"/>
        </w:rPr>
        <w:t xml:space="preserve"> </w:t>
      </w:r>
      <w:r w:rsidR="007B3365" w:rsidRPr="00A35477">
        <w:rPr>
          <w:rFonts w:asciiTheme="majorHAnsi" w:hAnsiTheme="majorHAnsi" w:cstheme="majorHAnsi"/>
        </w:rPr>
        <w:t>et al.</w:t>
      </w:r>
      <w:r w:rsidR="00B156E4" w:rsidRPr="00A35477">
        <w:rPr>
          <w:rFonts w:asciiTheme="majorHAnsi" w:hAnsiTheme="majorHAnsi" w:cstheme="majorHAnsi"/>
        </w:rPr>
        <w:t xml:space="preserve"> </w:t>
      </w:r>
      <w:r w:rsidRPr="00A35477">
        <w:rPr>
          <w:rFonts w:asciiTheme="majorHAnsi" w:hAnsiTheme="majorHAnsi" w:cstheme="majorHAnsi"/>
        </w:rPr>
        <w:t xml:space="preserve">2007) to </w:t>
      </w:r>
      <w:r w:rsidR="002E7540">
        <w:rPr>
          <w:rFonts w:asciiTheme="majorHAnsi" w:hAnsiTheme="majorHAnsi" w:cstheme="majorHAnsi"/>
        </w:rPr>
        <w:t xml:space="preserve">economic </w:t>
      </w:r>
      <w:r w:rsidRPr="00A35477">
        <w:rPr>
          <w:rFonts w:asciiTheme="majorHAnsi" w:hAnsiTheme="majorHAnsi" w:cstheme="majorHAnsi"/>
        </w:rPr>
        <w:t xml:space="preserve">forecasts of bankruptcy declaration in the United States (Shumway </w:t>
      </w:r>
      <w:r w:rsidR="007B3365" w:rsidRPr="00A35477">
        <w:rPr>
          <w:rFonts w:asciiTheme="majorHAnsi" w:hAnsiTheme="majorHAnsi" w:cstheme="majorHAnsi"/>
        </w:rPr>
        <w:t>et al.</w:t>
      </w:r>
      <w:r w:rsidR="00B156E4" w:rsidRPr="00A35477">
        <w:rPr>
          <w:rFonts w:asciiTheme="majorHAnsi" w:hAnsiTheme="majorHAnsi" w:cstheme="majorHAnsi"/>
        </w:rPr>
        <w:t xml:space="preserve"> </w:t>
      </w:r>
      <w:r w:rsidRPr="00A35477">
        <w:rPr>
          <w:rFonts w:asciiTheme="majorHAnsi" w:hAnsiTheme="majorHAnsi" w:cstheme="majorHAnsi"/>
        </w:rPr>
        <w:t>2001).</w:t>
      </w:r>
      <w:r w:rsidR="00142E66" w:rsidRPr="00A35477">
        <w:rPr>
          <w:rFonts w:asciiTheme="majorHAnsi" w:hAnsiTheme="majorHAnsi" w:cstheme="majorHAnsi"/>
        </w:rPr>
        <w:t xml:space="preserve"> Many of these fields have been </w:t>
      </w:r>
      <w:r w:rsidR="00ED561D">
        <w:rPr>
          <w:rFonts w:asciiTheme="majorHAnsi" w:hAnsiTheme="majorHAnsi" w:cstheme="majorHAnsi"/>
        </w:rPr>
        <w:t xml:space="preserve">improving </w:t>
      </w:r>
      <w:r w:rsidR="00142E66" w:rsidRPr="00A35477">
        <w:rPr>
          <w:rFonts w:asciiTheme="majorHAnsi" w:hAnsiTheme="majorHAnsi" w:cstheme="majorHAnsi"/>
        </w:rPr>
        <w:t xml:space="preserve">their forecasting abilities for decades (Shumway </w:t>
      </w:r>
      <w:r w:rsidR="007B3365" w:rsidRPr="00A35477">
        <w:rPr>
          <w:rFonts w:asciiTheme="majorHAnsi" w:hAnsiTheme="majorHAnsi" w:cstheme="majorHAnsi"/>
        </w:rPr>
        <w:t>et al.</w:t>
      </w:r>
      <w:r w:rsidR="00B156E4" w:rsidRPr="00A35477">
        <w:rPr>
          <w:rFonts w:asciiTheme="majorHAnsi" w:hAnsiTheme="majorHAnsi" w:cstheme="majorHAnsi"/>
        </w:rPr>
        <w:t xml:space="preserve"> </w:t>
      </w:r>
      <w:r w:rsidR="00142E66" w:rsidRPr="00A35477">
        <w:rPr>
          <w:rFonts w:asciiTheme="majorHAnsi" w:hAnsiTheme="majorHAnsi" w:cstheme="majorHAnsi"/>
        </w:rPr>
        <w:t xml:space="preserve">2001). For example, </w:t>
      </w:r>
      <w:r w:rsidR="002E7540">
        <w:rPr>
          <w:rFonts w:asciiTheme="majorHAnsi" w:hAnsiTheme="majorHAnsi" w:cstheme="majorHAnsi"/>
        </w:rPr>
        <w:t>the accuracy of 36-hour</w:t>
      </w:r>
      <w:r w:rsidR="006A2ABE" w:rsidRPr="00A35477">
        <w:rPr>
          <w:rFonts w:asciiTheme="majorHAnsi" w:hAnsiTheme="majorHAnsi" w:cstheme="majorHAnsi"/>
        </w:rPr>
        <w:t xml:space="preserve"> weather forecast</w:t>
      </w:r>
      <w:r w:rsidR="002E7540">
        <w:rPr>
          <w:rFonts w:asciiTheme="majorHAnsi" w:hAnsiTheme="majorHAnsi" w:cstheme="majorHAnsi"/>
        </w:rPr>
        <w:t>s</w:t>
      </w:r>
      <w:r w:rsidR="006A2ABE" w:rsidRPr="00A35477">
        <w:rPr>
          <w:rFonts w:asciiTheme="majorHAnsi" w:hAnsiTheme="majorHAnsi" w:cstheme="majorHAnsi"/>
        </w:rPr>
        <w:t xml:space="preserve"> has </w:t>
      </w:r>
      <w:r w:rsidR="00865DE1" w:rsidRPr="00A35477">
        <w:rPr>
          <w:rFonts w:asciiTheme="majorHAnsi" w:hAnsiTheme="majorHAnsi" w:cstheme="majorHAnsi"/>
        </w:rPr>
        <w:t>increased</w:t>
      </w:r>
      <w:r w:rsidR="006A2ABE" w:rsidRPr="00A35477">
        <w:rPr>
          <w:rFonts w:asciiTheme="majorHAnsi" w:hAnsiTheme="majorHAnsi" w:cstheme="majorHAnsi"/>
        </w:rPr>
        <w:t xml:space="preserve"> </w:t>
      </w:r>
      <w:r w:rsidR="00865DE1" w:rsidRPr="00A35477">
        <w:rPr>
          <w:rFonts w:asciiTheme="majorHAnsi" w:hAnsiTheme="majorHAnsi" w:cstheme="majorHAnsi"/>
        </w:rPr>
        <w:t>from</w:t>
      </w:r>
      <w:r w:rsidR="006A2ABE" w:rsidRPr="00A35477">
        <w:rPr>
          <w:rFonts w:asciiTheme="majorHAnsi" w:hAnsiTheme="majorHAnsi" w:cstheme="majorHAnsi"/>
        </w:rPr>
        <w:t xml:space="preserve"> ~25% in the 1950s to</w:t>
      </w:r>
      <w:r w:rsidR="00B156E4" w:rsidRPr="00A35477">
        <w:rPr>
          <w:rFonts w:asciiTheme="majorHAnsi" w:hAnsiTheme="majorHAnsi" w:cstheme="majorHAnsi"/>
        </w:rPr>
        <w:t xml:space="preserve"> ~80% </w:t>
      </w:r>
      <w:r w:rsidR="006A2ABE" w:rsidRPr="00A35477">
        <w:rPr>
          <w:rFonts w:asciiTheme="majorHAnsi" w:hAnsiTheme="majorHAnsi" w:cstheme="majorHAnsi"/>
        </w:rPr>
        <w:t>in the early 2000s (</w:t>
      </w:r>
      <w:proofErr w:type="spellStart"/>
      <w:r w:rsidR="006A2ABE" w:rsidRPr="00A35477">
        <w:rPr>
          <w:rFonts w:asciiTheme="majorHAnsi" w:hAnsiTheme="majorHAnsi" w:cstheme="majorHAnsi"/>
        </w:rPr>
        <w:t>Dietze</w:t>
      </w:r>
      <w:proofErr w:type="spellEnd"/>
      <w:r w:rsidR="006A2ABE" w:rsidRPr="00A35477">
        <w:rPr>
          <w:rFonts w:asciiTheme="majorHAnsi" w:hAnsiTheme="majorHAnsi" w:cstheme="majorHAnsi"/>
        </w:rPr>
        <w:t xml:space="preserve">, 2017). This </w:t>
      </w:r>
      <w:r w:rsidR="004202E1" w:rsidRPr="00A35477">
        <w:rPr>
          <w:rFonts w:asciiTheme="majorHAnsi" w:hAnsiTheme="majorHAnsi" w:cstheme="majorHAnsi"/>
        </w:rPr>
        <w:t>slow</w:t>
      </w:r>
      <w:r w:rsidR="002B055B" w:rsidRPr="00A35477">
        <w:rPr>
          <w:rFonts w:asciiTheme="majorHAnsi" w:hAnsiTheme="majorHAnsi" w:cstheme="majorHAnsi"/>
        </w:rPr>
        <w:t xml:space="preserve"> yet substantial</w:t>
      </w:r>
      <w:r w:rsidR="006A2ABE" w:rsidRPr="00A35477">
        <w:rPr>
          <w:rFonts w:asciiTheme="majorHAnsi" w:hAnsiTheme="majorHAnsi" w:cstheme="majorHAnsi"/>
        </w:rPr>
        <w:t xml:space="preserve"> inc</w:t>
      </w:r>
      <w:r w:rsidR="004202E1" w:rsidRPr="00A35477">
        <w:rPr>
          <w:rFonts w:asciiTheme="majorHAnsi" w:hAnsiTheme="majorHAnsi" w:cstheme="majorHAnsi"/>
        </w:rPr>
        <w:t>rease in forecast accuracy</w:t>
      </w:r>
      <w:r w:rsidR="006A2ABE" w:rsidRPr="00A35477">
        <w:rPr>
          <w:rFonts w:asciiTheme="majorHAnsi" w:hAnsiTheme="majorHAnsi" w:cstheme="majorHAnsi"/>
        </w:rPr>
        <w:t xml:space="preserve"> over the past 50 years shows that progress cannot be expected to be immediate</w:t>
      </w:r>
      <w:r w:rsidR="004202E1" w:rsidRPr="00A35477">
        <w:rPr>
          <w:rFonts w:asciiTheme="majorHAnsi" w:hAnsiTheme="majorHAnsi" w:cstheme="majorHAnsi"/>
        </w:rPr>
        <w:t>, and that there is merit in developing forecasts even when they have low accuracy</w:t>
      </w:r>
      <w:r w:rsidR="006A2ABE" w:rsidRPr="00A35477">
        <w:rPr>
          <w:rFonts w:asciiTheme="majorHAnsi" w:hAnsiTheme="majorHAnsi" w:cstheme="majorHAnsi"/>
        </w:rPr>
        <w:t xml:space="preserve">. </w:t>
      </w:r>
    </w:p>
    <w:p w14:paraId="5B3E10E9" w14:textId="588A6FEB" w:rsidR="00C4455B" w:rsidRPr="00A35477" w:rsidRDefault="002B055B" w:rsidP="00C4455B">
      <w:pPr>
        <w:rPr>
          <w:rFonts w:asciiTheme="majorHAnsi" w:hAnsiTheme="majorHAnsi" w:cstheme="majorHAnsi"/>
        </w:rPr>
      </w:pPr>
      <w:r w:rsidRPr="00A35477">
        <w:rPr>
          <w:rFonts w:asciiTheme="majorHAnsi" w:hAnsiTheme="majorHAnsi" w:cstheme="majorHAnsi"/>
        </w:rPr>
        <w:t xml:space="preserve">Still, </w:t>
      </w:r>
      <w:r w:rsidR="00142E66" w:rsidRPr="00A35477">
        <w:rPr>
          <w:rFonts w:asciiTheme="majorHAnsi" w:hAnsiTheme="majorHAnsi" w:cstheme="majorHAnsi"/>
        </w:rPr>
        <w:t xml:space="preserve">the development of </w:t>
      </w:r>
      <w:r w:rsidR="00C4455B" w:rsidRPr="00A35477">
        <w:rPr>
          <w:rFonts w:asciiTheme="majorHAnsi" w:hAnsiTheme="majorHAnsi" w:cstheme="majorHAnsi"/>
        </w:rPr>
        <w:t xml:space="preserve">forecasts </w:t>
      </w:r>
      <w:r w:rsidR="002E7540">
        <w:rPr>
          <w:rFonts w:asciiTheme="majorHAnsi" w:hAnsiTheme="majorHAnsi" w:cstheme="majorHAnsi"/>
        </w:rPr>
        <w:t>of</w:t>
      </w:r>
      <w:r w:rsidR="00C4455B" w:rsidRPr="00A35477">
        <w:rPr>
          <w:rFonts w:asciiTheme="majorHAnsi" w:hAnsiTheme="majorHAnsi" w:cstheme="majorHAnsi"/>
        </w:rPr>
        <w:t xml:space="preserve"> ecological systems</w:t>
      </w:r>
      <w:r w:rsidR="00142E66" w:rsidRPr="00A35477">
        <w:rPr>
          <w:rFonts w:asciiTheme="majorHAnsi" w:hAnsiTheme="majorHAnsi" w:cstheme="majorHAnsi"/>
        </w:rPr>
        <w:t xml:space="preserve"> and ecosystem services is still in its relative infancy (</w:t>
      </w:r>
      <w:proofErr w:type="spellStart"/>
      <w:r w:rsidR="00142E66" w:rsidRPr="00A35477">
        <w:rPr>
          <w:rFonts w:asciiTheme="majorHAnsi" w:hAnsiTheme="majorHAnsi" w:cstheme="majorHAnsi"/>
        </w:rPr>
        <w:t>Dietze</w:t>
      </w:r>
      <w:proofErr w:type="spellEnd"/>
      <w:r w:rsidR="004202E1" w:rsidRPr="00A35477">
        <w:rPr>
          <w:rFonts w:asciiTheme="majorHAnsi" w:hAnsiTheme="majorHAnsi" w:cstheme="majorHAnsi"/>
        </w:rPr>
        <w:t xml:space="preserve">, </w:t>
      </w:r>
      <w:r w:rsidR="005029AA" w:rsidRPr="00A35477">
        <w:rPr>
          <w:rFonts w:asciiTheme="majorHAnsi" w:hAnsiTheme="majorHAnsi" w:cstheme="majorHAnsi"/>
        </w:rPr>
        <w:t>2017</w:t>
      </w:r>
      <w:r w:rsidR="00142E66" w:rsidRPr="00A35477">
        <w:rPr>
          <w:rFonts w:asciiTheme="majorHAnsi" w:hAnsiTheme="majorHAnsi" w:cstheme="majorHAnsi"/>
        </w:rPr>
        <w:t xml:space="preserve">). </w:t>
      </w:r>
      <w:r w:rsidR="00A65DB6" w:rsidRPr="00A35477">
        <w:rPr>
          <w:rFonts w:asciiTheme="majorHAnsi" w:hAnsiTheme="majorHAnsi" w:cstheme="majorHAnsi"/>
        </w:rPr>
        <w:t>The current shift in the scientific community towards publishing data in publicly accessible venues (</w:t>
      </w:r>
      <w:r w:rsidR="001E4FE9">
        <w:rPr>
          <w:rFonts w:asciiTheme="majorHAnsi" w:hAnsiTheme="majorHAnsi" w:cstheme="majorHAnsi"/>
        </w:rPr>
        <w:t>Wilkinson et al. 2016</w:t>
      </w:r>
      <w:r w:rsidR="00A65DB6" w:rsidRPr="00A35477">
        <w:rPr>
          <w:rFonts w:asciiTheme="majorHAnsi" w:hAnsiTheme="majorHAnsi" w:cstheme="majorHAnsi"/>
        </w:rPr>
        <w:t xml:space="preserve">), as well as the development of high-frequency sensors which result in massive amounts of data (Hampton </w:t>
      </w:r>
      <w:r w:rsidR="001E4FE9">
        <w:rPr>
          <w:rFonts w:asciiTheme="majorHAnsi" w:hAnsiTheme="majorHAnsi" w:cstheme="majorHAnsi"/>
        </w:rPr>
        <w:t>et al. 2013</w:t>
      </w:r>
      <w:r w:rsidR="00A65DB6" w:rsidRPr="00A35477">
        <w:rPr>
          <w:rFonts w:asciiTheme="majorHAnsi" w:hAnsiTheme="majorHAnsi" w:cstheme="majorHAnsi"/>
        </w:rPr>
        <w:t>) have both enabled the field of ecological forecasting to recently</w:t>
      </w:r>
      <w:r w:rsidR="00192674" w:rsidRPr="00A35477">
        <w:rPr>
          <w:rFonts w:asciiTheme="majorHAnsi" w:hAnsiTheme="majorHAnsi" w:cstheme="majorHAnsi"/>
        </w:rPr>
        <w:t xml:space="preserve"> expand</w:t>
      </w:r>
      <w:r w:rsidR="00A65DB6" w:rsidRPr="00A35477">
        <w:rPr>
          <w:rFonts w:asciiTheme="majorHAnsi" w:hAnsiTheme="majorHAnsi" w:cstheme="majorHAnsi"/>
        </w:rPr>
        <w:t>.</w:t>
      </w:r>
      <w:r w:rsidRPr="00A35477">
        <w:rPr>
          <w:rFonts w:asciiTheme="majorHAnsi" w:hAnsiTheme="majorHAnsi" w:cstheme="majorHAnsi"/>
        </w:rPr>
        <w:t xml:space="preserve"> However, as the development of ecological forecasting is still in very early stages,</w:t>
      </w:r>
      <w:r w:rsidR="00E66A90" w:rsidRPr="00A35477">
        <w:rPr>
          <w:rFonts w:asciiTheme="majorHAnsi" w:hAnsiTheme="majorHAnsi" w:cstheme="majorHAnsi"/>
        </w:rPr>
        <w:t xml:space="preserve"> there is not yet a consensus as to the best approach for making ecological forecasts. </w:t>
      </w:r>
      <w:proofErr w:type="gramStart"/>
      <w:r w:rsidR="002E7540">
        <w:rPr>
          <w:rFonts w:asciiTheme="majorHAnsi" w:hAnsiTheme="majorHAnsi" w:cstheme="majorHAnsi"/>
        </w:rPr>
        <w:t>In particular, it</w:t>
      </w:r>
      <w:proofErr w:type="gramEnd"/>
      <w:r w:rsidR="002E7540">
        <w:rPr>
          <w:rFonts w:asciiTheme="majorHAnsi" w:hAnsiTheme="majorHAnsi" w:cstheme="majorHAnsi"/>
        </w:rPr>
        <w:t xml:space="preserve"> is unclear if data-driven empirical models or numerical simulation process-based models yield higher accuracy forecasts (</w:t>
      </w:r>
      <w:proofErr w:type="spellStart"/>
      <w:r w:rsidR="00D309D4">
        <w:rPr>
          <w:rFonts w:asciiTheme="majorHAnsi" w:hAnsiTheme="majorHAnsi" w:cstheme="majorHAnsi"/>
        </w:rPr>
        <w:t>Dietze</w:t>
      </w:r>
      <w:proofErr w:type="spellEnd"/>
      <w:r w:rsidR="00D309D4">
        <w:rPr>
          <w:rFonts w:asciiTheme="majorHAnsi" w:hAnsiTheme="majorHAnsi" w:cstheme="majorHAnsi"/>
        </w:rPr>
        <w:t>, 2017</w:t>
      </w:r>
      <w:r w:rsidR="002E7540">
        <w:rPr>
          <w:rFonts w:asciiTheme="majorHAnsi" w:hAnsiTheme="majorHAnsi" w:cstheme="majorHAnsi"/>
        </w:rPr>
        <w:t xml:space="preserve">). </w:t>
      </w:r>
      <w:r w:rsidR="00EE7A9B" w:rsidRPr="00A35477">
        <w:rPr>
          <w:rFonts w:asciiTheme="majorHAnsi" w:hAnsiTheme="majorHAnsi" w:cstheme="majorHAnsi"/>
        </w:rPr>
        <w:t>To better understand the current state of studies using ecological forecasting</w:t>
      </w:r>
      <w:r w:rsidR="00EB7571" w:rsidRPr="00A35477">
        <w:rPr>
          <w:rFonts w:asciiTheme="majorHAnsi" w:hAnsiTheme="majorHAnsi" w:cstheme="majorHAnsi"/>
        </w:rPr>
        <w:t xml:space="preserve"> and their approaches</w:t>
      </w:r>
      <w:r w:rsidR="00EE7A9B" w:rsidRPr="00A35477">
        <w:rPr>
          <w:rFonts w:asciiTheme="majorHAnsi" w:hAnsiTheme="majorHAnsi" w:cstheme="majorHAnsi"/>
        </w:rPr>
        <w:t xml:space="preserve">, </w:t>
      </w:r>
      <w:r w:rsidR="005029AA" w:rsidRPr="00A35477">
        <w:rPr>
          <w:rFonts w:asciiTheme="majorHAnsi" w:hAnsiTheme="majorHAnsi" w:cstheme="majorHAnsi"/>
        </w:rPr>
        <w:t xml:space="preserve">I </w:t>
      </w:r>
      <w:r w:rsidR="00EE7A9B" w:rsidRPr="00A35477">
        <w:rPr>
          <w:rFonts w:asciiTheme="majorHAnsi" w:hAnsiTheme="majorHAnsi" w:cstheme="majorHAnsi"/>
        </w:rPr>
        <w:t xml:space="preserve">conducted a </w:t>
      </w:r>
      <w:r w:rsidR="00EB7571" w:rsidRPr="00A35477">
        <w:rPr>
          <w:rFonts w:asciiTheme="majorHAnsi" w:hAnsiTheme="majorHAnsi" w:cstheme="majorHAnsi"/>
        </w:rPr>
        <w:t xml:space="preserve">high-level </w:t>
      </w:r>
      <w:r w:rsidR="00EE7A9B" w:rsidRPr="00A35477">
        <w:rPr>
          <w:rFonts w:asciiTheme="majorHAnsi" w:hAnsiTheme="majorHAnsi" w:cstheme="majorHAnsi"/>
        </w:rPr>
        <w:t>literature review. Studies were found using the Google Scholar database and the search term</w:t>
      </w:r>
      <w:r w:rsidR="00322096" w:rsidRPr="00A35477">
        <w:rPr>
          <w:rFonts w:asciiTheme="majorHAnsi" w:hAnsiTheme="majorHAnsi" w:cstheme="majorHAnsi"/>
        </w:rPr>
        <w:t>s</w:t>
      </w:r>
      <w:r w:rsidR="00EE7A9B" w:rsidRPr="00A35477">
        <w:rPr>
          <w:rFonts w:asciiTheme="majorHAnsi" w:hAnsiTheme="majorHAnsi" w:cstheme="majorHAnsi"/>
        </w:rPr>
        <w:t xml:space="preserve"> ‘ecological forecasting’</w:t>
      </w:r>
      <w:r w:rsidR="00322096" w:rsidRPr="00A35477">
        <w:rPr>
          <w:rFonts w:asciiTheme="majorHAnsi" w:hAnsiTheme="majorHAnsi" w:cstheme="majorHAnsi"/>
        </w:rPr>
        <w:t xml:space="preserve"> and ‘forecasts.’</w:t>
      </w:r>
      <w:r w:rsidR="00EE7A9B" w:rsidRPr="00A35477">
        <w:rPr>
          <w:rFonts w:asciiTheme="majorHAnsi" w:hAnsiTheme="majorHAnsi" w:cstheme="majorHAnsi"/>
        </w:rPr>
        <w:t xml:space="preserve"> Studies which met the following requirements were selected as using ecological forecasting methods: </w:t>
      </w:r>
      <w:r w:rsidR="005029AA" w:rsidRPr="00A35477">
        <w:rPr>
          <w:rFonts w:asciiTheme="majorHAnsi" w:hAnsiTheme="majorHAnsi" w:cstheme="majorHAnsi"/>
        </w:rPr>
        <w:t xml:space="preserve">they must </w:t>
      </w:r>
      <w:r w:rsidR="00EE7A9B" w:rsidRPr="00A35477">
        <w:rPr>
          <w:rFonts w:asciiTheme="majorHAnsi" w:hAnsiTheme="majorHAnsi" w:cstheme="majorHAnsi"/>
        </w:rPr>
        <w:t>1) use models, 2) quantify uncertainty to make a probabilistic forecast</w:t>
      </w:r>
      <w:r w:rsidR="005029AA" w:rsidRPr="00A35477">
        <w:rPr>
          <w:rFonts w:asciiTheme="majorHAnsi" w:hAnsiTheme="majorHAnsi" w:cstheme="majorHAnsi"/>
        </w:rPr>
        <w:t xml:space="preserve"> or forecasts</w:t>
      </w:r>
      <w:r w:rsidR="00EE7A9B" w:rsidRPr="00A35477">
        <w:rPr>
          <w:rFonts w:asciiTheme="majorHAnsi" w:hAnsiTheme="majorHAnsi" w:cstheme="majorHAnsi"/>
        </w:rPr>
        <w:t xml:space="preserve">, and 3) run the model outside a </w:t>
      </w:r>
      <w:r w:rsidR="005029AA" w:rsidRPr="00A35477">
        <w:rPr>
          <w:rFonts w:asciiTheme="majorHAnsi" w:hAnsiTheme="majorHAnsi" w:cstheme="majorHAnsi"/>
        </w:rPr>
        <w:t xml:space="preserve">specified </w:t>
      </w:r>
      <w:r w:rsidR="00EE7A9B" w:rsidRPr="00A35477">
        <w:rPr>
          <w:rFonts w:asciiTheme="majorHAnsi" w:hAnsiTheme="majorHAnsi" w:cstheme="majorHAnsi"/>
        </w:rPr>
        <w:t>training period</w:t>
      </w:r>
      <w:r w:rsidR="00A16EA0" w:rsidRPr="00A35477">
        <w:rPr>
          <w:rFonts w:asciiTheme="majorHAnsi" w:hAnsiTheme="majorHAnsi" w:cstheme="majorHAnsi"/>
        </w:rPr>
        <w:t xml:space="preserve"> (Table 1)</w:t>
      </w:r>
      <w:r w:rsidR="00EE7A9B" w:rsidRPr="00A35477">
        <w:rPr>
          <w:rFonts w:asciiTheme="majorHAnsi" w:hAnsiTheme="majorHAnsi" w:cstheme="majorHAnsi"/>
        </w:rPr>
        <w:t xml:space="preserve">.  </w:t>
      </w:r>
    </w:p>
    <w:p w14:paraId="771B96F4" w14:textId="004D3140" w:rsidR="00C4455B" w:rsidRPr="00A35477" w:rsidRDefault="00C4455B" w:rsidP="007548FC">
      <w:pPr>
        <w:rPr>
          <w:rFonts w:asciiTheme="majorHAnsi" w:hAnsiTheme="majorHAnsi" w:cstheme="majorHAnsi"/>
        </w:rPr>
      </w:pPr>
      <w:r w:rsidRPr="00A35477">
        <w:rPr>
          <w:rFonts w:asciiTheme="majorHAnsi" w:hAnsiTheme="majorHAnsi" w:cstheme="majorHAnsi"/>
        </w:rPr>
        <w:t xml:space="preserve">Empirical </w:t>
      </w:r>
      <w:r w:rsidR="002E7540">
        <w:rPr>
          <w:rFonts w:asciiTheme="majorHAnsi" w:hAnsiTheme="majorHAnsi" w:cstheme="majorHAnsi"/>
        </w:rPr>
        <w:t xml:space="preserve">modeling </w:t>
      </w:r>
      <w:r w:rsidRPr="00A35477">
        <w:rPr>
          <w:rFonts w:asciiTheme="majorHAnsi" w:hAnsiTheme="majorHAnsi" w:cstheme="majorHAnsi"/>
        </w:rPr>
        <w:t xml:space="preserve">methods </w:t>
      </w:r>
      <w:r w:rsidR="004E1BFA" w:rsidRPr="00A35477">
        <w:rPr>
          <w:rFonts w:asciiTheme="majorHAnsi" w:hAnsiTheme="majorHAnsi" w:cstheme="majorHAnsi"/>
        </w:rPr>
        <w:t xml:space="preserve">were </w:t>
      </w:r>
      <w:r w:rsidR="007548FC" w:rsidRPr="00A35477">
        <w:rPr>
          <w:rFonts w:asciiTheme="majorHAnsi" w:hAnsiTheme="majorHAnsi" w:cstheme="majorHAnsi"/>
        </w:rPr>
        <w:t>favored</w:t>
      </w:r>
      <w:r w:rsidRPr="00A35477">
        <w:rPr>
          <w:rFonts w:asciiTheme="majorHAnsi" w:hAnsiTheme="majorHAnsi" w:cstheme="majorHAnsi"/>
        </w:rPr>
        <w:t xml:space="preserve"> </w:t>
      </w:r>
      <w:r w:rsidR="007548FC" w:rsidRPr="00A35477">
        <w:rPr>
          <w:rFonts w:asciiTheme="majorHAnsi" w:hAnsiTheme="majorHAnsi" w:cstheme="majorHAnsi"/>
        </w:rPr>
        <w:t>a</w:t>
      </w:r>
      <w:r w:rsidRPr="00A35477">
        <w:rPr>
          <w:rFonts w:asciiTheme="majorHAnsi" w:hAnsiTheme="majorHAnsi" w:cstheme="majorHAnsi"/>
        </w:rPr>
        <w:t xml:space="preserve"> majority </w:t>
      </w:r>
      <w:r w:rsidR="007548FC" w:rsidRPr="00A35477">
        <w:rPr>
          <w:rFonts w:asciiTheme="majorHAnsi" w:hAnsiTheme="majorHAnsi" w:cstheme="majorHAnsi"/>
        </w:rPr>
        <w:t xml:space="preserve">of times </w:t>
      </w:r>
      <w:r w:rsidRPr="00A35477">
        <w:rPr>
          <w:rFonts w:asciiTheme="majorHAnsi" w:hAnsiTheme="majorHAnsi" w:cstheme="majorHAnsi"/>
        </w:rPr>
        <w:t>(6</w:t>
      </w:r>
      <w:r w:rsidR="007548FC" w:rsidRPr="00A35477">
        <w:rPr>
          <w:rFonts w:asciiTheme="majorHAnsi" w:hAnsiTheme="majorHAnsi" w:cstheme="majorHAnsi"/>
        </w:rPr>
        <w:t>5</w:t>
      </w:r>
      <w:r w:rsidRPr="00A35477">
        <w:rPr>
          <w:rFonts w:asciiTheme="majorHAnsi" w:hAnsiTheme="majorHAnsi" w:cstheme="majorHAnsi"/>
        </w:rPr>
        <w:t>%, n= 1</w:t>
      </w:r>
      <w:r w:rsidR="007548FC" w:rsidRPr="00A35477">
        <w:rPr>
          <w:rFonts w:asciiTheme="majorHAnsi" w:hAnsiTheme="majorHAnsi" w:cstheme="majorHAnsi"/>
        </w:rPr>
        <w:t>7</w:t>
      </w:r>
      <w:r w:rsidRPr="00A35477">
        <w:rPr>
          <w:rFonts w:asciiTheme="majorHAnsi" w:hAnsiTheme="majorHAnsi" w:cstheme="majorHAnsi"/>
        </w:rPr>
        <w:t xml:space="preserve">, Table 1) </w:t>
      </w:r>
      <w:r w:rsidR="000E0F8F">
        <w:rPr>
          <w:rFonts w:asciiTheme="majorHAnsi" w:hAnsiTheme="majorHAnsi" w:cstheme="majorHAnsi"/>
        </w:rPr>
        <w:t>in</w:t>
      </w:r>
      <w:r w:rsidRPr="00A35477">
        <w:rPr>
          <w:rFonts w:asciiTheme="majorHAnsi" w:hAnsiTheme="majorHAnsi" w:cstheme="majorHAnsi"/>
        </w:rPr>
        <w:t xml:space="preserve"> current forecasting studies selected</w:t>
      </w:r>
      <w:r w:rsidR="00C448E0" w:rsidRPr="00A35477">
        <w:rPr>
          <w:rFonts w:asciiTheme="majorHAnsi" w:hAnsiTheme="majorHAnsi" w:cstheme="majorHAnsi"/>
        </w:rPr>
        <w:t xml:space="preserve"> in the literature review</w:t>
      </w:r>
      <w:r w:rsidRPr="00A35477">
        <w:rPr>
          <w:rFonts w:asciiTheme="majorHAnsi" w:hAnsiTheme="majorHAnsi" w:cstheme="majorHAnsi"/>
        </w:rPr>
        <w:t xml:space="preserve">. Empirical </w:t>
      </w:r>
      <w:r w:rsidR="00C448E0" w:rsidRPr="00A35477">
        <w:rPr>
          <w:rFonts w:asciiTheme="majorHAnsi" w:hAnsiTheme="majorHAnsi" w:cstheme="majorHAnsi"/>
        </w:rPr>
        <w:t xml:space="preserve">time series </w:t>
      </w:r>
      <w:r w:rsidR="002E7540">
        <w:rPr>
          <w:rFonts w:asciiTheme="majorHAnsi" w:hAnsiTheme="majorHAnsi" w:cstheme="majorHAnsi"/>
        </w:rPr>
        <w:t xml:space="preserve">modeling </w:t>
      </w:r>
      <w:r w:rsidRPr="00A35477">
        <w:rPr>
          <w:rFonts w:asciiTheme="majorHAnsi" w:hAnsiTheme="majorHAnsi" w:cstheme="majorHAnsi"/>
        </w:rPr>
        <w:t xml:space="preserve">approaches </w:t>
      </w:r>
      <w:r w:rsidR="00C448E0" w:rsidRPr="00A35477">
        <w:rPr>
          <w:rFonts w:asciiTheme="majorHAnsi" w:hAnsiTheme="majorHAnsi" w:cstheme="majorHAnsi"/>
        </w:rPr>
        <w:t xml:space="preserve">were likely </w:t>
      </w:r>
      <w:r w:rsidRPr="00A35477">
        <w:rPr>
          <w:rFonts w:asciiTheme="majorHAnsi" w:hAnsiTheme="majorHAnsi" w:cstheme="majorHAnsi"/>
        </w:rPr>
        <w:t xml:space="preserve">popular because of their data-driven </w:t>
      </w:r>
      <w:r w:rsidR="00A65DB6" w:rsidRPr="00A35477">
        <w:rPr>
          <w:rFonts w:asciiTheme="majorHAnsi" w:hAnsiTheme="majorHAnsi" w:cstheme="majorHAnsi"/>
        </w:rPr>
        <w:t>nature</w:t>
      </w:r>
      <w:r w:rsidRPr="00A35477">
        <w:rPr>
          <w:rFonts w:asciiTheme="majorHAnsi" w:hAnsiTheme="majorHAnsi" w:cstheme="majorHAnsi"/>
        </w:rPr>
        <w:t xml:space="preserve">; they are inherently </w:t>
      </w:r>
      <w:r w:rsidR="00A65DB6" w:rsidRPr="00A35477">
        <w:rPr>
          <w:rFonts w:asciiTheme="majorHAnsi" w:hAnsiTheme="majorHAnsi" w:cstheme="majorHAnsi"/>
        </w:rPr>
        <w:t xml:space="preserve">developed </w:t>
      </w:r>
      <w:r w:rsidRPr="00A35477">
        <w:rPr>
          <w:rFonts w:asciiTheme="majorHAnsi" w:hAnsiTheme="majorHAnsi" w:cstheme="majorHAnsi"/>
        </w:rPr>
        <w:t xml:space="preserve">for a </w:t>
      </w:r>
      <w:r w:rsidR="00A65DB6" w:rsidRPr="00A35477">
        <w:rPr>
          <w:rFonts w:asciiTheme="majorHAnsi" w:hAnsiTheme="majorHAnsi" w:cstheme="majorHAnsi"/>
        </w:rPr>
        <w:t xml:space="preserve">single </w:t>
      </w:r>
      <w:r w:rsidRPr="00A35477">
        <w:rPr>
          <w:rFonts w:asciiTheme="majorHAnsi" w:hAnsiTheme="majorHAnsi" w:cstheme="majorHAnsi"/>
        </w:rPr>
        <w:t xml:space="preserve">particular </w:t>
      </w:r>
      <w:r w:rsidR="000E0F8F">
        <w:rPr>
          <w:rFonts w:asciiTheme="majorHAnsi" w:hAnsiTheme="majorHAnsi" w:cstheme="majorHAnsi"/>
        </w:rPr>
        <w:t>eco</w:t>
      </w:r>
      <w:r w:rsidRPr="00A35477">
        <w:rPr>
          <w:rFonts w:asciiTheme="majorHAnsi" w:hAnsiTheme="majorHAnsi" w:cstheme="majorHAnsi"/>
        </w:rPr>
        <w:t xml:space="preserve">system </w:t>
      </w:r>
      <w:r w:rsidRPr="00A35477">
        <w:rPr>
          <w:rFonts w:asciiTheme="majorHAnsi" w:hAnsiTheme="majorHAnsi" w:cstheme="majorHAnsi"/>
        </w:rPr>
        <w:lastRenderedPageBreak/>
        <w:t xml:space="preserve">because they are based on past trends within that </w:t>
      </w:r>
      <w:r w:rsidR="000E0F8F">
        <w:rPr>
          <w:rFonts w:asciiTheme="majorHAnsi" w:hAnsiTheme="majorHAnsi" w:cstheme="majorHAnsi"/>
        </w:rPr>
        <w:t>eco</w:t>
      </w:r>
      <w:r w:rsidRPr="00A35477">
        <w:rPr>
          <w:rFonts w:asciiTheme="majorHAnsi" w:hAnsiTheme="majorHAnsi" w:cstheme="majorHAnsi"/>
        </w:rPr>
        <w:t xml:space="preserve">system. Input </w:t>
      </w:r>
      <w:r w:rsidR="00C448E0" w:rsidRPr="00A35477">
        <w:rPr>
          <w:rFonts w:asciiTheme="majorHAnsi" w:hAnsiTheme="majorHAnsi" w:cstheme="majorHAnsi"/>
        </w:rPr>
        <w:t xml:space="preserve">time series </w:t>
      </w:r>
      <w:r w:rsidRPr="00A35477">
        <w:rPr>
          <w:rFonts w:asciiTheme="majorHAnsi" w:hAnsiTheme="majorHAnsi" w:cstheme="majorHAnsi"/>
        </w:rPr>
        <w:t xml:space="preserve">data for empirical models are commonly available through routine monitoring </w:t>
      </w:r>
      <w:r w:rsidR="00C448E0" w:rsidRPr="00A35477">
        <w:rPr>
          <w:rFonts w:asciiTheme="majorHAnsi" w:hAnsiTheme="majorHAnsi" w:cstheme="majorHAnsi"/>
        </w:rPr>
        <w:t>and</w:t>
      </w:r>
      <w:r w:rsidRPr="00A35477">
        <w:rPr>
          <w:rFonts w:asciiTheme="majorHAnsi" w:hAnsiTheme="majorHAnsi" w:cstheme="majorHAnsi"/>
        </w:rPr>
        <w:t xml:space="preserve"> </w:t>
      </w:r>
      <w:r w:rsidR="00C448E0" w:rsidRPr="00A35477">
        <w:rPr>
          <w:rFonts w:asciiTheme="majorHAnsi" w:hAnsiTheme="majorHAnsi" w:cstheme="majorHAnsi"/>
        </w:rPr>
        <w:t xml:space="preserve">empirical models </w:t>
      </w:r>
      <w:r w:rsidRPr="00A35477">
        <w:rPr>
          <w:rFonts w:asciiTheme="majorHAnsi" w:hAnsiTheme="majorHAnsi" w:cstheme="majorHAnsi"/>
        </w:rPr>
        <w:t xml:space="preserve">are </w:t>
      </w:r>
      <w:r w:rsidR="00C448E0" w:rsidRPr="00A35477">
        <w:rPr>
          <w:rFonts w:asciiTheme="majorHAnsi" w:hAnsiTheme="majorHAnsi" w:cstheme="majorHAnsi"/>
        </w:rPr>
        <w:t xml:space="preserve">generally simple </w:t>
      </w:r>
      <w:r w:rsidRPr="00A35477">
        <w:rPr>
          <w:rFonts w:asciiTheme="majorHAnsi" w:hAnsiTheme="majorHAnsi" w:cstheme="majorHAnsi"/>
        </w:rPr>
        <w:t>and quick to develop and implement</w:t>
      </w:r>
      <w:r w:rsidR="00C448E0" w:rsidRPr="00A35477">
        <w:rPr>
          <w:rFonts w:asciiTheme="majorHAnsi" w:hAnsiTheme="majorHAnsi" w:cstheme="majorHAnsi"/>
        </w:rPr>
        <w:t xml:space="preserve"> (REF)</w:t>
      </w:r>
      <w:r w:rsidRPr="00A35477">
        <w:rPr>
          <w:rFonts w:asciiTheme="majorHAnsi" w:hAnsiTheme="majorHAnsi" w:cstheme="majorHAnsi"/>
        </w:rPr>
        <w:t>. However, because empirical models are built on the historic</w:t>
      </w:r>
      <w:r w:rsidR="00C448E0" w:rsidRPr="00A35477">
        <w:rPr>
          <w:rFonts w:asciiTheme="majorHAnsi" w:hAnsiTheme="majorHAnsi" w:cstheme="majorHAnsi"/>
        </w:rPr>
        <w:t>al</w:t>
      </w:r>
      <w:r w:rsidRPr="00A35477">
        <w:rPr>
          <w:rFonts w:asciiTheme="majorHAnsi" w:hAnsiTheme="majorHAnsi" w:cstheme="majorHAnsi"/>
        </w:rPr>
        <w:t xml:space="preserve"> conditions of a system, if future conditions are outside the realm of past conditions, </w:t>
      </w:r>
      <w:r w:rsidR="002E7540">
        <w:rPr>
          <w:rFonts w:asciiTheme="majorHAnsi" w:hAnsiTheme="majorHAnsi" w:cstheme="majorHAnsi"/>
        </w:rPr>
        <w:t xml:space="preserve">these </w:t>
      </w:r>
      <w:r w:rsidRPr="00A35477">
        <w:rPr>
          <w:rFonts w:asciiTheme="majorHAnsi" w:hAnsiTheme="majorHAnsi" w:cstheme="majorHAnsi"/>
        </w:rPr>
        <w:t xml:space="preserve">models </w:t>
      </w:r>
      <w:r w:rsidR="002E7540">
        <w:rPr>
          <w:rFonts w:asciiTheme="majorHAnsi" w:hAnsiTheme="majorHAnsi" w:cstheme="majorHAnsi"/>
        </w:rPr>
        <w:t>may</w:t>
      </w:r>
      <w:r w:rsidR="002E7540" w:rsidRPr="00A35477">
        <w:rPr>
          <w:rFonts w:asciiTheme="majorHAnsi" w:hAnsiTheme="majorHAnsi" w:cstheme="majorHAnsi"/>
        </w:rPr>
        <w:t xml:space="preserve"> </w:t>
      </w:r>
      <w:r w:rsidRPr="00A35477">
        <w:rPr>
          <w:rFonts w:asciiTheme="majorHAnsi" w:hAnsiTheme="majorHAnsi" w:cstheme="majorHAnsi"/>
        </w:rPr>
        <w:t xml:space="preserve">no longer be able to </w:t>
      </w:r>
      <w:r w:rsidR="002E7540">
        <w:rPr>
          <w:rFonts w:asciiTheme="majorHAnsi" w:hAnsiTheme="majorHAnsi" w:cstheme="majorHAnsi"/>
        </w:rPr>
        <w:t xml:space="preserve">accurately </w:t>
      </w:r>
      <w:r w:rsidR="0096276C">
        <w:rPr>
          <w:rFonts w:asciiTheme="majorHAnsi" w:hAnsiTheme="majorHAnsi" w:cstheme="majorHAnsi"/>
        </w:rPr>
        <w:t xml:space="preserve">make </w:t>
      </w:r>
      <w:r w:rsidR="002E7540">
        <w:rPr>
          <w:rFonts w:asciiTheme="majorHAnsi" w:hAnsiTheme="majorHAnsi" w:cstheme="majorHAnsi"/>
        </w:rPr>
        <w:t>predict</w:t>
      </w:r>
      <w:r w:rsidR="0096276C">
        <w:rPr>
          <w:rFonts w:asciiTheme="majorHAnsi" w:hAnsiTheme="majorHAnsi" w:cstheme="majorHAnsi"/>
        </w:rPr>
        <w:t xml:space="preserve">ions </w:t>
      </w:r>
      <w:r w:rsidR="00C448E0" w:rsidRPr="00A35477">
        <w:rPr>
          <w:rFonts w:asciiTheme="majorHAnsi" w:hAnsiTheme="majorHAnsi" w:cstheme="majorHAnsi"/>
        </w:rPr>
        <w:t>(</w:t>
      </w:r>
      <w:proofErr w:type="spellStart"/>
      <w:r w:rsidR="00C448E0" w:rsidRPr="00A35477">
        <w:rPr>
          <w:rFonts w:asciiTheme="majorHAnsi" w:hAnsiTheme="majorHAnsi" w:cstheme="majorHAnsi"/>
        </w:rPr>
        <w:t>Dietze</w:t>
      </w:r>
      <w:proofErr w:type="spellEnd"/>
      <w:r w:rsidR="00C448E0" w:rsidRPr="00A35477">
        <w:rPr>
          <w:rFonts w:asciiTheme="majorHAnsi" w:hAnsiTheme="majorHAnsi" w:cstheme="majorHAnsi"/>
        </w:rPr>
        <w:t xml:space="preserve"> </w:t>
      </w:r>
      <w:r w:rsidR="00192674" w:rsidRPr="00A35477">
        <w:rPr>
          <w:rFonts w:asciiTheme="majorHAnsi" w:hAnsiTheme="majorHAnsi" w:cstheme="majorHAnsi"/>
        </w:rPr>
        <w:t>2017</w:t>
      </w:r>
      <w:r w:rsidR="00C448E0" w:rsidRPr="00A35477">
        <w:rPr>
          <w:rFonts w:asciiTheme="majorHAnsi" w:hAnsiTheme="majorHAnsi" w:cstheme="majorHAnsi"/>
        </w:rPr>
        <w:t>)</w:t>
      </w:r>
      <w:r w:rsidRPr="00A35477">
        <w:rPr>
          <w:rFonts w:asciiTheme="majorHAnsi" w:hAnsiTheme="majorHAnsi" w:cstheme="majorHAnsi"/>
        </w:rPr>
        <w:t>. In contrast</w:t>
      </w:r>
      <w:r w:rsidR="00C448E0" w:rsidRPr="00A35477">
        <w:rPr>
          <w:rFonts w:asciiTheme="majorHAnsi" w:hAnsiTheme="majorHAnsi" w:cstheme="majorHAnsi"/>
        </w:rPr>
        <w:t xml:space="preserve"> to empirical time series models</w:t>
      </w:r>
      <w:r w:rsidRPr="00A35477">
        <w:rPr>
          <w:rFonts w:asciiTheme="majorHAnsi" w:hAnsiTheme="majorHAnsi" w:cstheme="majorHAnsi"/>
        </w:rPr>
        <w:t xml:space="preserve">, process-based </w:t>
      </w:r>
      <w:r w:rsidR="007548FC" w:rsidRPr="00A35477">
        <w:rPr>
          <w:rFonts w:asciiTheme="majorHAnsi" w:hAnsiTheme="majorHAnsi" w:cstheme="majorHAnsi"/>
        </w:rPr>
        <w:t xml:space="preserve">models </w:t>
      </w:r>
      <w:r w:rsidR="00DA227F" w:rsidRPr="00A35477">
        <w:rPr>
          <w:rFonts w:asciiTheme="majorHAnsi" w:hAnsiTheme="majorHAnsi" w:cstheme="majorHAnsi"/>
        </w:rPr>
        <w:t>were favored in just</w:t>
      </w:r>
      <w:r w:rsidRPr="00A35477">
        <w:rPr>
          <w:rFonts w:asciiTheme="majorHAnsi" w:hAnsiTheme="majorHAnsi" w:cstheme="majorHAnsi"/>
        </w:rPr>
        <w:t xml:space="preserve"> over a third of the studies examined (</w:t>
      </w:r>
      <w:r w:rsidR="000E0F8F">
        <w:rPr>
          <w:rFonts w:asciiTheme="majorHAnsi" w:hAnsiTheme="majorHAnsi" w:cstheme="majorHAnsi"/>
        </w:rPr>
        <w:t xml:space="preserve">35%, </w:t>
      </w:r>
      <w:r w:rsidRPr="00A35477">
        <w:rPr>
          <w:rFonts w:asciiTheme="majorHAnsi" w:hAnsiTheme="majorHAnsi" w:cstheme="majorHAnsi"/>
        </w:rPr>
        <w:t>n=1</w:t>
      </w:r>
      <w:r w:rsidR="00DA227F" w:rsidRPr="00A35477">
        <w:rPr>
          <w:rFonts w:asciiTheme="majorHAnsi" w:hAnsiTheme="majorHAnsi" w:cstheme="majorHAnsi"/>
        </w:rPr>
        <w:t>7</w:t>
      </w:r>
      <w:r w:rsidRPr="00A35477">
        <w:rPr>
          <w:rFonts w:asciiTheme="majorHAnsi" w:hAnsiTheme="majorHAnsi" w:cstheme="majorHAnsi"/>
        </w:rPr>
        <w:t xml:space="preserve">, Table 1). </w:t>
      </w:r>
      <w:r w:rsidR="007548FC" w:rsidRPr="00A35477">
        <w:rPr>
          <w:rFonts w:asciiTheme="majorHAnsi" w:hAnsiTheme="majorHAnsi" w:cstheme="majorHAnsi"/>
        </w:rPr>
        <w:t xml:space="preserve">It is not surprising that process-based models are currently less frequently used in the ecological forecasting literature given </w:t>
      </w:r>
      <w:r w:rsidR="00C448E0" w:rsidRPr="00A35477">
        <w:rPr>
          <w:rFonts w:asciiTheme="majorHAnsi" w:hAnsiTheme="majorHAnsi" w:cstheme="majorHAnsi"/>
        </w:rPr>
        <w:t>that they often require more</w:t>
      </w:r>
      <w:r w:rsidR="007548FC" w:rsidRPr="00A35477">
        <w:rPr>
          <w:rFonts w:asciiTheme="majorHAnsi" w:hAnsiTheme="majorHAnsi" w:cstheme="majorHAnsi"/>
        </w:rPr>
        <w:t xml:space="preserve"> input data, as well as </w:t>
      </w:r>
      <w:r w:rsidR="00C448E0" w:rsidRPr="00A35477">
        <w:rPr>
          <w:rFonts w:asciiTheme="majorHAnsi" w:hAnsiTheme="majorHAnsi" w:cstheme="majorHAnsi"/>
        </w:rPr>
        <w:t>more</w:t>
      </w:r>
      <w:r w:rsidR="007548FC" w:rsidRPr="00A35477">
        <w:rPr>
          <w:rFonts w:asciiTheme="majorHAnsi" w:hAnsiTheme="majorHAnsi" w:cstheme="majorHAnsi"/>
        </w:rPr>
        <w:t xml:space="preserve"> time and expertise to properly calibrate the multitude of parameters</w:t>
      </w:r>
      <w:r w:rsidR="000E0F8F">
        <w:rPr>
          <w:rFonts w:asciiTheme="majorHAnsi" w:hAnsiTheme="majorHAnsi" w:cstheme="majorHAnsi"/>
        </w:rPr>
        <w:t xml:space="preserve"> to accurately represent a specific waterbody</w:t>
      </w:r>
      <w:r w:rsidR="007548FC" w:rsidRPr="00A35477">
        <w:rPr>
          <w:rFonts w:asciiTheme="majorHAnsi" w:hAnsiTheme="majorHAnsi" w:cstheme="majorHAnsi"/>
        </w:rPr>
        <w:t xml:space="preserve">. However, these models may be especially useful in the current era of global change given their ability to explain underlying mechanisms which cause a given </w:t>
      </w:r>
      <w:r w:rsidR="002D37C0" w:rsidRPr="00A35477">
        <w:rPr>
          <w:rFonts w:asciiTheme="majorHAnsi" w:hAnsiTheme="majorHAnsi" w:cstheme="majorHAnsi"/>
        </w:rPr>
        <w:t>response and</w:t>
      </w:r>
      <w:r w:rsidR="007548FC" w:rsidRPr="00A35477">
        <w:rPr>
          <w:rFonts w:asciiTheme="majorHAnsi" w:hAnsiTheme="majorHAnsi" w:cstheme="majorHAnsi"/>
        </w:rPr>
        <w:t xml:space="preserve"> are likely more generalizable to other systems because they are based on a set of fundamental equations rather than the historical pattern of a </w:t>
      </w:r>
      <w:r w:rsidR="00C448E0" w:rsidRPr="00A35477">
        <w:rPr>
          <w:rFonts w:asciiTheme="majorHAnsi" w:hAnsiTheme="majorHAnsi" w:cstheme="majorHAnsi"/>
        </w:rPr>
        <w:t xml:space="preserve">single </w:t>
      </w:r>
      <w:r w:rsidR="007548FC" w:rsidRPr="00A35477">
        <w:rPr>
          <w:rFonts w:asciiTheme="majorHAnsi" w:hAnsiTheme="majorHAnsi" w:cstheme="majorHAnsi"/>
        </w:rPr>
        <w:t xml:space="preserve">system. </w:t>
      </w:r>
    </w:p>
    <w:p w14:paraId="787B0673" w14:textId="6D84F026" w:rsidR="00DA227F" w:rsidRPr="00A35477" w:rsidRDefault="007548FC" w:rsidP="00142E66">
      <w:pPr>
        <w:rPr>
          <w:rFonts w:asciiTheme="majorHAnsi" w:hAnsiTheme="majorHAnsi" w:cstheme="majorHAnsi"/>
        </w:rPr>
      </w:pPr>
      <w:r w:rsidRPr="00A35477">
        <w:rPr>
          <w:rFonts w:asciiTheme="majorHAnsi" w:hAnsiTheme="majorHAnsi" w:cstheme="majorHAnsi"/>
        </w:rPr>
        <w:t>The studies examine</w:t>
      </w:r>
      <w:r w:rsidR="002B4CC4" w:rsidRPr="00A35477">
        <w:rPr>
          <w:rFonts w:asciiTheme="majorHAnsi" w:hAnsiTheme="majorHAnsi" w:cstheme="majorHAnsi"/>
        </w:rPr>
        <w:t>d</w:t>
      </w:r>
      <w:r w:rsidRPr="00A35477">
        <w:rPr>
          <w:rFonts w:asciiTheme="majorHAnsi" w:hAnsiTheme="majorHAnsi" w:cstheme="majorHAnsi"/>
        </w:rPr>
        <w:t xml:space="preserve"> in </w:t>
      </w:r>
      <w:r w:rsidR="002B4CC4" w:rsidRPr="00A35477">
        <w:rPr>
          <w:rFonts w:asciiTheme="majorHAnsi" w:hAnsiTheme="majorHAnsi" w:cstheme="majorHAnsi"/>
        </w:rPr>
        <w:t xml:space="preserve">the </w:t>
      </w:r>
      <w:r w:rsidRPr="00A35477">
        <w:rPr>
          <w:rFonts w:asciiTheme="majorHAnsi" w:hAnsiTheme="majorHAnsi" w:cstheme="majorHAnsi"/>
        </w:rPr>
        <w:t xml:space="preserve">literature </w:t>
      </w:r>
      <w:r w:rsidR="002B4CC4" w:rsidRPr="00A35477">
        <w:rPr>
          <w:rFonts w:asciiTheme="majorHAnsi" w:hAnsiTheme="majorHAnsi" w:cstheme="majorHAnsi"/>
        </w:rPr>
        <w:t xml:space="preserve">review </w:t>
      </w:r>
      <w:r w:rsidRPr="00A35477">
        <w:rPr>
          <w:rFonts w:asciiTheme="majorHAnsi" w:hAnsiTheme="majorHAnsi" w:cstheme="majorHAnsi"/>
        </w:rPr>
        <w:t xml:space="preserve">spanned the realm of basic and applied research, showing </w:t>
      </w:r>
      <w:r w:rsidR="002B4CC4" w:rsidRPr="00A35477">
        <w:rPr>
          <w:rFonts w:asciiTheme="majorHAnsi" w:hAnsiTheme="majorHAnsi" w:cstheme="majorHAnsi"/>
        </w:rPr>
        <w:t xml:space="preserve">multiple </w:t>
      </w:r>
      <w:r w:rsidRPr="00A35477">
        <w:rPr>
          <w:rFonts w:asciiTheme="majorHAnsi" w:hAnsiTheme="majorHAnsi" w:cstheme="majorHAnsi"/>
        </w:rPr>
        <w:t xml:space="preserve">motivations </w:t>
      </w:r>
      <w:r w:rsidR="00244319">
        <w:rPr>
          <w:rFonts w:asciiTheme="majorHAnsi" w:hAnsiTheme="majorHAnsi" w:cstheme="majorHAnsi"/>
        </w:rPr>
        <w:t>for ecological forecasting</w:t>
      </w:r>
      <w:r w:rsidRPr="00A35477">
        <w:rPr>
          <w:rFonts w:asciiTheme="majorHAnsi" w:hAnsiTheme="majorHAnsi" w:cstheme="majorHAnsi"/>
        </w:rPr>
        <w:t>. While a majority of the studies in our literature review were conduct</w:t>
      </w:r>
      <w:r w:rsidR="00AB0F13" w:rsidRPr="00A35477">
        <w:rPr>
          <w:rFonts w:asciiTheme="majorHAnsi" w:hAnsiTheme="majorHAnsi" w:cstheme="majorHAnsi"/>
        </w:rPr>
        <w:t xml:space="preserve">ed to inform the field of basic </w:t>
      </w:r>
      <w:r w:rsidR="00244319">
        <w:rPr>
          <w:rFonts w:asciiTheme="majorHAnsi" w:hAnsiTheme="majorHAnsi" w:cstheme="majorHAnsi"/>
        </w:rPr>
        <w:t>ecology</w:t>
      </w:r>
      <w:r w:rsidR="00AB0F13" w:rsidRPr="00A35477">
        <w:rPr>
          <w:rFonts w:asciiTheme="majorHAnsi" w:hAnsiTheme="majorHAnsi" w:cstheme="majorHAnsi"/>
        </w:rPr>
        <w:t xml:space="preserve"> </w:t>
      </w:r>
      <w:r w:rsidRPr="00A35477">
        <w:rPr>
          <w:rFonts w:asciiTheme="majorHAnsi" w:hAnsiTheme="majorHAnsi" w:cstheme="majorHAnsi"/>
        </w:rPr>
        <w:t xml:space="preserve">(73%, n = 15), all of the studies </w:t>
      </w:r>
      <w:r w:rsidR="00AB0F13" w:rsidRPr="00A35477">
        <w:rPr>
          <w:rFonts w:asciiTheme="majorHAnsi" w:hAnsiTheme="majorHAnsi" w:cstheme="majorHAnsi"/>
        </w:rPr>
        <w:t>who</w:t>
      </w:r>
      <w:r w:rsidR="000E0F8F">
        <w:rPr>
          <w:rFonts w:asciiTheme="majorHAnsi" w:hAnsiTheme="majorHAnsi" w:cstheme="majorHAnsi"/>
        </w:rPr>
        <w:t>se</w:t>
      </w:r>
      <w:r w:rsidR="00AB0F13" w:rsidRPr="00A35477">
        <w:rPr>
          <w:rFonts w:asciiTheme="majorHAnsi" w:hAnsiTheme="majorHAnsi" w:cstheme="majorHAnsi"/>
        </w:rPr>
        <w:t xml:space="preserve"> forecasting products were directly tied to </w:t>
      </w:r>
      <w:r w:rsidR="000E0F8F">
        <w:rPr>
          <w:rFonts w:asciiTheme="majorHAnsi" w:hAnsiTheme="majorHAnsi" w:cstheme="majorHAnsi"/>
        </w:rPr>
        <w:t xml:space="preserve">a </w:t>
      </w:r>
      <w:r w:rsidR="00AB0F13" w:rsidRPr="00A35477">
        <w:rPr>
          <w:rFonts w:asciiTheme="majorHAnsi" w:hAnsiTheme="majorHAnsi" w:cstheme="majorHAnsi"/>
        </w:rPr>
        <w:t xml:space="preserve">management tool or product were </w:t>
      </w:r>
      <w:r w:rsidR="00BF027C" w:rsidRPr="00A35477">
        <w:rPr>
          <w:rFonts w:asciiTheme="majorHAnsi" w:hAnsiTheme="majorHAnsi" w:cstheme="majorHAnsi"/>
        </w:rPr>
        <w:t>focused on forecasting</w:t>
      </w:r>
      <w:r w:rsidR="00192674" w:rsidRPr="00A35477">
        <w:rPr>
          <w:rFonts w:asciiTheme="majorHAnsi" w:hAnsiTheme="majorHAnsi" w:cstheme="majorHAnsi"/>
        </w:rPr>
        <w:t xml:space="preserve"> various aspects of</w:t>
      </w:r>
      <w:r w:rsidR="00BF027C" w:rsidRPr="00A35477">
        <w:rPr>
          <w:rFonts w:asciiTheme="majorHAnsi" w:hAnsiTheme="majorHAnsi" w:cstheme="majorHAnsi"/>
        </w:rPr>
        <w:t xml:space="preserve"> </w:t>
      </w:r>
      <w:r w:rsidR="00AB0F13" w:rsidRPr="00A35477">
        <w:rPr>
          <w:rFonts w:asciiTheme="majorHAnsi" w:hAnsiTheme="majorHAnsi" w:cstheme="majorHAnsi"/>
        </w:rPr>
        <w:t>aquatic</w:t>
      </w:r>
      <w:r w:rsidRPr="00A35477">
        <w:rPr>
          <w:rFonts w:asciiTheme="majorHAnsi" w:hAnsiTheme="majorHAnsi" w:cstheme="majorHAnsi"/>
        </w:rPr>
        <w:t xml:space="preserve"> </w:t>
      </w:r>
      <w:r w:rsidR="00BF027C" w:rsidRPr="00A35477">
        <w:rPr>
          <w:rFonts w:asciiTheme="majorHAnsi" w:hAnsiTheme="majorHAnsi" w:cstheme="majorHAnsi"/>
        </w:rPr>
        <w:t>eco</w:t>
      </w:r>
      <w:r w:rsidRPr="00A35477">
        <w:rPr>
          <w:rFonts w:asciiTheme="majorHAnsi" w:hAnsiTheme="majorHAnsi" w:cstheme="majorHAnsi"/>
        </w:rPr>
        <w:t>systems</w:t>
      </w:r>
      <w:r w:rsidR="00192674" w:rsidRPr="00A35477">
        <w:rPr>
          <w:rFonts w:asciiTheme="majorHAnsi" w:hAnsiTheme="majorHAnsi" w:cstheme="majorHAnsi"/>
        </w:rPr>
        <w:t xml:space="preserve">, including water quality variables as well as species distributions </w:t>
      </w:r>
      <w:r w:rsidR="00AB0F13" w:rsidRPr="00A35477">
        <w:rPr>
          <w:rFonts w:asciiTheme="majorHAnsi" w:hAnsiTheme="majorHAnsi" w:cstheme="majorHAnsi"/>
        </w:rPr>
        <w:t xml:space="preserve">in marine environments </w:t>
      </w:r>
      <w:r w:rsidR="00192674" w:rsidRPr="00A35477">
        <w:rPr>
          <w:rFonts w:asciiTheme="majorHAnsi" w:hAnsiTheme="majorHAnsi" w:cstheme="majorHAnsi"/>
        </w:rPr>
        <w:t>and habitat quality</w:t>
      </w:r>
      <w:r w:rsidR="00244319">
        <w:rPr>
          <w:rFonts w:asciiTheme="majorHAnsi" w:hAnsiTheme="majorHAnsi" w:cstheme="majorHAnsi"/>
        </w:rPr>
        <w:t xml:space="preserve"> (Table 1)</w:t>
      </w:r>
      <w:r w:rsidRPr="00A35477">
        <w:rPr>
          <w:rFonts w:asciiTheme="majorHAnsi" w:hAnsiTheme="majorHAnsi" w:cstheme="majorHAnsi"/>
        </w:rPr>
        <w:t xml:space="preserve">. This illustrates not only the interest in the scientific community to understand changing freshwater systems, but the need by managers and stakeholders for probabilistic forecasts in order to </w:t>
      </w:r>
      <w:r w:rsidR="00244319">
        <w:rPr>
          <w:rFonts w:asciiTheme="majorHAnsi" w:hAnsiTheme="majorHAnsi" w:cstheme="majorHAnsi"/>
        </w:rPr>
        <w:t>respond</w:t>
      </w:r>
      <w:r w:rsidRPr="00A35477">
        <w:rPr>
          <w:rFonts w:asciiTheme="majorHAnsi" w:hAnsiTheme="majorHAnsi" w:cstheme="majorHAnsi"/>
        </w:rPr>
        <w:t xml:space="preserve"> and adapt to changing</w:t>
      </w:r>
      <w:r w:rsidR="00BF027C" w:rsidRPr="00A35477">
        <w:rPr>
          <w:rFonts w:asciiTheme="majorHAnsi" w:hAnsiTheme="majorHAnsi" w:cstheme="majorHAnsi"/>
        </w:rPr>
        <w:t xml:space="preserve"> conditions in</w:t>
      </w:r>
      <w:r w:rsidRPr="00A35477">
        <w:rPr>
          <w:rFonts w:asciiTheme="majorHAnsi" w:hAnsiTheme="majorHAnsi" w:cstheme="majorHAnsi"/>
        </w:rPr>
        <w:t xml:space="preserve"> freshwater </w:t>
      </w:r>
      <w:r w:rsidR="00BF027C" w:rsidRPr="00A35477">
        <w:rPr>
          <w:rFonts w:asciiTheme="majorHAnsi" w:hAnsiTheme="majorHAnsi" w:cstheme="majorHAnsi"/>
        </w:rPr>
        <w:t>eco</w:t>
      </w:r>
      <w:r w:rsidRPr="00A35477">
        <w:rPr>
          <w:rFonts w:asciiTheme="majorHAnsi" w:hAnsiTheme="majorHAnsi" w:cstheme="majorHAnsi"/>
        </w:rPr>
        <w:t>system</w:t>
      </w:r>
      <w:r w:rsidR="00BF027C" w:rsidRPr="00A35477">
        <w:rPr>
          <w:rFonts w:asciiTheme="majorHAnsi" w:hAnsiTheme="majorHAnsi" w:cstheme="majorHAnsi"/>
        </w:rPr>
        <w:t>s.</w:t>
      </w:r>
    </w:p>
    <w:p w14:paraId="22B354B4" w14:textId="77777777" w:rsidR="00DA227F" w:rsidRPr="00A35477" w:rsidRDefault="00DA227F" w:rsidP="00142E66">
      <w:pPr>
        <w:rPr>
          <w:rFonts w:asciiTheme="majorHAnsi" w:hAnsiTheme="majorHAnsi" w:cstheme="majorHAnsi"/>
        </w:rPr>
      </w:pPr>
    </w:p>
    <w:tbl>
      <w:tblPr>
        <w:tblStyle w:val="TableGrid"/>
        <w:tblW w:w="9805" w:type="dxa"/>
        <w:tblLook w:val="04A0" w:firstRow="1" w:lastRow="0" w:firstColumn="1" w:lastColumn="0" w:noHBand="0" w:noVBand="1"/>
      </w:tblPr>
      <w:tblGrid>
        <w:gridCol w:w="1300"/>
        <w:gridCol w:w="2639"/>
        <w:gridCol w:w="1465"/>
        <w:gridCol w:w="1259"/>
        <w:gridCol w:w="1619"/>
        <w:gridCol w:w="1523"/>
      </w:tblGrid>
      <w:tr w:rsidR="002D37C0" w:rsidRPr="00A35477" w14:paraId="2D1B78DF" w14:textId="77777777" w:rsidTr="002D37C0">
        <w:tc>
          <w:tcPr>
            <w:tcW w:w="9805" w:type="dxa"/>
            <w:gridSpan w:val="6"/>
            <w:shd w:val="clear" w:color="auto" w:fill="767171" w:themeFill="background2" w:themeFillShade="80"/>
          </w:tcPr>
          <w:p w14:paraId="54C538A8" w14:textId="7AFB707E" w:rsidR="002D37C0" w:rsidRPr="00A35477" w:rsidRDefault="002D37C0" w:rsidP="00AD1D50">
            <w:pPr>
              <w:rPr>
                <w:rFonts w:asciiTheme="majorHAnsi" w:hAnsiTheme="majorHAnsi" w:cstheme="majorHAnsi"/>
              </w:rPr>
            </w:pPr>
            <w:r w:rsidRPr="00A35477">
              <w:rPr>
                <w:rFonts w:asciiTheme="majorHAnsi" w:hAnsiTheme="majorHAnsi" w:cstheme="majorHAnsi"/>
              </w:rPr>
              <w:t>Table 1. Summary of literature review targeting studies using ecological forecasting methods.</w:t>
            </w:r>
          </w:p>
        </w:tc>
      </w:tr>
      <w:tr w:rsidR="002D37C0" w:rsidRPr="00A35477" w14:paraId="238FF19F" w14:textId="77777777" w:rsidTr="00093740">
        <w:tc>
          <w:tcPr>
            <w:tcW w:w="1300" w:type="dxa"/>
            <w:shd w:val="clear" w:color="auto" w:fill="A6A6A6" w:themeFill="background1" w:themeFillShade="A6"/>
          </w:tcPr>
          <w:p w14:paraId="11F8D5D0" w14:textId="77777777" w:rsidR="002D37C0" w:rsidRPr="00A35477" w:rsidRDefault="002D37C0" w:rsidP="002D37C0">
            <w:pPr>
              <w:rPr>
                <w:rFonts w:asciiTheme="majorHAnsi" w:hAnsiTheme="majorHAnsi" w:cstheme="majorHAnsi"/>
              </w:rPr>
            </w:pPr>
            <w:r w:rsidRPr="00A35477">
              <w:rPr>
                <w:rFonts w:asciiTheme="majorHAnsi" w:hAnsiTheme="majorHAnsi" w:cstheme="majorHAnsi"/>
              </w:rPr>
              <w:t>Authors &amp; Year</w:t>
            </w:r>
          </w:p>
        </w:tc>
        <w:tc>
          <w:tcPr>
            <w:tcW w:w="2639" w:type="dxa"/>
            <w:shd w:val="clear" w:color="auto" w:fill="A6A6A6" w:themeFill="background1" w:themeFillShade="A6"/>
          </w:tcPr>
          <w:p w14:paraId="5D7A2DF3" w14:textId="6E472804" w:rsidR="002D37C0" w:rsidRPr="00A35477" w:rsidRDefault="002D37C0" w:rsidP="002D37C0">
            <w:pPr>
              <w:rPr>
                <w:rFonts w:asciiTheme="majorHAnsi" w:hAnsiTheme="majorHAnsi" w:cstheme="majorHAnsi"/>
              </w:rPr>
            </w:pPr>
            <w:r>
              <w:rPr>
                <w:rFonts w:asciiTheme="majorHAnsi" w:hAnsiTheme="majorHAnsi" w:cstheme="majorHAnsi"/>
              </w:rPr>
              <w:t>Approach</w:t>
            </w:r>
          </w:p>
        </w:tc>
        <w:tc>
          <w:tcPr>
            <w:tcW w:w="1465" w:type="dxa"/>
            <w:shd w:val="clear" w:color="auto" w:fill="A6A6A6" w:themeFill="background1" w:themeFillShade="A6"/>
          </w:tcPr>
          <w:p w14:paraId="122F3507" w14:textId="71DD9A6D" w:rsidR="002D37C0" w:rsidRPr="00A35477" w:rsidRDefault="002D37C0" w:rsidP="002D37C0">
            <w:pPr>
              <w:rPr>
                <w:rFonts w:asciiTheme="majorHAnsi" w:hAnsiTheme="majorHAnsi" w:cstheme="majorHAnsi"/>
              </w:rPr>
            </w:pPr>
            <w:r w:rsidRPr="00A35477">
              <w:rPr>
                <w:rFonts w:asciiTheme="majorHAnsi" w:hAnsiTheme="majorHAnsi" w:cstheme="majorHAnsi"/>
              </w:rPr>
              <w:t xml:space="preserve">Best Model </w:t>
            </w:r>
          </w:p>
        </w:tc>
        <w:tc>
          <w:tcPr>
            <w:tcW w:w="1259" w:type="dxa"/>
            <w:shd w:val="clear" w:color="auto" w:fill="A6A6A6" w:themeFill="background1" w:themeFillShade="A6"/>
          </w:tcPr>
          <w:p w14:paraId="38120451" w14:textId="7A54EC1F" w:rsidR="002D37C0" w:rsidRPr="00A35477" w:rsidRDefault="002D37C0" w:rsidP="002D37C0">
            <w:pPr>
              <w:rPr>
                <w:rFonts w:asciiTheme="majorHAnsi" w:hAnsiTheme="majorHAnsi" w:cstheme="majorHAnsi"/>
              </w:rPr>
            </w:pPr>
            <w:r>
              <w:rPr>
                <w:rFonts w:asciiTheme="majorHAnsi" w:hAnsiTheme="majorHAnsi" w:cstheme="majorHAnsi"/>
              </w:rPr>
              <w:t>Ecosystem</w:t>
            </w:r>
          </w:p>
        </w:tc>
        <w:tc>
          <w:tcPr>
            <w:tcW w:w="1619" w:type="dxa"/>
            <w:shd w:val="clear" w:color="auto" w:fill="A6A6A6" w:themeFill="background1" w:themeFillShade="A6"/>
          </w:tcPr>
          <w:p w14:paraId="0B0D4D1D" w14:textId="2199DE7C" w:rsidR="002D37C0" w:rsidRPr="00A35477" w:rsidRDefault="002D37C0" w:rsidP="002D37C0">
            <w:pPr>
              <w:rPr>
                <w:rFonts w:asciiTheme="majorHAnsi" w:hAnsiTheme="majorHAnsi" w:cstheme="majorHAnsi"/>
              </w:rPr>
            </w:pPr>
            <w:r w:rsidRPr="00A35477">
              <w:rPr>
                <w:rFonts w:asciiTheme="majorHAnsi" w:hAnsiTheme="majorHAnsi" w:cstheme="majorHAnsi"/>
              </w:rPr>
              <w:t>Forecast Product</w:t>
            </w:r>
          </w:p>
        </w:tc>
        <w:tc>
          <w:tcPr>
            <w:tcW w:w="1523" w:type="dxa"/>
            <w:shd w:val="clear" w:color="auto" w:fill="A6A6A6" w:themeFill="background1" w:themeFillShade="A6"/>
          </w:tcPr>
          <w:p w14:paraId="263C68CD" w14:textId="6DE1D09F" w:rsidR="002D37C0" w:rsidRPr="00A35477" w:rsidRDefault="002D37C0" w:rsidP="002D37C0">
            <w:pPr>
              <w:rPr>
                <w:rFonts w:asciiTheme="majorHAnsi" w:hAnsiTheme="majorHAnsi" w:cstheme="majorHAnsi"/>
              </w:rPr>
            </w:pPr>
            <w:r w:rsidRPr="00A35477">
              <w:rPr>
                <w:rFonts w:asciiTheme="majorHAnsi" w:hAnsiTheme="majorHAnsi" w:cstheme="majorHAnsi"/>
              </w:rPr>
              <w:t>Use of forecast product in decision making (Y/N)</w:t>
            </w:r>
          </w:p>
        </w:tc>
      </w:tr>
      <w:tr w:rsidR="002D37C0" w:rsidRPr="00A35477" w14:paraId="5541F109" w14:textId="77777777" w:rsidTr="00093740">
        <w:tc>
          <w:tcPr>
            <w:tcW w:w="1300" w:type="dxa"/>
          </w:tcPr>
          <w:p w14:paraId="64352B04" w14:textId="77777777" w:rsidR="002D37C0" w:rsidRPr="00A35477" w:rsidRDefault="002D37C0" w:rsidP="002D37C0">
            <w:pPr>
              <w:rPr>
                <w:rFonts w:asciiTheme="majorHAnsi" w:hAnsiTheme="majorHAnsi" w:cstheme="majorHAnsi"/>
              </w:rPr>
            </w:pPr>
            <w:r w:rsidRPr="00A35477">
              <w:rPr>
                <w:rFonts w:asciiTheme="majorHAnsi" w:hAnsiTheme="majorHAnsi" w:cstheme="majorHAnsi"/>
              </w:rPr>
              <w:t>Araujo et al. 2005</w:t>
            </w:r>
          </w:p>
        </w:tc>
        <w:tc>
          <w:tcPr>
            <w:tcW w:w="2639" w:type="dxa"/>
          </w:tcPr>
          <w:p w14:paraId="77ED514A" w14:textId="21C4CCA6" w:rsidR="002D37C0" w:rsidRPr="00A35477" w:rsidRDefault="005B772A" w:rsidP="002D37C0">
            <w:pPr>
              <w:rPr>
                <w:rFonts w:asciiTheme="majorHAnsi" w:hAnsiTheme="majorHAnsi" w:cstheme="majorHAnsi"/>
              </w:rPr>
            </w:pPr>
            <w:commentRangeStart w:id="1"/>
            <w:r>
              <w:rPr>
                <w:rFonts w:asciiTheme="majorHAnsi" w:hAnsiTheme="majorHAnsi" w:cstheme="majorHAnsi"/>
              </w:rPr>
              <w:t>Uses multiple empirical models to assess uncertainty in projections</w:t>
            </w:r>
          </w:p>
        </w:tc>
        <w:tc>
          <w:tcPr>
            <w:tcW w:w="1465" w:type="dxa"/>
          </w:tcPr>
          <w:p w14:paraId="66C01284" w14:textId="3341A1EA" w:rsidR="002D37C0" w:rsidRPr="00A35477" w:rsidRDefault="002D37C0" w:rsidP="002D37C0">
            <w:pPr>
              <w:rPr>
                <w:rFonts w:asciiTheme="majorHAnsi" w:hAnsiTheme="majorHAnsi" w:cstheme="majorHAnsi"/>
              </w:rPr>
            </w:pPr>
            <w:r w:rsidRPr="00A35477">
              <w:rPr>
                <w:rFonts w:asciiTheme="majorHAnsi" w:hAnsiTheme="majorHAnsi" w:cstheme="majorHAnsi"/>
              </w:rPr>
              <w:t>Empirical</w:t>
            </w:r>
          </w:p>
        </w:tc>
        <w:tc>
          <w:tcPr>
            <w:tcW w:w="1259" w:type="dxa"/>
          </w:tcPr>
          <w:p w14:paraId="71933887" w14:textId="3E7DFBB7" w:rsidR="002D37C0" w:rsidRPr="00A35477" w:rsidRDefault="005B772A" w:rsidP="002D37C0">
            <w:pPr>
              <w:rPr>
                <w:rFonts w:asciiTheme="majorHAnsi" w:hAnsiTheme="majorHAnsi" w:cstheme="majorHAnsi"/>
              </w:rPr>
            </w:pPr>
            <w:r>
              <w:rPr>
                <w:rFonts w:asciiTheme="majorHAnsi" w:hAnsiTheme="majorHAnsi" w:cstheme="majorHAnsi"/>
              </w:rPr>
              <w:t>Temperate Britain</w:t>
            </w:r>
          </w:p>
        </w:tc>
        <w:tc>
          <w:tcPr>
            <w:tcW w:w="1619" w:type="dxa"/>
          </w:tcPr>
          <w:p w14:paraId="6C8FFBE5" w14:textId="26F90467" w:rsidR="002D37C0" w:rsidRPr="00A35477" w:rsidRDefault="002D37C0" w:rsidP="002D37C0">
            <w:pPr>
              <w:rPr>
                <w:rFonts w:asciiTheme="majorHAnsi" w:hAnsiTheme="majorHAnsi" w:cstheme="majorHAnsi"/>
              </w:rPr>
            </w:pPr>
            <w:r w:rsidRPr="00A35477">
              <w:rPr>
                <w:rFonts w:asciiTheme="majorHAnsi" w:hAnsiTheme="majorHAnsi" w:cstheme="majorHAnsi"/>
              </w:rPr>
              <w:t>Bird species ranges</w:t>
            </w:r>
            <w:commentRangeEnd w:id="1"/>
            <w:r w:rsidR="00177E62">
              <w:rPr>
                <w:rStyle w:val="CommentReference"/>
              </w:rPr>
              <w:commentReference w:id="1"/>
            </w:r>
          </w:p>
        </w:tc>
        <w:tc>
          <w:tcPr>
            <w:tcW w:w="1523" w:type="dxa"/>
          </w:tcPr>
          <w:p w14:paraId="37EC866F" w14:textId="18541400" w:rsidR="002D37C0" w:rsidRPr="00A35477" w:rsidRDefault="002D37C0" w:rsidP="002D37C0">
            <w:pPr>
              <w:rPr>
                <w:rFonts w:asciiTheme="majorHAnsi" w:hAnsiTheme="majorHAnsi" w:cstheme="majorHAnsi"/>
              </w:rPr>
            </w:pPr>
            <w:r w:rsidRPr="00A35477">
              <w:rPr>
                <w:rFonts w:asciiTheme="majorHAnsi" w:hAnsiTheme="majorHAnsi" w:cstheme="majorHAnsi"/>
              </w:rPr>
              <w:t>N</w:t>
            </w:r>
          </w:p>
        </w:tc>
      </w:tr>
      <w:tr w:rsidR="002D37C0" w:rsidRPr="00A35477" w14:paraId="4FB1C3A3" w14:textId="77777777" w:rsidTr="00093740">
        <w:tc>
          <w:tcPr>
            <w:tcW w:w="1300" w:type="dxa"/>
          </w:tcPr>
          <w:p w14:paraId="4D7F5D58" w14:textId="77777777" w:rsidR="002D37C0" w:rsidRPr="00A35477" w:rsidRDefault="002D37C0" w:rsidP="002D37C0">
            <w:pPr>
              <w:rPr>
                <w:rFonts w:asciiTheme="majorHAnsi" w:hAnsiTheme="majorHAnsi" w:cstheme="majorHAnsi"/>
              </w:rPr>
            </w:pPr>
            <w:r w:rsidRPr="00A35477">
              <w:rPr>
                <w:rFonts w:asciiTheme="majorHAnsi" w:hAnsiTheme="majorHAnsi" w:cstheme="majorHAnsi"/>
              </w:rPr>
              <w:t>Brown et al. 2013</w:t>
            </w:r>
          </w:p>
        </w:tc>
        <w:tc>
          <w:tcPr>
            <w:tcW w:w="2639" w:type="dxa"/>
          </w:tcPr>
          <w:p w14:paraId="70B795AE" w14:textId="2E4C82CB" w:rsidR="002D37C0" w:rsidRPr="00A35477" w:rsidRDefault="005B772A" w:rsidP="002D37C0">
            <w:pPr>
              <w:rPr>
                <w:rFonts w:asciiTheme="majorHAnsi" w:hAnsiTheme="majorHAnsi" w:cstheme="majorHAnsi"/>
              </w:rPr>
            </w:pPr>
            <w:r>
              <w:rPr>
                <w:rFonts w:asciiTheme="majorHAnsi" w:hAnsiTheme="majorHAnsi" w:cstheme="majorHAnsi"/>
              </w:rPr>
              <w:t>Coupled process-based and empirical model to predict water quality</w:t>
            </w:r>
          </w:p>
        </w:tc>
        <w:tc>
          <w:tcPr>
            <w:tcW w:w="1465" w:type="dxa"/>
          </w:tcPr>
          <w:p w14:paraId="2A2CDFFF" w14:textId="0A155DAE" w:rsidR="002D37C0" w:rsidRPr="00A35477" w:rsidRDefault="002D37C0" w:rsidP="002D37C0">
            <w:pPr>
              <w:rPr>
                <w:rFonts w:asciiTheme="majorHAnsi" w:hAnsiTheme="majorHAnsi" w:cstheme="majorHAnsi"/>
              </w:rPr>
            </w:pPr>
            <w:r w:rsidRPr="00A35477">
              <w:rPr>
                <w:rFonts w:asciiTheme="majorHAnsi" w:hAnsiTheme="majorHAnsi" w:cstheme="majorHAnsi"/>
              </w:rPr>
              <w:t xml:space="preserve">Process-based and empirical </w:t>
            </w:r>
          </w:p>
        </w:tc>
        <w:tc>
          <w:tcPr>
            <w:tcW w:w="1259" w:type="dxa"/>
          </w:tcPr>
          <w:p w14:paraId="169A0A1D" w14:textId="7DEC2464" w:rsidR="002D37C0" w:rsidRPr="00A35477" w:rsidRDefault="00177E62" w:rsidP="002D37C0">
            <w:pPr>
              <w:rPr>
                <w:rFonts w:asciiTheme="majorHAnsi" w:hAnsiTheme="majorHAnsi" w:cstheme="majorHAnsi"/>
              </w:rPr>
            </w:pPr>
            <w:r>
              <w:rPr>
                <w:rFonts w:asciiTheme="majorHAnsi" w:hAnsiTheme="majorHAnsi" w:cstheme="majorHAnsi"/>
              </w:rPr>
              <w:t>Estuarine</w:t>
            </w:r>
          </w:p>
        </w:tc>
        <w:tc>
          <w:tcPr>
            <w:tcW w:w="1619" w:type="dxa"/>
          </w:tcPr>
          <w:p w14:paraId="40077BF6" w14:textId="13AB8A29" w:rsidR="002D37C0" w:rsidRPr="00A35477" w:rsidRDefault="002D37C0" w:rsidP="002D37C0">
            <w:pPr>
              <w:rPr>
                <w:rFonts w:asciiTheme="majorHAnsi" w:hAnsiTheme="majorHAnsi" w:cstheme="majorHAnsi"/>
              </w:rPr>
            </w:pPr>
            <w:r w:rsidRPr="00A35477">
              <w:rPr>
                <w:rFonts w:asciiTheme="majorHAnsi" w:hAnsiTheme="majorHAnsi" w:cstheme="majorHAnsi"/>
              </w:rPr>
              <w:t>Chesapeake Bay water quality</w:t>
            </w:r>
          </w:p>
        </w:tc>
        <w:tc>
          <w:tcPr>
            <w:tcW w:w="1523" w:type="dxa"/>
          </w:tcPr>
          <w:p w14:paraId="2E82B129" w14:textId="627BBCD1" w:rsidR="002D37C0" w:rsidRPr="00A35477" w:rsidRDefault="002D37C0" w:rsidP="002D37C0">
            <w:pPr>
              <w:rPr>
                <w:rFonts w:asciiTheme="majorHAnsi" w:hAnsiTheme="majorHAnsi" w:cstheme="majorHAnsi"/>
              </w:rPr>
            </w:pPr>
            <w:r w:rsidRPr="00A35477">
              <w:rPr>
                <w:rFonts w:asciiTheme="majorHAnsi" w:hAnsiTheme="majorHAnsi" w:cstheme="majorHAnsi"/>
              </w:rPr>
              <w:t>Y</w:t>
            </w:r>
          </w:p>
        </w:tc>
      </w:tr>
      <w:tr w:rsidR="002D37C0" w:rsidRPr="00A35477" w14:paraId="4FA1C006" w14:textId="77777777" w:rsidTr="00093740">
        <w:tc>
          <w:tcPr>
            <w:tcW w:w="1300" w:type="dxa"/>
          </w:tcPr>
          <w:p w14:paraId="71AB222C" w14:textId="77777777" w:rsidR="002D37C0" w:rsidRPr="00A35477" w:rsidRDefault="002D37C0" w:rsidP="002D37C0">
            <w:pPr>
              <w:rPr>
                <w:rFonts w:asciiTheme="majorHAnsi" w:hAnsiTheme="majorHAnsi" w:cstheme="majorHAnsi"/>
              </w:rPr>
            </w:pPr>
            <w:r w:rsidRPr="00A35477">
              <w:rPr>
                <w:rFonts w:asciiTheme="majorHAnsi" w:hAnsiTheme="majorHAnsi" w:cstheme="majorHAnsi"/>
              </w:rPr>
              <w:t>Dean et al. 2004</w:t>
            </w:r>
          </w:p>
        </w:tc>
        <w:tc>
          <w:tcPr>
            <w:tcW w:w="2639" w:type="dxa"/>
          </w:tcPr>
          <w:p w14:paraId="755A6576" w14:textId="01B70D41" w:rsidR="002D37C0" w:rsidRPr="00A35477" w:rsidRDefault="00177E62" w:rsidP="002D37C0">
            <w:pPr>
              <w:rPr>
                <w:rFonts w:asciiTheme="majorHAnsi" w:hAnsiTheme="majorHAnsi" w:cstheme="majorHAnsi"/>
              </w:rPr>
            </w:pPr>
            <w:r>
              <w:rPr>
                <w:rFonts w:asciiTheme="majorHAnsi" w:hAnsiTheme="majorHAnsi" w:cstheme="majorHAnsi"/>
              </w:rPr>
              <w:t>Combines climate projections and process-based model to make probabilistic projections</w:t>
            </w:r>
          </w:p>
        </w:tc>
        <w:tc>
          <w:tcPr>
            <w:tcW w:w="1465" w:type="dxa"/>
          </w:tcPr>
          <w:p w14:paraId="4D4AE9A5" w14:textId="4DF61A43" w:rsidR="002D37C0" w:rsidRPr="00A35477" w:rsidRDefault="002D37C0" w:rsidP="002D37C0">
            <w:pPr>
              <w:rPr>
                <w:rFonts w:asciiTheme="majorHAnsi" w:hAnsiTheme="majorHAnsi" w:cstheme="majorHAnsi"/>
              </w:rPr>
            </w:pPr>
            <w:r w:rsidRPr="00A35477">
              <w:rPr>
                <w:rFonts w:asciiTheme="majorHAnsi" w:hAnsiTheme="majorHAnsi" w:cstheme="majorHAnsi"/>
              </w:rPr>
              <w:t>Process-based</w:t>
            </w:r>
          </w:p>
        </w:tc>
        <w:tc>
          <w:tcPr>
            <w:tcW w:w="1259" w:type="dxa"/>
          </w:tcPr>
          <w:p w14:paraId="4DF23BED" w14:textId="712AB0D6" w:rsidR="002D37C0" w:rsidRPr="00A35477" w:rsidRDefault="00177E62" w:rsidP="002D37C0">
            <w:pPr>
              <w:rPr>
                <w:rFonts w:asciiTheme="majorHAnsi" w:hAnsiTheme="majorHAnsi" w:cstheme="majorHAnsi"/>
              </w:rPr>
            </w:pPr>
            <w:r>
              <w:rPr>
                <w:rFonts w:asciiTheme="majorHAnsi" w:hAnsiTheme="majorHAnsi" w:cstheme="majorHAnsi"/>
              </w:rPr>
              <w:t>Australian central highland forests</w:t>
            </w:r>
          </w:p>
        </w:tc>
        <w:tc>
          <w:tcPr>
            <w:tcW w:w="1619" w:type="dxa"/>
          </w:tcPr>
          <w:p w14:paraId="6DC073A4" w14:textId="36E00F6D" w:rsidR="002D37C0" w:rsidRPr="00A35477" w:rsidRDefault="002D37C0" w:rsidP="002D37C0">
            <w:pPr>
              <w:rPr>
                <w:rFonts w:asciiTheme="majorHAnsi" w:hAnsiTheme="majorHAnsi" w:cstheme="majorHAnsi"/>
              </w:rPr>
            </w:pPr>
            <w:r w:rsidRPr="00A35477">
              <w:rPr>
                <w:rFonts w:asciiTheme="majorHAnsi" w:hAnsiTheme="majorHAnsi" w:cstheme="majorHAnsi"/>
              </w:rPr>
              <w:t>Carbon sequestration in forests</w:t>
            </w:r>
          </w:p>
        </w:tc>
        <w:tc>
          <w:tcPr>
            <w:tcW w:w="1523" w:type="dxa"/>
          </w:tcPr>
          <w:p w14:paraId="60F1DCE5" w14:textId="7A2B64A1" w:rsidR="002D37C0" w:rsidRPr="00A35477" w:rsidRDefault="002D37C0" w:rsidP="002D37C0">
            <w:pPr>
              <w:rPr>
                <w:rFonts w:asciiTheme="majorHAnsi" w:hAnsiTheme="majorHAnsi" w:cstheme="majorHAnsi"/>
              </w:rPr>
            </w:pPr>
            <w:r w:rsidRPr="00A35477">
              <w:rPr>
                <w:rFonts w:asciiTheme="majorHAnsi" w:hAnsiTheme="majorHAnsi" w:cstheme="majorHAnsi"/>
              </w:rPr>
              <w:t>N</w:t>
            </w:r>
          </w:p>
        </w:tc>
      </w:tr>
      <w:tr w:rsidR="002D37C0" w:rsidRPr="00A35477" w14:paraId="7FC25A4C" w14:textId="77777777" w:rsidTr="00093740">
        <w:tc>
          <w:tcPr>
            <w:tcW w:w="1300" w:type="dxa"/>
          </w:tcPr>
          <w:p w14:paraId="0B50777B" w14:textId="77777777" w:rsidR="002D37C0" w:rsidRPr="00A35477" w:rsidRDefault="002D37C0" w:rsidP="002D37C0">
            <w:pPr>
              <w:rPr>
                <w:rFonts w:asciiTheme="majorHAnsi" w:hAnsiTheme="majorHAnsi" w:cstheme="majorHAnsi"/>
              </w:rPr>
            </w:pPr>
            <w:r w:rsidRPr="00A35477">
              <w:rPr>
                <w:rFonts w:asciiTheme="majorHAnsi" w:hAnsiTheme="majorHAnsi" w:cstheme="majorHAnsi"/>
              </w:rPr>
              <w:t>Estes et al. 2013</w:t>
            </w:r>
          </w:p>
        </w:tc>
        <w:tc>
          <w:tcPr>
            <w:tcW w:w="2639" w:type="dxa"/>
          </w:tcPr>
          <w:p w14:paraId="3DD08ED6" w14:textId="77777777" w:rsidR="002D37C0" w:rsidRPr="00A35477" w:rsidRDefault="002D37C0" w:rsidP="002D37C0">
            <w:pPr>
              <w:rPr>
                <w:rFonts w:asciiTheme="majorHAnsi" w:hAnsiTheme="majorHAnsi" w:cstheme="majorHAnsi"/>
              </w:rPr>
            </w:pPr>
          </w:p>
        </w:tc>
        <w:tc>
          <w:tcPr>
            <w:tcW w:w="1465" w:type="dxa"/>
          </w:tcPr>
          <w:p w14:paraId="2904603C" w14:textId="27F35A01" w:rsidR="002D37C0" w:rsidRPr="00A35477" w:rsidRDefault="002D37C0" w:rsidP="002D37C0">
            <w:pPr>
              <w:rPr>
                <w:rFonts w:asciiTheme="majorHAnsi" w:hAnsiTheme="majorHAnsi" w:cstheme="majorHAnsi"/>
              </w:rPr>
            </w:pPr>
            <w:r w:rsidRPr="00A35477">
              <w:rPr>
                <w:rFonts w:asciiTheme="majorHAnsi" w:hAnsiTheme="majorHAnsi" w:cstheme="majorHAnsi"/>
              </w:rPr>
              <w:t>Empirical</w:t>
            </w:r>
          </w:p>
        </w:tc>
        <w:tc>
          <w:tcPr>
            <w:tcW w:w="1259" w:type="dxa"/>
          </w:tcPr>
          <w:p w14:paraId="27EC9A44" w14:textId="2E099B84" w:rsidR="002D37C0" w:rsidRPr="00A35477" w:rsidRDefault="002D37C0" w:rsidP="002D37C0">
            <w:pPr>
              <w:rPr>
                <w:rFonts w:asciiTheme="majorHAnsi" w:hAnsiTheme="majorHAnsi" w:cstheme="majorHAnsi"/>
              </w:rPr>
            </w:pPr>
          </w:p>
        </w:tc>
        <w:tc>
          <w:tcPr>
            <w:tcW w:w="1619" w:type="dxa"/>
          </w:tcPr>
          <w:p w14:paraId="154EEE53" w14:textId="4CBC9BD8" w:rsidR="002D37C0" w:rsidRPr="00A35477" w:rsidRDefault="002D37C0" w:rsidP="002D37C0">
            <w:pPr>
              <w:rPr>
                <w:rFonts w:asciiTheme="majorHAnsi" w:hAnsiTheme="majorHAnsi" w:cstheme="majorHAnsi"/>
              </w:rPr>
            </w:pPr>
            <w:r w:rsidRPr="00A35477">
              <w:rPr>
                <w:rFonts w:asciiTheme="majorHAnsi" w:hAnsiTheme="majorHAnsi" w:cstheme="majorHAnsi"/>
              </w:rPr>
              <w:t>Productivity and suitability of crops in South Africa</w:t>
            </w:r>
          </w:p>
        </w:tc>
        <w:tc>
          <w:tcPr>
            <w:tcW w:w="1523" w:type="dxa"/>
          </w:tcPr>
          <w:p w14:paraId="3AE6EC95" w14:textId="0B213DDD" w:rsidR="002D37C0" w:rsidRPr="00A35477" w:rsidRDefault="002D37C0" w:rsidP="002D37C0">
            <w:pPr>
              <w:rPr>
                <w:rFonts w:asciiTheme="majorHAnsi" w:hAnsiTheme="majorHAnsi" w:cstheme="majorHAnsi"/>
              </w:rPr>
            </w:pPr>
            <w:r w:rsidRPr="00A35477">
              <w:rPr>
                <w:rFonts w:asciiTheme="majorHAnsi" w:hAnsiTheme="majorHAnsi" w:cstheme="majorHAnsi"/>
              </w:rPr>
              <w:t>N</w:t>
            </w:r>
          </w:p>
        </w:tc>
      </w:tr>
      <w:tr w:rsidR="002D37C0" w:rsidRPr="00A35477" w14:paraId="42C5507D" w14:textId="77777777" w:rsidTr="00093740">
        <w:tc>
          <w:tcPr>
            <w:tcW w:w="1300" w:type="dxa"/>
          </w:tcPr>
          <w:p w14:paraId="5E0F0720" w14:textId="723C23A8" w:rsidR="002D37C0" w:rsidRPr="00A35477" w:rsidRDefault="00BC3F61" w:rsidP="002D37C0">
            <w:pPr>
              <w:rPr>
                <w:rFonts w:asciiTheme="majorHAnsi" w:hAnsiTheme="majorHAnsi" w:cstheme="majorHAnsi"/>
              </w:rPr>
            </w:pPr>
            <w:r>
              <w:rPr>
                <w:rFonts w:asciiTheme="majorHAnsi" w:hAnsiTheme="majorHAnsi" w:cstheme="majorHAnsi"/>
              </w:rPr>
              <w:lastRenderedPageBreak/>
              <w:t>Gonzalez-</w:t>
            </w:r>
            <w:proofErr w:type="spellStart"/>
            <w:r>
              <w:rPr>
                <w:rFonts w:asciiTheme="majorHAnsi" w:hAnsiTheme="majorHAnsi" w:cstheme="majorHAnsi"/>
              </w:rPr>
              <w:t>Benecke</w:t>
            </w:r>
            <w:proofErr w:type="spellEnd"/>
            <w:r>
              <w:rPr>
                <w:rFonts w:asciiTheme="majorHAnsi" w:hAnsiTheme="majorHAnsi" w:cstheme="majorHAnsi"/>
              </w:rPr>
              <w:t xml:space="preserve"> et al. 2017</w:t>
            </w:r>
          </w:p>
        </w:tc>
        <w:tc>
          <w:tcPr>
            <w:tcW w:w="2639" w:type="dxa"/>
          </w:tcPr>
          <w:p w14:paraId="19399F50" w14:textId="32560E7D" w:rsidR="002D37C0" w:rsidRPr="00A35477" w:rsidRDefault="00BC3F61" w:rsidP="002D37C0">
            <w:pPr>
              <w:rPr>
                <w:rFonts w:asciiTheme="majorHAnsi" w:hAnsiTheme="majorHAnsi" w:cstheme="majorHAnsi"/>
              </w:rPr>
            </w:pPr>
            <w:r>
              <w:rPr>
                <w:rFonts w:asciiTheme="majorHAnsi" w:hAnsiTheme="majorHAnsi" w:cstheme="majorHAnsi"/>
              </w:rPr>
              <w:t>Future projections</w:t>
            </w:r>
          </w:p>
        </w:tc>
        <w:tc>
          <w:tcPr>
            <w:tcW w:w="1465" w:type="dxa"/>
          </w:tcPr>
          <w:p w14:paraId="019137A9" w14:textId="0504839C" w:rsidR="002D37C0" w:rsidRPr="00A35477" w:rsidRDefault="002D37C0" w:rsidP="002D37C0">
            <w:pPr>
              <w:rPr>
                <w:rFonts w:asciiTheme="majorHAnsi" w:hAnsiTheme="majorHAnsi" w:cstheme="majorHAnsi"/>
              </w:rPr>
            </w:pPr>
            <w:r w:rsidRPr="00A35477">
              <w:rPr>
                <w:rFonts w:asciiTheme="majorHAnsi" w:hAnsiTheme="majorHAnsi" w:cstheme="majorHAnsi"/>
              </w:rPr>
              <w:t>Process-based</w:t>
            </w:r>
          </w:p>
        </w:tc>
        <w:tc>
          <w:tcPr>
            <w:tcW w:w="1259" w:type="dxa"/>
          </w:tcPr>
          <w:p w14:paraId="3B110A7D" w14:textId="00C1F03E" w:rsidR="002D37C0" w:rsidRPr="00A35477" w:rsidRDefault="00BC3F61" w:rsidP="002D37C0">
            <w:pPr>
              <w:rPr>
                <w:rFonts w:asciiTheme="majorHAnsi" w:hAnsiTheme="majorHAnsi" w:cstheme="majorHAnsi"/>
              </w:rPr>
            </w:pPr>
            <w:r>
              <w:rPr>
                <w:rFonts w:asciiTheme="majorHAnsi" w:hAnsiTheme="majorHAnsi" w:cstheme="majorHAnsi"/>
              </w:rPr>
              <w:t>Southern U.S. forest</w:t>
            </w:r>
          </w:p>
        </w:tc>
        <w:tc>
          <w:tcPr>
            <w:tcW w:w="1619" w:type="dxa"/>
          </w:tcPr>
          <w:p w14:paraId="44CDBD21" w14:textId="55AEA192" w:rsidR="002D37C0" w:rsidRPr="00A35477" w:rsidRDefault="00BC3F61" w:rsidP="002D37C0">
            <w:pPr>
              <w:rPr>
                <w:rFonts w:asciiTheme="majorHAnsi" w:hAnsiTheme="majorHAnsi" w:cstheme="majorHAnsi"/>
              </w:rPr>
            </w:pPr>
            <w:r>
              <w:rPr>
                <w:rFonts w:asciiTheme="majorHAnsi" w:hAnsiTheme="majorHAnsi" w:cstheme="majorHAnsi"/>
              </w:rPr>
              <w:t>Loblolly Pine projections</w:t>
            </w:r>
          </w:p>
        </w:tc>
        <w:tc>
          <w:tcPr>
            <w:tcW w:w="1523" w:type="dxa"/>
          </w:tcPr>
          <w:p w14:paraId="17CC2AD1" w14:textId="1019B1FC" w:rsidR="002D37C0" w:rsidRPr="00A35477" w:rsidRDefault="002D37C0" w:rsidP="002D37C0">
            <w:pPr>
              <w:rPr>
                <w:rFonts w:asciiTheme="majorHAnsi" w:hAnsiTheme="majorHAnsi" w:cstheme="majorHAnsi"/>
              </w:rPr>
            </w:pPr>
            <w:r w:rsidRPr="00A35477">
              <w:rPr>
                <w:rFonts w:asciiTheme="majorHAnsi" w:hAnsiTheme="majorHAnsi" w:cstheme="majorHAnsi"/>
              </w:rPr>
              <w:t>N</w:t>
            </w:r>
          </w:p>
        </w:tc>
      </w:tr>
      <w:tr w:rsidR="002D37C0" w:rsidRPr="00A35477" w14:paraId="27BF445D" w14:textId="77777777" w:rsidTr="00093740">
        <w:tc>
          <w:tcPr>
            <w:tcW w:w="1300" w:type="dxa"/>
          </w:tcPr>
          <w:p w14:paraId="26AD9777" w14:textId="77777777" w:rsidR="002D37C0" w:rsidRPr="00A35477" w:rsidRDefault="002D37C0" w:rsidP="002D37C0">
            <w:pPr>
              <w:rPr>
                <w:rFonts w:asciiTheme="majorHAnsi" w:hAnsiTheme="majorHAnsi" w:cstheme="majorHAnsi"/>
              </w:rPr>
            </w:pPr>
            <w:r w:rsidRPr="00A35477">
              <w:rPr>
                <w:rFonts w:asciiTheme="majorHAnsi" w:hAnsiTheme="majorHAnsi" w:cstheme="majorHAnsi"/>
              </w:rPr>
              <w:t>Hazen et al. 2017</w:t>
            </w:r>
          </w:p>
        </w:tc>
        <w:tc>
          <w:tcPr>
            <w:tcW w:w="2639" w:type="dxa"/>
          </w:tcPr>
          <w:p w14:paraId="175BA0FD" w14:textId="77777777" w:rsidR="002D37C0" w:rsidRPr="00A35477" w:rsidRDefault="002D37C0" w:rsidP="002D37C0">
            <w:pPr>
              <w:rPr>
                <w:rFonts w:asciiTheme="majorHAnsi" w:hAnsiTheme="majorHAnsi" w:cstheme="majorHAnsi"/>
              </w:rPr>
            </w:pPr>
          </w:p>
        </w:tc>
        <w:tc>
          <w:tcPr>
            <w:tcW w:w="1465" w:type="dxa"/>
          </w:tcPr>
          <w:p w14:paraId="6C9871B7" w14:textId="52A176E9" w:rsidR="002D37C0" w:rsidRPr="00A35477" w:rsidRDefault="002D37C0" w:rsidP="002D37C0">
            <w:pPr>
              <w:rPr>
                <w:rFonts w:asciiTheme="majorHAnsi" w:hAnsiTheme="majorHAnsi" w:cstheme="majorHAnsi"/>
              </w:rPr>
            </w:pPr>
            <w:r w:rsidRPr="00A35477">
              <w:rPr>
                <w:rFonts w:asciiTheme="majorHAnsi" w:hAnsiTheme="majorHAnsi" w:cstheme="majorHAnsi"/>
              </w:rPr>
              <w:t>Empirical</w:t>
            </w:r>
          </w:p>
        </w:tc>
        <w:tc>
          <w:tcPr>
            <w:tcW w:w="1259" w:type="dxa"/>
          </w:tcPr>
          <w:p w14:paraId="2F4F703E" w14:textId="2D0E2E24" w:rsidR="002D37C0" w:rsidRPr="00A35477" w:rsidRDefault="002D37C0" w:rsidP="002D37C0">
            <w:pPr>
              <w:rPr>
                <w:rFonts w:asciiTheme="majorHAnsi" w:hAnsiTheme="majorHAnsi" w:cstheme="majorHAnsi"/>
              </w:rPr>
            </w:pPr>
          </w:p>
        </w:tc>
        <w:tc>
          <w:tcPr>
            <w:tcW w:w="1619" w:type="dxa"/>
          </w:tcPr>
          <w:p w14:paraId="0247D5A6" w14:textId="5338606F" w:rsidR="002D37C0" w:rsidRPr="00A35477" w:rsidRDefault="002D37C0" w:rsidP="002D37C0">
            <w:pPr>
              <w:rPr>
                <w:rFonts w:asciiTheme="majorHAnsi" w:hAnsiTheme="majorHAnsi" w:cstheme="majorHAnsi"/>
              </w:rPr>
            </w:pPr>
            <w:r w:rsidRPr="00A35477">
              <w:rPr>
                <w:rFonts w:asciiTheme="majorHAnsi" w:hAnsiTheme="majorHAnsi" w:cstheme="majorHAnsi"/>
              </w:rPr>
              <w:t>Blue whale density</w:t>
            </w:r>
          </w:p>
        </w:tc>
        <w:tc>
          <w:tcPr>
            <w:tcW w:w="1523" w:type="dxa"/>
          </w:tcPr>
          <w:p w14:paraId="1591D09E" w14:textId="23DD77C0" w:rsidR="002D37C0" w:rsidRPr="00A35477" w:rsidRDefault="002D37C0" w:rsidP="002D37C0">
            <w:pPr>
              <w:rPr>
                <w:rFonts w:asciiTheme="majorHAnsi" w:hAnsiTheme="majorHAnsi" w:cstheme="majorHAnsi"/>
              </w:rPr>
            </w:pPr>
            <w:r w:rsidRPr="00A35477">
              <w:rPr>
                <w:rFonts w:asciiTheme="majorHAnsi" w:hAnsiTheme="majorHAnsi" w:cstheme="majorHAnsi"/>
              </w:rPr>
              <w:t>Y</w:t>
            </w:r>
          </w:p>
        </w:tc>
      </w:tr>
      <w:tr w:rsidR="002D37C0" w:rsidRPr="00A35477" w14:paraId="626C3939" w14:textId="77777777" w:rsidTr="00093740">
        <w:tc>
          <w:tcPr>
            <w:tcW w:w="1300" w:type="dxa"/>
          </w:tcPr>
          <w:p w14:paraId="6FAE5F47" w14:textId="77777777" w:rsidR="002D37C0" w:rsidRPr="00A35477" w:rsidRDefault="002D37C0" w:rsidP="002D37C0">
            <w:pPr>
              <w:rPr>
                <w:rFonts w:asciiTheme="majorHAnsi" w:hAnsiTheme="majorHAnsi" w:cstheme="majorHAnsi"/>
              </w:rPr>
            </w:pPr>
            <w:proofErr w:type="spellStart"/>
            <w:r w:rsidRPr="00A35477">
              <w:rPr>
                <w:rFonts w:asciiTheme="majorHAnsi" w:hAnsiTheme="majorHAnsi" w:cstheme="majorHAnsi"/>
              </w:rPr>
              <w:t>Lindegren</w:t>
            </w:r>
            <w:proofErr w:type="spellEnd"/>
            <w:r w:rsidRPr="00A35477">
              <w:rPr>
                <w:rFonts w:asciiTheme="majorHAnsi" w:hAnsiTheme="majorHAnsi" w:cstheme="majorHAnsi"/>
              </w:rPr>
              <w:t xml:space="preserve"> et al. 2013</w:t>
            </w:r>
          </w:p>
        </w:tc>
        <w:tc>
          <w:tcPr>
            <w:tcW w:w="2639" w:type="dxa"/>
          </w:tcPr>
          <w:p w14:paraId="5CC0666B" w14:textId="77777777" w:rsidR="002D37C0" w:rsidRPr="00A35477" w:rsidRDefault="002D37C0" w:rsidP="002D37C0">
            <w:pPr>
              <w:rPr>
                <w:rFonts w:asciiTheme="majorHAnsi" w:hAnsiTheme="majorHAnsi" w:cstheme="majorHAnsi"/>
              </w:rPr>
            </w:pPr>
          </w:p>
        </w:tc>
        <w:tc>
          <w:tcPr>
            <w:tcW w:w="1465" w:type="dxa"/>
          </w:tcPr>
          <w:p w14:paraId="0F8A092D" w14:textId="313BC34E" w:rsidR="002D37C0" w:rsidRPr="00A35477" w:rsidRDefault="002D37C0" w:rsidP="002D37C0">
            <w:pPr>
              <w:rPr>
                <w:rFonts w:asciiTheme="majorHAnsi" w:hAnsiTheme="majorHAnsi" w:cstheme="majorHAnsi"/>
              </w:rPr>
            </w:pPr>
            <w:r w:rsidRPr="00A35477">
              <w:rPr>
                <w:rFonts w:asciiTheme="majorHAnsi" w:hAnsiTheme="majorHAnsi" w:cstheme="majorHAnsi"/>
              </w:rPr>
              <w:t>Process-based</w:t>
            </w:r>
          </w:p>
        </w:tc>
        <w:tc>
          <w:tcPr>
            <w:tcW w:w="1259" w:type="dxa"/>
          </w:tcPr>
          <w:p w14:paraId="3D8EC9DB" w14:textId="140CD4ED" w:rsidR="002D37C0" w:rsidRPr="00A35477" w:rsidRDefault="002D37C0" w:rsidP="002D37C0">
            <w:pPr>
              <w:rPr>
                <w:rFonts w:asciiTheme="majorHAnsi" w:hAnsiTheme="majorHAnsi" w:cstheme="majorHAnsi"/>
              </w:rPr>
            </w:pPr>
          </w:p>
        </w:tc>
        <w:tc>
          <w:tcPr>
            <w:tcW w:w="1619" w:type="dxa"/>
          </w:tcPr>
          <w:p w14:paraId="48225BA7" w14:textId="34D85605" w:rsidR="002D37C0" w:rsidRPr="00A35477" w:rsidRDefault="002D37C0" w:rsidP="002D37C0">
            <w:pPr>
              <w:rPr>
                <w:rFonts w:asciiTheme="majorHAnsi" w:hAnsiTheme="majorHAnsi" w:cstheme="majorHAnsi"/>
              </w:rPr>
            </w:pPr>
            <w:r w:rsidRPr="00A35477">
              <w:rPr>
                <w:rFonts w:asciiTheme="majorHAnsi" w:hAnsiTheme="majorHAnsi" w:cstheme="majorHAnsi"/>
              </w:rPr>
              <w:t>Baltic cod dynamics</w:t>
            </w:r>
          </w:p>
        </w:tc>
        <w:tc>
          <w:tcPr>
            <w:tcW w:w="1523" w:type="dxa"/>
          </w:tcPr>
          <w:p w14:paraId="29E2AD7A" w14:textId="18DBED11" w:rsidR="002D37C0" w:rsidRPr="00A35477" w:rsidRDefault="002D37C0" w:rsidP="002D37C0">
            <w:pPr>
              <w:rPr>
                <w:rFonts w:asciiTheme="majorHAnsi" w:hAnsiTheme="majorHAnsi" w:cstheme="majorHAnsi"/>
              </w:rPr>
            </w:pPr>
            <w:r w:rsidRPr="00A35477">
              <w:rPr>
                <w:rFonts w:asciiTheme="majorHAnsi" w:hAnsiTheme="majorHAnsi" w:cstheme="majorHAnsi"/>
              </w:rPr>
              <w:t>N</w:t>
            </w:r>
          </w:p>
        </w:tc>
      </w:tr>
      <w:tr w:rsidR="002D37C0" w:rsidRPr="00A35477" w14:paraId="1925E8AE" w14:textId="77777777" w:rsidTr="00093740">
        <w:tc>
          <w:tcPr>
            <w:tcW w:w="1300" w:type="dxa"/>
          </w:tcPr>
          <w:p w14:paraId="6CDC25D5" w14:textId="77777777" w:rsidR="002D37C0" w:rsidRPr="00A35477" w:rsidRDefault="002D37C0" w:rsidP="002D37C0">
            <w:pPr>
              <w:rPr>
                <w:rFonts w:asciiTheme="majorHAnsi" w:hAnsiTheme="majorHAnsi" w:cstheme="majorHAnsi"/>
              </w:rPr>
            </w:pPr>
            <w:r w:rsidRPr="00A35477">
              <w:rPr>
                <w:rFonts w:asciiTheme="majorHAnsi" w:hAnsiTheme="majorHAnsi" w:cstheme="majorHAnsi"/>
              </w:rPr>
              <w:t>Liu et al. 2006</w:t>
            </w:r>
          </w:p>
        </w:tc>
        <w:tc>
          <w:tcPr>
            <w:tcW w:w="2639" w:type="dxa"/>
          </w:tcPr>
          <w:p w14:paraId="3973068E" w14:textId="77777777" w:rsidR="002D37C0" w:rsidRPr="00A35477" w:rsidRDefault="002D37C0" w:rsidP="002D37C0">
            <w:pPr>
              <w:rPr>
                <w:rFonts w:asciiTheme="majorHAnsi" w:hAnsiTheme="majorHAnsi" w:cstheme="majorHAnsi"/>
              </w:rPr>
            </w:pPr>
          </w:p>
        </w:tc>
        <w:tc>
          <w:tcPr>
            <w:tcW w:w="1465" w:type="dxa"/>
          </w:tcPr>
          <w:p w14:paraId="54A44C52" w14:textId="5C2603F7" w:rsidR="002D37C0" w:rsidRPr="00A35477" w:rsidRDefault="002D37C0" w:rsidP="002D37C0">
            <w:pPr>
              <w:rPr>
                <w:rFonts w:asciiTheme="majorHAnsi" w:hAnsiTheme="majorHAnsi" w:cstheme="majorHAnsi"/>
              </w:rPr>
            </w:pPr>
            <w:r w:rsidRPr="00A35477">
              <w:rPr>
                <w:rFonts w:asciiTheme="majorHAnsi" w:hAnsiTheme="majorHAnsi" w:cstheme="majorHAnsi"/>
              </w:rPr>
              <w:t>Empirical</w:t>
            </w:r>
          </w:p>
        </w:tc>
        <w:tc>
          <w:tcPr>
            <w:tcW w:w="1259" w:type="dxa"/>
          </w:tcPr>
          <w:p w14:paraId="3E10CE04" w14:textId="4B514444" w:rsidR="002D37C0" w:rsidRPr="00A35477" w:rsidRDefault="002D37C0" w:rsidP="002D37C0">
            <w:pPr>
              <w:rPr>
                <w:rFonts w:asciiTheme="majorHAnsi" w:hAnsiTheme="majorHAnsi" w:cstheme="majorHAnsi"/>
              </w:rPr>
            </w:pPr>
          </w:p>
        </w:tc>
        <w:tc>
          <w:tcPr>
            <w:tcW w:w="1619" w:type="dxa"/>
          </w:tcPr>
          <w:p w14:paraId="7A4B76EA" w14:textId="6A68D388" w:rsidR="002D37C0" w:rsidRPr="00A35477" w:rsidRDefault="002D37C0" w:rsidP="002D37C0">
            <w:pPr>
              <w:rPr>
                <w:rFonts w:asciiTheme="majorHAnsi" w:hAnsiTheme="majorHAnsi" w:cstheme="majorHAnsi"/>
              </w:rPr>
            </w:pPr>
            <w:r w:rsidRPr="00A35477">
              <w:rPr>
                <w:rFonts w:asciiTheme="majorHAnsi" w:hAnsiTheme="majorHAnsi" w:cstheme="majorHAnsi"/>
              </w:rPr>
              <w:t>Coral Reef Bleaching</w:t>
            </w:r>
          </w:p>
        </w:tc>
        <w:tc>
          <w:tcPr>
            <w:tcW w:w="1523" w:type="dxa"/>
          </w:tcPr>
          <w:p w14:paraId="25BC3C55" w14:textId="6922E22B" w:rsidR="002D37C0" w:rsidRPr="00A35477" w:rsidRDefault="002D37C0" w:rsidP="002D37C0">
            <w:pPr>
              <w:rPr>
                <w:rFonts w:asciiTheme="majorHAnsi" w:hAnsiTheme="majorHAnsi" w:cstheme="majorHAnsi"/>
              </w:rPr>
            </w:pPr>
            <w:r w:rsidRPr="00A35477">
              <w:rPr>
                <w:rFonts w:asciiTheme="majorHAnsi" w:hAnsiTheme="majorHAnsi" w:cstheme="majorHAnsi"/>
              </w:rPr>
              <w:t>Y</w:t>
            </w:r>
          </w:p>
        </w:tc>
      </w:tr>
      <w:tr w:rsidR="002D37C0" w:rsidRPr="00A35477" w14:paraId="2097E512" w14:textId="77777777" w:rsidTr="00093740">
        <w:tc>
          <w:tcPr>
            <w:tcW w:w="1300" w:type="dxa"/>
          </w:tcPr>
          <w:p w14:paraId="5E5C0EFC" w14:textId="77777777" w:rsidR="002D37C0" w:rsidRPr="00A35477" w:rsidRDefault="002D37C0" w:rsidP="002D37C0">
            <w:pPr>
              <w:rPr>
                <w:rFonts w:asciiTheme="majorHAnsi" w:hAnsiTheme="majorHAnsi" w:cstheme="majorHAnsi"/>
              </w:rPr>
            </w:pPr>
            <w:r w:rsidRPr="00A35477">
              <w:rPr>
                <w:rFonts w:asciiTheme="majorHAnsi" w:hAnsiTheme="majorHAnsi" w:cstheme="majorHAnsi"/>
              </w:rPr>
              <w:t>Martinez-Meyer et al. 2004</w:t>
            </w:r>
          </w:p>
        </w:tc>
        <w:tc>
          <w:tcPr>
            <w:tcW w:w="2639" w:type="dxa"/>
          </w:tcPr>
          <w:p w14:paraId="0497A345" w14:textId="77777777" w:rsidR="002D37C0" w:rsidRPr="00A35477" w:rsidRDefault="002D37C0" w:rsidP="002D37C0">
            <w:pPr>
              <w:rPr>
                <w:rFonts w:asciiTheme="majorHAnsi" w:hAnsiTheme="majorHAnsi" w:cstheme="majorHAnsi"/>
              </w:rPr>
            </w:pPr>
          </w:p>
        </w:tc>
        <w:tc>
          <w:tcPr>
            <w:tcW w:w="1465" w:type="dxa"/>
          </w:tcPr>
          <w:p w14:paraId="0CB7C718" w14:textId="0CCF37AD" w:rsidR="002D37C0" w:rsidRPr="00A35477" w:rsidRDefault="002D37C0" w:rsidP="002D37C0">
            <w:pPr>
              <w:rPr>
                <w:rFonts w:asciiTheme="majorHAnsi" w:hAnsiTheme="majorHAnsi" w:cstheme="majorHAnsi"/>
              </w:rPr>
            </w:pPr>
            <w:r w:rsidRPr="00A35477">
              <w:rPr>
                <w:rFonts w:asciiTheme="majorHAnsi" w:hAnsiTheme="majorHAnsi" w:cstheme="majorHAnsi"/>
              </w:rPr>
              <w:t>Empirical</w:t>
            </w:r>
          </w:p>
        </w:tc>
        <w:tc>
          <w:tcPr>
            <w:tcW w:w="1259" w:type="dxa"/>
          </w:tcPr>
          <w:p w14:paraId="015DACA1" w14:textId="07B4B913" w:rsidR="002D37C0" w:rsidRPr="00A35477" w:rsidRDefault="002D37C0" w:rsidP="002D37C0">
            <w:pPr>
              <w:rPr>
                <w:rFonts w:asciiTheme="majorHAnsi" w:hAnsiTheme="majorHAnsi" w:cstheme="majorHAnsi"/>
              </w:rPr>
            </w:pPr>
          </w:p>
        </w:tc>
        <w:tc>
          <w:tcPr>
            <w:tcW w:w="1619" w:type="dxa"/>
          </w:tcPr>
          <w:p w14:paraId="640FB51F" w14:textId="528800D1" w:rsidR="002D37C0" w:rsidRPr="00A35477" w:rsidRDefault="002D37C0" w:rsidP="002D37C0">
            <w:pPr>
              <w:rPr>
                <w:rFonts w:asciiTheme="majorHAnsi" w:hAnsiTheme="majorHAnsi" w:cstheme="majorHAnsi"/>
              </w:rPr>
            </w:pPr>
            <w:r w:rsidRPr="00A35477">
              <w:rPr>
                <w:rFonts w:asciiTheme="majorHAnsi" w:hAnsiTheme="majorHAnsi" w:cstheme="majorHAnsi"/>
              </w:rPr>
              <w:t>Ecological niches of mammal species</w:t>
            </w:r>
          </w:p>
        </w:tc>
        <w:tc>
          <w:tcPr>
            <w:tcW w:w="1523" w:type="dxa"/>
          </w:tcPr>
          <w:p w14:paraId="01B445DA" w14:textId="3C1DF368" w:rsidR="002D37C0" w:rsidRPr="00A35477" w:rsidRDefault="002D37C0" w:rsidP="002D37C0">
            <w:pPr>
              <w:rPr>
                <w:rFonts w:asciiTheme="majorHAnsi" w:hAnsiTheme="majorHAnsi" w:cstheme="majorHAnsi"/>
              </w:rPr>
            </w:pPr>
            <w:r w:rsidRPr="00A35477">
              <w:rPr>
                <w:rFonts w:asciiTheme="majorHAnsi" w:hAnsiTheme="majorHAnsi" w:cstheme="majorHAnsi"/>
              </w:rPr>
              <w:t>N</w:t>
            </w:r>
          </w:p>
        </w:tc>
      </w:tr>
      <w:tr w:rsidR="002D37C0" w:rsidRPr="00A35477" w14:paraId="6E4C4840" w14:textId="77777777" w:rsidTr="00093740">
        <w:tc>
          <w:tcPr>
            <w:tcW w:w="1300" w:type="dxa"/>
          </w:tcPr>
          <w:p w14:paraId="7E3B9D4E" w14:textId="77777777" w:rsidR="002D37C0" w:rsidRPr="00A35477" w:rsidRDefault="002D37C0" w:rsidP="002D37C0">
            <w:pPr>
              <w:rPr>
                <w:rFonts w:asciiTheme="majorHAnsi" w:hAnsiTheme="majorHAnsi" w:cstheme="majorHAnsi"/>
              </w:rPr>
            </w:pPr>
            <w:proofErr w:type="spellStart"/>
            <w:r w:rsidRPr="00A35477">
              <w:rPr>
                <w:rFonts w:asciiTheme="majorHAnsi" w:hAnsiTheme="majorHAnsi" w:cstheme="majorHAnsi"/>
              </w:rPr>
              <w:t>Perretti</w:t>
            </w:r>
            <w:proofErr w:type="spellEnd"/>
            <w:r w:rsidRPr="00A35477">
              <w:rPr>
                <w:rFonts w:asciiTheme="majorHAnsi" w:hAnsiTheme="majorHAnsi" w:cstheme="majorHAnsi"/>
              </w:rPr>
              <w:t xml:space="preserve"> et al. 2013</w:t>
            </w:r>
          </w:p>
        </w:tc>
        <w:tc>
          <w:tcPr>
            <w:tcW w:w="2639" w:type="dxa"/>
          </w:tcPr>
          <w:p w14:paraId="099EA075" w14:textId="77777777" w:rsidR="002D37C0" w:rsidRPr="00A35477" w:rsidRDefault="002D37C0" w:rsidP="002D37C0">
            <w:pPr>
              <w:rPr>
                <w:rFonts w:asciiTheme="majorHAnsi" w:hAnsiTheme="majorHAnsi" w:cstheme="majorHAnsi"/>
              </w:rPr>
            </w:pPr>
          </w:p>
        </w:tc>
        <w:tc>
          <w:tcPr>
            <w:tcW w:w="1465" w:type="dxa"/>
          </w:tcPr>
          <w:p w14:paraId="500EBB43" w14:textId="485F431E" w:rsidR="002D37C0" w:rsidRPr="00A35477" w:rsidRDefault="002D37C0" w:rsidP="002D37C0">
            <w:pPr>
              <w:rPr>
                <w:rFonts w:asciiTheme="majorHAnsi" w:hAnsiTheme="majorHAnsi" w:cstheme="majorHAnsi"/>
              </w:rPr>
            </w:pPr>
            <w:r w:rsidRPr="00A35477">
              <w:rPr>
                <w:rFonts w:asciiTheme="majorHAnsi" w:hAnsiTheme="majorHAnsi" w:cstheme="majorHAnsi"/>
              </w:rPr>
              <w:t>Empirical</w:t>
            </w:r>
          </w:p>
        </w:tc>
        <w:tc>
          <w:tcPr>
            <w:tcW w:w="1259" w:type="dxa"/>
          </w:tcPr>
          <w:p w14:paraId="6032D1FA" w14:textId="3B2CD59C" w:rsidR="002D37C0" w:rsidRPr="00A35477" w:rsidRDefault="002D37C0" w:rsidP="002D37C0">
            <w:pPr>
              <w:rPr>
                <w:rFonts w:asciiTheme="majorHAnsi" w:hAnsiTheme="majorHAnsi" w:cstheme="majorHAnsi"/>
              </w:rPr>
            </w:pPr>
          </w:p>
        </w:tc>
        <w:tc>
          <w:tcPr>
            <w:tcW w:w="1619" w:type="dxa"/>
          </w:tcPr>
          <w:p w14:paraId="3E1F0CE7" w14:textId="469427CB" w:rsidR="002D37C0" w:rsidRPr="00A35477" w:rsidRDefault="002D37C0" w:rsidP="002D37C0">
            <w:pPr>
              <w:rPr>
                <w:rFonts w:asciiTheme="majorHAnsi" w:hAnsiTheme="majorHAnsi" w:cstheme="majorHAnsi"/>
              </w:rPr>
            </w:pPr>
            <w:r w:rsidRPr="00A35477">
              <w:rPr>
                <w:rFonts w:asciiTheme="majorHAnsi" w:hAnsiTheme="majorHAnsi" w:cstheme="majorHAnsi"/>
              </w:rPr>
              <w:t>Species abundance</w:t>
            </w:r>
          </w:p>
        </w:tc>
        <w:tc>
          <w:tcPr>
            <w:tcW w:w="1523" w:type="dxa"/>
          </w:tcPr>
          <w:p w14:paraId="18AE5F74" w14:textId="49A44605" w:rsidR="002D37C0" w:rsidRPr="00A35477" w:rsidRDefault="002D37C0" w:rsidP="002D37C0">
            <w:pPr>
              <w:rPr>
                <w:rFonts w:asciiTheme="majorHAnsi" w:hAnsiTheme="majorHAnsi" w:cstheme="majorHAnsi"/>
              </w:rPr>
            </w:pPr>
            <w:r w:rsidRPr="00A35477">
              <w:rPr>
                <w:rFonts w:asciiTheme="majorHAnsi" w:hAnsiTheme="majorHAnsi" w:cstheme="majorHAnsi"/>
              </w:rPr>
              <w:t>N</w:t>
            </w:r>
          </w:p>
        </w:tc>
      </w:tr>
      <w:tr w:rsidR="002D37C0" w:rsidRPr="00A35477" w14:paraId="42438BFE" w14:textId="77777777" w:rsidTr="00093740">
        <w:tc>
          <w:tcPr>
            <w:tcW w:w="1300" w:type="dxa"/>
          </w:tcPr>
          <w:p w14:paraId="7F7CC358" w14:textId="77777777" w:rsidR="002D37C0" w:rsidRPr="00A35477" w:rsidRDefault="002D37C0" w:rsidP="002D37C0">
            <w:pPr>
              <w:rPr>
                <w:rFonts w:asciiTheme="majorHAnsi" w:hAnsiTheme="majorHAnsi" w:cstheme="majorHAnsi"/>
              </w:rPr>
            </w:pPr>
            <w:r w:rsidRPr="00A35477">
              <w:rPr>
                <w:rFonts w:asciiTheme="majorHAnsi" w:hAnsiTheme="majorHAnsi" w:cstheme="majorHAnsi"/>
              </w:rPr>
              <w:t>Stow et al. 2003</w:t>
            </w:r>
          </w:p>
        </w:tc>
        <w:tc>
          <w:tcPr>
            <w:tcW w:w="2639" w:type="dxa"/>
          </w:tcPr>
          <w:p w14:paraId="7A11AF92" w14:textId="77777777" w:rsidR="002D37C0" w:rsidRPr="00A35477" w:rsidRDefault="002D37C0" w:rsidP="002D37C0">
            <w:pPr>
              <w:rPr>
                <w:rFonts w:asciiTheme="majorHAnsi" w:hAnsiTheme="majorHAnsi" w:cstheme="majorHAnsi"/>
              </w:rPr>
            </w:pPr>
          </w:p>
        </w:tc>
        <w:tc>
          <w:tcPr>
            <w:tcW w:w="1465" w:type="dxa"/>
          </w:tcPr>
          <w:p w14:paraId="705F1029" w14:textId="257E51B7" w:rsidR="002D37C0" w:rsidRPr="00A35477" w:rsidRDefault="002D37C0" w:rsidP="002D37C0">
            <w:pPr>
              <w:rPr>
                <w:rFonts w:asciiTheme="majorHAnsi" w:hAnsiTheme="majorHAnsi" w:cstheme="majorHAnsi"/>
              </w:rPr>
            </w:pPr>
            <w:r w:rsidRPr="00A35477">
              <w:rPr>
                <w:rFonts w:asciiTheme="majorHAnsi" w:hAnsiTheme="majorHAnsi" w:cstheme="majorHAnsi"/>
              </w:rPr>
              <w:t>Process-based and empirical</w:t>
            </w:r>
          </w:p>
        </w:tc>
        <w:tc>
          <w:tcPr>
            <w:tcW w:w="1259" w:type="dxa"/>
          </w:tcPr>
          <w:p w14:paraId="09FBE537" w14:textId="420B94FE" w:rsidR="002D37C0" w:rsidRPr="00A35477" w:rsidRDefault="002D37C0" w:rsidP="002D37C0">
            <w:pPr>
              <w:rPr>
                <w:rFonts w:asciiTheme="majorHAnsi" w:hAnsiTheme="majorHAnsi" w:cstheme="majorHAnsi"/>
              </w:rPr>
            </w:pPr>
          </w:p>
        </w:tc>
        <w:tc>
          <w:tcPr>
            <w:tcW w:w="1619" w:type="dxa"/>
          </w:tcPr>
          <w:p w14:paraId="2A718C21" w14:textId="3CC776BB" w:rsidR="002D37C0" w:rsidRPr="00A35477" w:rsidRDefault="002D37C0" w:rsidP="002D37C0">
            <w:pPr>
              <w:rPr>
                <w:rFonts w:asciiTheme="majorHAnsi" w:hAnsiTheme="majorHAnsi" w:cstheme="majorHAnsi"/>
              </w:rPr>
            </w:pPr>
            <w:r w:rsidRPr="00A35477">
              <w:rPr>
                <w:rFonts w:asciiTheme="majorHAnsi" w:hAnsiTheme="majorHAnsi" w:cstheme="majorHAnsi"/>
              </w:rPr>
              <w:t>Estuarine water quality</w:t>
            </w:r>
          </w:p>
        </w:tc>
        <w:tc>
          <w:tcPr>
            <w:tcW w:w="1523" w:type="dxa"/>
          </w:tcPr>
          <w:p w14:paraId="1F952D40" w14:textId="483EC0A6" w:rsidR="002D37C0" w:rsidRPr="00A35477" w:rsidRDefault="002D37C0" w:rsidP="002D37C0">
            <w:pPr>
              <w:rPr>
                <w:rFonts w:asciiTheme="majorHAnsi" w:hAnsiTheme="majorHAnsi" w:cstheme="majorHAnsi"/>
              </w:rPr>
            </w:pPr>
            <w:r w:rsidRPr="00A35477">
              <w:rPr>
                <w:rFonts w:asciiTheme="majorHAnsi" w:hAnsiTheme="majorHAnsi" w:cstheme="majorHAnsi"/>
              </w:rPr>
              <w:t>Y</w:t>
            </w:r>
          </w:p>
        </w:tc>
      </w:tr>
      <w:tr w:rsidR="002D37C0" w:rsidRPr="00A35477" w14:paraId="79D94AC3" w14:textId="77777777" w:rsidTr="00093740">
        <w:tc>
          <w:tcPr>
            <w:tcW w:w="1300" w:type="dxa"/>
          </w:tcPr>
          <w:p w14:paraId="345E6D16" w14:textId="77777777" w:rsidR="002D37C0" w:rsidRPr="00A35477" w:rsidRDefault="002D37C0" w:rsidP="002D37C0">
            <w:pPr>
              <w:rPr>
                <w:rFonts w:asciiTheme="majorHAnsi" w:hAnsiTheme="majorHAnsi" w:cstheme="majorHAnsi"/>
              </w:rPr>
            </w:pPr>
            <w:r w:rsidRPr="00A35477">
              <w:rPr>
                <w:rFonts w:asciiTheme="majorHAnsi" w:hAnsiTheme="majorHAnsi" w:cstheme="majorHAnsi"/>
              </w:rPr>
              <w:t>Thomas et al. 2018</w:t>
            </w:r>
          </w:p>
        </w:tc>
        <w:tc>
          <w:tcPr>
            <w:tcW w:w="2639" w:type="dxa"/>
          </w:tcPr>
          <w:p w14:paraId="198B33BA" w14:textId="77777777" w:rsidR="002D37C0" w:rsidRPr="00A35477" w:rsidRDefault="002D37C0" w:rsidP="002D37C0">
            <w:pPr>
              <w:rPr>
                <w:rFonts w:asciiTheme="majorHAnsi" w:hAnsiTheme="majorHAnsi" w:cstheme="majorHAnsi"/>
              </w:rPr>
            </w:pPr>
          </w:p>
        </w:tc>
        <w:tc>
          <w:tcPr>
            <w:tcW w:w="1465" w:type="dxa"/>
          </w:tcPr>
          <w:p w14:paraId="258BA85B" w14:textId="138968EE" w:rsidR="002D37C0" w:rsidRPr="00A35477" w:rsidRDefault="002D37C0" w:rsidP="002D37C0">
            <w:pPr>
              <w:rPr>
                <w:rFonts w:asciiTheme="majorHAnsi" w:hAnsiTheme="majorHAnsi" w:cstheme="majorHAnsi"/>
              </w:rPr>
            </w:pPr>
            <w:r w:rsidRPr="00A35477">
              <w:rPr>
                <w:rFonts w:asciiTheme="majorHAnsi" w:hAnsiTheme="majorHAnsi" w:cstheme="majorHAnsi"/>
              </w:rPr>
              <w:t>Empirical</w:t>
            </w:r>
          </w:p>
        </w:tc>
        <w:tc>
          <w:tcPr>
            <w:tcW w:w="1259" w:type="dxa"/>
          </w:tcPr>
          <w:p w14:paraId="79C669D8" w14:textId="515FAD83" w:rsidR="002D37C0" w:rsidRPr="00A35477" w:rsidRDefault="002D37C0" w:rsidP="002D37C0">
            <w:pPr>
              <w:rPr>
                <w:rFonts w:asciiTheme="majorHAnsi" w:hAnsiTheme="majorHAnsi" w:cstheme="majorHAnsi"/>
              </w:rPr>
            </w:pPr>
          </w:p>
        </w:tc>
        <w:tc>
          <w:tcPr>
            <w:tcW w:w="1619" w:type="dxa"/>
          </w:tcPr>
          <w:p w14:paraId="2CB90AAF" w14:textId="4B22B18F" w:rsidR="002D37C0" w:rsidRPr="00A35477" w:rsidRDefault="002D37C0" w:rsidP="002D37C0">
            <w:pPr>
              <w:rPr>
                <w:rFonts w:asciiTheme="majorHAnsi" w:hAnsiTheme="majorHAnsi" w:cstheme="majorHAnsi"/>
              </w:rPr>
            </w:pPr>
            <w:r w:rsidRPr="00A35477">
              <w:rPr>
                <w:rFonts w:asciiTheme="majorHAnsi" w:hAnsiTheme="majorHAnsi" w:cstheme="majorHAnsi"/>
              </w:rPr>
              <w:t>Phytoplankton dynamics</w:t>
            </w:r>
          </w:p>
        </w:tc>
        <w:tc>
          <w:tcPr>
            <w:tcW w:w="1523" w:type="dxa"/>
          </w:tcPr>
          <w:p w14:paraId="4BD78BEA" w14:textId="61199013" w:rsidR="002D37C0" w:rsidRPr="00A35477" w:rsidRDefault="002D37C0" w:rsidP="002D37C0">
            <w:pPr>
              <w:rPr>
                <w:rFonts w:asciiTheme="majorHAnsi" w:hAnsiTheme="majorHAnsi" w:cstheme="majorHAnsi"/>
              </w:rPr>
            </w:pPr>
            <w:r w:rsidRPr="00A35477">
              <w:rPr>
                <w:rFonts w:asciiTheme="majorHAnsi" w:hAnsiTheme="majorHAnsi" w:cstheme="majorHAnsi"/>
              </w:rPr>
              <w:t>N</w:t>
            </w:r>
          </w:p>
        </w:tc>
      </w:tr>
      <w:tr w:rsidR="002D37C0" w:rsidRPr="00A35477" w14:paraId="5C14F5A6" w14:textId="77777777" w:rsidTr="00093740">
        <w:tc>
          <w:tcPr>
            <w:tcW w:w="1300" w:type="dxa"/>
          </w:tcPr>
          <w:p w14:paraId="20160E28" w14:textId="77777777" w:rsidR="002D37C0" w:rsidRPr="00A35477" w:rsidRDefault="002D37C0" w:rsidP="002D37C0">
            <w:pPr>
              <w:rPr>
                <w:rFonts w:asciiTheme="majorHAnsi" w:hAnsiTheme="majorHAnsi" w:cstheme="majorHAnsi"/>
              </w:rPr>
            </w:pPr>
            <w:proofErr w:type="spellStart"/>
            <w:r w:rsidRPr="00A35477">
              <w:rPr>
                <w:rFonts w:asciiTheme="majorHAnsi" w:hAnsiTheme="majorHAnsi" w:cstheme="majorHAnsi"/>
              </w:rPr>
              <w:t>Thuiller</w:t>
            </w:r>
            <w:proofErr w:type="spellEnd"/>
            <w:r w:rsidRPr="00A35477">
              <w:rPr>
                <w:rFonts w:asciiTheme="majorHAnsi" w:hAnsiTheme="majorHAnsi" w:cstheme="majorHAnsi"/>
              </w:rPr>
              <w:t xml:space="preserve"> et al. 2004</w:t>
            </w:r>
          </w:p>
        </w:tc>
        <w:tc>
          <w:tcPr>
            <w:tcW w:w="2639" w:type="dxa"/>
          </w:tcPr>
          <w:p w14:paraId="5FC3A231" w14:textId="77777777" w:rsidR="002D37C0" w:rsidRPr="00A35477" w:rsidRDefault="002D37C0" w:rsidP="002D37C0">
            <w:pPr>
              <w:rPr>
                <w:rFonts w:asciiTheme="majorHAnsi" w:hAnsiTheme="majorHAnsi" w:cstheme="majorHAnsi"/>
              </w:rPr>
            </w:pPr>
          </w:p>
        </w:tc>
        <w:tc>
          <w:tcPr>
            <w:tcW w:w="1465" w:type="dxa"/>
          </w:tcPr>
          <w:p w14:paraId="0929DCFE" w14:textId="0C4C2211" w:rsidR="002D37C0" w:rsidRPr="00A35477" w:rsidRDefault="002D37C0" w:rsidP="002D37C0">
            <w:pPr>
              <w:rPr>
                <w:rFonts w:asciiTheme="majorHAnsi" w:hAnsiTheme="majorHAnsi" w:cstheme="majorHAnsi"/>
              </w:rPr>
            </w:pPr>
            <w:r w:rsidRPr="00A35477">
              <w:rPr>
                <w:rFonts w:asciiTheme="majorHAnsi" w:hAnsiTheme="majorHAnsi" w:cstheme="majorHAnsi"/>
              </w:rPr>
              <w:t>Empirical</w:t>
            </w:r>
          </w:p>
        </w:tc>
        <w:tc>
          <w:tcPr>
            <w:tcW w:w="1259" w:type="dxa"/>
          </w:tcPr>
          <w:p w14:paraId="260FA230" w14:textId="5E90613D" w:rsidR="002D37C0" w:rsidRPr="00A35477" w:rsidRDefault="002D37C0" w:rsidP="002D37C0">
            <w:pPr>
              <w:rPr>
                <w:rFonts w:asciiTheme="majorHAnsi" w:hAnsiTheme="majorHAnsi" w:cstheme="majorHAnsi"/>
              </w:rPr>
            </w:pPr>
          </w:p>
        </w:tc>
        <w:tc>
          <w:tcPr>
            <w:tcW w:w="1619" w:type="dxa"/>
          </w:tcPr>
          <w:p w14:paraId="7507D276" w14:textId="0D029BAF" w:rsidR="002D37C0" w:rsidRPr="00A35477" w:rsidRDefault="002D37C0" w:rsidP="002D37C0">
            <w:pPr>
              <w:rPr>
                <w:rFonts w:asciiTheme="majorHAnsi" w:hAnsiTheme="majorHAnsi" w:cstheme="majorHAnsi"/>
              </w:rPr>
            </w:pPr>
            <w:r w:rsidRPr="00A35477">
              <w:rPr>
                <w:rFonts w:asciiTheme="majorHAnsi" w:hAnsiTheme="majorHAnsi" w:cstheme="majorHAnsi"/>
              </w:rPr>
              <w:t xml:space="preserve">Tree species distributions </w:t>
            </w:r>
          </w:p>
        </w:tc>
        <w:tc>
          <w:tcPr>
            <w:tcW w:w="1523" w:type="dxa"/>
          </w:tcPr>
          <w:p w14:paraId="40CDE1D5" w14:textId="51DBB6FC" w:rsidR="002D37C0" w:rsidRPr="00A35477" w:rsidRDefault="002D37C0" w:rsidP="002D37C0">
            <w:pPr>
              <w:rPr>
                <w:rFonts w:asciiTheme="majorHAnsi" w:hAnsiTheme="majorHAnsi" w:cstheme="majorHAnsi"/>
              </w:rPr>
            </w:pPr>
            <w:r w:rsidRPr="00A35477">
              <w:rPr>
                <w:rFonts w:asciiTheme="majorHAnsi" w:hAnsiTheme="majorHAnsi" w:cstheme="majorHAnsi"/>
              </w:rPr>
              <w:t>N</w:t>
            </w:r>
          </w:p>
        </w:tc>
      </w:tr>
      <w:tr w:rsidR="002D37C0" w:rsidRPr="00A35477" w14:paraId="56FC733F" w14:textId="77777777" w:rsidTr="00093740">
        <w:tc>
          <w:tcPr>
            <w:tcW w:w="1300" w:type="dxa"/>
          </w:tcPr>
          <w:p w14:paraId="2B20C4A9" w14:textId="77777777" w:rsidR="002D37C0" w:rsidRPr="00A35477" w:rsidRDefault="002D37C0" w:rsidP="002D37C0">
            <w:pPr>
              <w:rPr>
                <w:rFonts w:asciiTheme="majorHAnsi" w:hAnsiTheme="majorHAnsi" w:cstheme="majorHAnsi"/>
              </w:rPr>
            </w:pPr>
            <w:r w:rsidRPr="00A35477">
              <w:rPr>
                <w:rFonts w:asciiTheme="majorHAnsi" w:hAnsiTheme="majorHAnsi" w:cstheme="majorHAnsi"/>
              </w:rPr>
              <w:t xml:space="preserve">White and </w:t>
            </w:r>
            <w:proofErr w:type="spellStart"/>
            <w:r w:rsidRPr="00A35477">
              <w:rPr>
                <w:rFonts w:asciiTheme="majorHAnsi" w:hAnsiTheme="majorHAnsi" w:cstheme="majorHAnsi"/>
              </w:rPr>
              <w:t>Nemani</w:t>
            </w:r>
            <w:proofErr w:type="spellEnd"/>
            <w:r w:rsidRPr="00A35477">
              <w:rPr>
                <w:rFonts w:asciiTheme="majorHAnsi" w:hAnsiTheme="majorHAnsi" w:cstheme="majorHAnsi"/>
              </w:rPr>
              <w:t xml:space="preserve"> 2004</w:t>
            </w:r>
          </w:p>
        </w:tc>
        <w:tc>
          <w:tcPr>
            <w:tcW w:w="2639" w:type="dxa"/>
          </w:tcPr>
          <w:p w14:paraId="70CCA387" w14:textId="77777777" w:rsidR="002D37C0" w:rsidRPr="00A35477" w:rsidRDefault="002D37C0" w:rsidP="002D37C0">
            <w:pPr>
              <w:rPr>
                <w:rFonts w:asciiTheme="majorHAnsi" w:hAnsiTheme="majorHAnsi" w:cstheme="majorHAnsi"/>
              </w:rPr>
            </w:pPr>
          </w:p>
        </w:tc>
        <w:tc>
          <w:tcPr>
            <w:tcW w:w="1465" w:type="dxa"/>
          </w:tcPr>
          <w:p w14:paraId="23255BB1" w14:textId="6F321E98" w:rsidR="002D37C0" w:rsidRPr="00A35477" w:rsidRDefault="002D37C0" w:rsidP="002D37C0">
            <w:pPr>
              <w:rPr>
                <w:rFonts w:asciiTheme="majorHAnsi" w:hAnsiTheme="majorHAnsi" w:cstheme="majorHAnsi"/>
              </w:rPr>
            </w:pPr>
            <w:r w:rsidRPr="00A35477">
              <w:rPr>
                <w:rFonts w:asciiTheme="majorHAnsi" w:hAnsiTheme="majorHAnsi" w:cstheme="majorHAnsi"/>
              </w:rPr>
              <w:t>Process-based</w:t>
            </w:r>
          </w:p>
        </w:tc>
        <w:tc>
          <w:tcPr>
            <w:tcW w:w="1259" w:type="dxa"/>
          </w:tcPr>
          <w:p w14:paraId="6B3B5609" w14:textId="63EF5B84" w:rsidR="002D37C0" w:rsidRPr="00A35477" w:rsidRDefault="002D37C0" w:rsidP="002D37C0">
            <w:pPr>
              <w:rPr>
                <w:rFonts w:asciiTheme="majorHAnsi" w:hAnsiTheme="majorHAnsi" w:cstheme="majorHAnsi"/>
              </w:rPr>
            </w:pPr>
          </w:p>
        </w:tc>
        <w:tc>
          <w:tcPr>
            <w:tcW w:w="1619" w:type="dxa"/>
          </w:tcPr>
          <w:p w14:paraId="58D32B14" w14:textId="381B4F28" w:rsidR="002D37C0" w:rsidRPr="00A35477" w:rsidRDefault="002D37C0" w:rsidP="002D37C0">
            <w:pPr>
              <w:rPr>
                <w:rFonts w:asciiTheme="majorHAnsi" w:hAnsiTheme="majorHAnsi" w:cstheme="majorHAnsi"/>
              </w:rPr>
            </w:pPr>
            <w:r w:rsidRPr="00A35477">
              <w:rPr>
                <w:rFonts w:asciiTheme="majorHAnsi" w:hAnsiTheme="majorHAnsi" w:cstheme="majorHAnsi"/>
              </w:rPr>
              <w:t>Soil water</w:t>
            </w:r>
          </w:p>
        </w:tc>
        <w:tc>
          <w:tcPr>
            <w:tcW w:w="1523" w:type="dxa"/>
          </w:tcPr>
          <w:p w14:paraId="5E609513" w14:textId="4821EECE" w:rsidR="002D37C0" w:rsidRPr="00A35477" w:rsidRDefault="002D37C0" w:rsidP="002D37C0">
            <w:pPr>
              <w:rPr>
                <w:rFonts w:asciiTheme="majorHAnsi" w:hAnsiTheme="majorHAnsi" w:cstheme="majorHAnsi"/>
              </w:rPr>
            </w:pPr>
            <w:r w:rsidRPr="00A35477">
              <w:rPr>
                <w:rFonts w:asciiTheme="majorHAnsi" w:hAnsiTheme="majorHAnsi" w:cstheme="majorHAnsi"/>
              </w:rPr>
              <w:t>N</w:t>
            </w:r>
          </w:p>
        </w:tc>
      </w:tr>
    </w:tbl>
    <w:p w14:paraId="2DDE1C5E" w14:textId="77777777" w:rsidR="007548FC" w:rsidRPr="00A35477" w:rsidRDefault="007548FC" w:rsidP="007548FC">
      <w:pPr>
        <w:rPr>
          <w:rFonts w:asciiTheme="majorHAnsi" w:hAnsiTheme="majorHAnsi" w:cstheme="majorHAnsi"/>
        </w:rPr>
      </w:pPr>
    </w:p>
    <w:p w14:paraId="3CF30BE1" w14:textId="77777777" w:rsidR="00240B11" w:rsidRPr="00A35477" w:rsidRDefault="00240B11" w:rsidP="007548FC">
      <w:pPr>
        <w:rPr>
          <w:rFonts w:asciiTheme="majorHAnsi" w:hAnsiTheme="majorHAnsi" w:cstheme="majorHAnsi"/>
        </w:rPr>
      </w:pPr>
      <w:r w:rsidRPr="00A35477">
        <w:rPr>
          <w:rFonts w:asciiTheme="majorHAnsi" w:hAnsiTheme="majorHAnsi" w:cstheme="majorHAnsi"/>
        </w:rPr>
        <w:t xml:space="preserve">My first chapter will focus on addressing the knowledge gap in ecological forecasting regarding how best to forecast water quality. </w:t>
      </w:r>
      <w:r w:rsidR="002B055B" w:rsidRPr="00A35477">
        <w:rPr>
          <w:rFonts w:asciiTheme="majorHAnsi" w:hAnsiTheme="majorHAnsi" w:cstheme="majorHAnsi"/>
        </w:rPr>
        <w:t xml:space="preserve">We will </w:t>
      </w:r>
      <w:r w:rsidR="001F323E" w:rsidRPr="00A35477">
        <w:rPr>
          <w:rFonts w:asciiTheme="majorHAnsi" w:hAnsiTheme="majorHAnsi" w:cstheme="majorHAnsi"/>
        </w:rPr>
        <w:t>focus on the dynamics of HABs (harmful algal blooms) as</w:t>
      </w:r>
      <w:r w:rsidR="002B055B" w:rsidRPr="00A35477">
        <w:rPr>
          <w:rFonts w:asciiTheme="majorHAnsi" w:hAnsiTheme="majorHAnsi" w:cstheme="majorHAnsi"/>
        </w:rPr>
        <w:t xml:space="preserve"> </w:t>
      </w:r>
      <w:r w:rsidR="001F323E" w:rsidRPr="00A35477">
        <w:rPr>
          <w:rFonts w:asciiTheme="majorHAnsi" w:hAnsiTheme="majorHAnsi" w:cstheme="majorHAnsi"/>
        </w:rPr>
        <w:t xml:space="preserve">one metric of </w:t>
      </w:r>
      <w:r w:rsidR="002B055B" w:rsidRPr="00A35477">
        <w:rPr>
          <w:rFonts w:asciiTheme="majorHAnsi" w:hAnsiTheme="majorHAnsi" w:cstheme="majorHAnsi"/>
        </w:rPr>
        <w:t>water quality in our system</w:t>
      </w:r>
      <w:r w:rsidR="001F323E" w:rsidRPr="00A35477">
        <w:rPr>
          <w:rFonts w:asciiTheme="majorHAnsi" w:hAnsiTheme="majorHAnsi" w:cstheme="majorHAnsi"/>
        </w:rPr>
        <w:t xml:space="preserve">, which will be measured by changes in phytoplankton abundance. </w:t>
      </w:r>
      <w:r w:rsidRPr="00A35477">
        <w:rPr>
          <w:rFonts w:asciiTheme="majorHAnsi" w:hAnsiTheme="majorHAnsi" w:cstheme="majorHAnsi"/>
        </w:rPr>
        <w:t xml:space="preserve">I will produce hindcasts and near-term iterative forecasts of phytoplankton in a drinking water reservoir using both an empirical and a process-based approach. Model performance will be assessed by a suite of metrics addressing both the ability of the model to capture overall </w:t>
      </w:r>
      <w:r w:rsidR="00E66A90" w:rsidRPr="00A35477">
        <w:rPr>
          <w:rFonts w:asciiTheme="majorHAnsi" w:hAnsiTheme="majorHAnsi" w:cstheme="majorHAnsi"/>
        </w:rPr>
        <w:t xml:space="preserve">phytoplankton </w:t>
      </w:r>
      <w:r w:rsidRPr="00A35477">
        <w:rPr>
          <w:rFonts w:asciiTheme="majorHAnsi" w:hAnsiTheme="majorHAnsi" w:cstheme="majorHAnsi"/>
        </w:rPr>
        <w:t>dynamics, as well as extreme events</w:t>
      </w:r>
      <w:r w:rsidR="00E66A90" w:rsidRPr="00A35477">
        <w:rPr>
          <w:rFonts w:asciiTheme="majorHAnsi" w:hAnsiTheme="majorHAnsi" w:cstheme="majorHAnsi"/>
        </w:rPr>
        <w:t xml:space="preserve"> (blooms)</w:t>
      </w:r>
      <w:r w:rsidRPr="00A35477">
        <w:rPr>
          <w:rFonts w:asciiTheme="majorHAnsi" w:hAnsiTheme="majorHAnsi" w:cstheme="majorHAnsi"/>
        </w:rPr>
        <w:t>. My work will specifically address the following questions:</w:t>
      </w:r>
    </w:p>
    <w:p w14:paraId="531B8663" w14:textId="77777777" w:rsidR="00FE2CD8" w:rsidRPr="00A35477" w:rsidRDefault="00BA5D71" w:rsidP="00BA5D71">
      <w:pPr>
        <w:pStyle w:val="ListParagraph"/>
        <w:numPr>
          <w:ilvl w:val="1"/>
          <w:numId w:val="8"/>
        </w:numPr>
        <w:rPr>
          <w:rFonts w:asciiTheme="majorHAnsi" w:hAnsiTheme="majorHAnsi" w:cstheme="majorHAnsi"/>
        </w:rPr>
      </w:pPr>
      <w:r w:rsidRPr="00A35477">
        <w:rPr>
          <w:rFonts w:asciiTheme="majorHAnsi" w:hAnsiTheme="majorHAnsi" w:cstheme="majorHAnsi"/>
        </w:rPr>
        <w:t xml:space="preserve">Question 1: How </w:t>
      </w:r>
      <w:r w:rsidR="00FE2CD8" w:rsidRPr="00A35477">
        <w:rPr>
          <w:rFonts w:asciiTheme="majorHAnsi" w:hAnsiTheme="majorHAnsi" w:cstheme="majorHAnsi"/>
        </w:rPr>
        <w:t xml:space="preserve">well can </w:t>
      </w:r>
      <w:r w:rsidRPr="00A35477">
        <w:rPr>
          <w:rFonts w:asciiTheme="majorHAnsi" w:hAnsiTheme="majorHAnsi" w:cstheme="majorHAnsi"/>
        </w:rPr>
        <w:t xml:space="preserve">an empirical </w:t>
      </w:r>
      <w:r w:rsidR="00FE2CD8" w:rsidRPr="00A35477">
        <w:rPr>
          <w:rFonts w:asciiTheme="majorHAnsi" w:hAnsiTheme="majorHAnsi" w:cstheme="majorHAnsi"/>
        </w:rPr>
        <w:t xml:space="preserve">model </w:t>
      </w:r>
      <w:r w:rsidR="00E66A90" w:rsidRPr="00A35477">
        <w:rPr>
          <w:rFonts w:asciiTheme="majorHAnsi" w:hAnsiTheme="majorHAnsi" w:cstheme="majorHAnsi"/>
        </w:rPr>
        <w:t xml:space="preserve">vs. </w:t>
      </w:r>
      <w:r w:rsidRPr="00A35477">
        <w:rPr>
          <w:rFonts w:asciiTheme="majorHAnsi" w:hAnsiTheme="majorHAnsi" w:cstheme="majorHAnsi"/>
        </w:rPr>
        <w:t xml:space="preserve">a process-based model </w:t>
      </w:r>
      <w:r w:rsidR="00397952" w:rsidRPr="00A35477">
        <w:rPr>
          <w:rFonts w:asciiTheme="majorHAnsi" w:hAnsiTheme="majorHAnsi" w:cstheme="majorHAnsi"/>
        </w:rPr>
        <w:t>hindcast</w:t>
      </w:r>
      <w:r w:rsidR="00FE2CD8" w:rsidRPr="00A35477">
        <w:rPr>
          <w:rFonts w:asciiTheme="majorHAnsi" w:hAnsiTheme="majorHAnsi" w:cstheme="majorHAnsi"/>
        </w:rPr>
        <w:t xml:space="preserve"> observed </w:t>
      </w:r>
      <w:r w:rsidR="001F323E" w:rsidRPr="00A35477">
        <w:rPr>
          <w:rFonts w:asciiTheme="majorHAnsi" w:hAnsiTheme="majorHAnsi" w:cstheme="majorHAnsi"/>
        </w:rPr>
        <w:t>phytoplankton</w:t>
      </w:r>
      <w:r w:rsidR="00FE2CD8" w:rsidRPr="00A35477">
        <w:rPr>
          <w:rFonts w:asciiTheme="majorHAnsi" w:hAnsiTheme="majorHAnsi" w:cstheme="majorHAnsi"/>
        </w:rPr>
        <w:t xml:space="preserve"> dynamics?</w:t>
      </w:r>
    </w:p>
    <w:p w14:paraId="61FF6106" w14:textId="77777777" w:rsidR="00FE2CD8" w:rsidRPr="00A35477" w:rsidRDefault="00FE2CD8" w:rsidP="00BA5D71">
      <w:pPr>
        <w:pStyle w:val="ListParagraph"/>
        <w:numPr>
          <w:ilvl w:val="1"/>
          <w:numId w:val="8"/>
        </w:numPr>
        <w:rPr>
          <w:rFonts w:asciiTheme="majorHAnsi" w:hAnsiTheme="majorHAnsi" w:cstheme="majorHAnsi"/>
        </w:rPr>
      </w:pPr>
      <w:r w:rsidRPr="00A35477">
        <w:rPr>
          <w:rFonts w:asciiTheme="majorHAnsi" w:hAnsiTheme="majorHAnsi" w:cstheme="majorHAnsi"/>
        </w:rPr>
        <w:t xml:space="preserve">Question 2: </w:t>
      </w:r>
      <w:r w:rsidR="00B67703" w:rsidRPr="00A35477">
        <w:rPr>
          <w:rFonts w:asciiTheme="majorHAnsi" w:hAnsiTheme="majorHAnsi" w:cstheme="majorHAnsi"/>
        </w:rPr>
        <w:t xml:space="preserve">How well can an empirical model and a process-based </w:t>
      </w:r>
      <w:r w:rsidR="00397952" w:rsidRPr="00A35477">
        <w:rPr>
          <w:rFonts w:asciiTheme="majorHAnsi" w:hAnsiTheme="majorHAnsi" w:cstheme="majorHAnsi"/>
        </w:rPr>
        <w:t xml:space="preserve">model </w:t>
      </w:r>
      <w:r w:rsidR="00B67703" w:rsidRPr="00A35477">
        <w:rPr>
          <w:rFonts w:asciiTheme="majorHAnsi" w:hAnsiTheme="majorHAnsi" w:cstheme="majorHAnsi"/>
        </w:rPr>
        <w:t xml:space="preserve">forecast near-term </w:t>
      </w:r>
      <w:r w:rsidR="001F323E" w:rsidRPr="00A35477">
        <w:rPr>
          <w:rFonts w:asciiTheme="majorHAnsi" w:hAnsiTheme="majorHAnsi" w:cstheme="majorHAnsi"/>
        </w:rPr>
        <w:t>phytoplankton</w:t>
      </w:r>
      <w:r w:rsidR="00B67703" w:rsidRPr="00A35477">
        <w:rPr>
          <w:rFonts w:asciiTheme="majorHAnsi" w:hAnsiTheme="majorHAnsi" w:cstheme="majorHAnsi"/>
        </w:rPr>
        <w:t xml:space="preserve"> dynamics over a 16-day period</w:t>
      </w:r>
      <w:r w:rsidR="00DA227F" w:rsidRPr="00A35477">
        <w:rPr>
          <w:rFonts w:asciiTheme="majorHAnsi" w:hAnsiTheme="majorHAnsi" w:cstheme="majorHAnsi"/>
        </w:rPr>
        <w:t xml:space="preserve"> (assessed </w:t>
      </w:r>
      <w:r w:rsidR="001F323E" w:rsidRPr="00A35477">
        <w:rPr>
          <w:rFonts w:asciiTheme="majorHAnsi" w:hAnsiTheme="majorHAnsi" w:cstheme="majorHAnsi"/>
        </w:rPr>
        <w:t>by</w:t>
      </w:r>
      <w:r w:rsidR="00DA227F" w:rsidRPr="00A35477">
        <w:rPr>
          <w:rFonts w:asciiTheme="majorHAnsi" w:hAnsiTheme="majorHAnsi" w:cstheme="majorHAnsi"/>
        </w:rPr>
        <w:t xml:space="preserve"> </w:t>
      </w:r>
      <w:r w:rsidR="00536CC9" w:rsidRPr="00A35477">
        <w:rPr>
          <w:rFonts w:asciiTheme="majorHAnsi" w:hAnsiTheme="majorHAnsi" w:cstheme="majorHAnsi"/>
        </w:rPr>
        <w:t xml:space="preserve">comparing </w:t>
      </w:r>
      <w:r w:rsidR="00DA227F" w:rsidRPr="00A35477">
        <w:rPr>
          <w:rFonts w:asciiTheme="majorHAnsi" w:hAnsiTheme="majorHAnsi" w:cstheme="majorHAnsi"/>
        </w:rPr>
        <w:t xml:space="preserve">quantified uncertainties of a probabilistic forecast </w:t>
      </w:r>
      <w:r w:rsidR="00536CC9" w:rsidRPr="00A35477">
        <w:rPr>
          <w:rFonts w:asciiTheme="majorHAnsi" w:hAnsiTheme="majorHAnsi" w:cstheme="majorHAnsi"/>
        </w:rPr>
        <w:t>with</w:t>
      </w:r>
      <w:r w:rsidR="00DA227F" w:rsidRPr="00A35477">
        <w:rPr>
          <w:rFonts w:asciiTheme="majorHAnsi" w:hAnsiTheme="majorHAnsi" w:cstheme="majorHAnsi"/>
        </w:rPr>
        <w:t xml:space="preserve"> observed dynamics)</w:t>
      </w:r>
      <w:r w:rsidR="00B67703" w:rsidRPr="00A35477">
        <w:rPr>
          <w:rFonts w:asciiTheme="majorHAnsi" w:hAnsiTheme="majorHAnsi" w:cstheme="majorHAnsi"/>
        </w:rPr>
        <w:t>?</w:t>
      </w:r>
      <w:r w:rsidR="00BA5D71" w:rsidRPr="00A35477">
        <w:rPr>
          <w:rFonts w:asciiTheme="majorHAnsi" w:hAnsiTheme="majorHAnsi" w:cstheme="majorHAnsi"/>
        </w:rPr>
        <w:t xml:space="preserve"> </w:t>
      </w:r>
    </w:p>
    <w:p w14:paraId="1D3A13F3" w14:textId="77777777" w:rsidR="00446A47" w:rsidRPr="00A35477" w:rsidRDefault="00FE2CD8" w:rsidP="00446A47">
      <w:pPr>
        <w:pStyle w:val="ListParagraph"/>
        <w:numPr>
          <w:ilvl w:val="1"/>
          <w:numId w:val="8"/>
        </w:numPr>
        <w:rPr>
          <w:rFonts w:asciiTheme="majorHAnsi" w:hAnsiTheme="majorHAnsi" w:cstheme="majorHAnsi"/>
          <w:b/>
        </w:rPr>
      </w:pPr>
      <w:r w:rsidRPr="00A35477">
        <w:rPr>
          <w:rFonts w:asciiTheme="majorHAnsi" w:hAnsiTheme="majorHAnsi" w:cstheme="majorHAnsi"/>
        </w:rPr>
        <w:t xml:space="preserve">Question 3: </w:t>
      </w:r>
      <w:r w:rsidR="00446A47" w:rsidRPr="00A35477">
        <w:rPr>
          <w:rFonts w:asciiTheme="majorHAnsi" w:hAnsiTheme="majorHAnsi" w:cstheme="majorHAnsi"/>
        </w:rPr>
        <w:t xml:space="preserve">How </w:t>
      </w:r>
      <w:r w:rsidRPr="00A35477">
        <w:rPr>
          <w:rFonts w:asciiTheme="majorHAnsi" w:hAnsiTheme="majorHAnsi" w:cstheme="majorHAnsi"/>
        </w:rPr>
        <w:t xml:space="preserve">does an ensemble model approach </w:t>
      </w:r>
      <w:r w:rsidR="00446A47" w:rsidRPr="00A35477">
        <w:rPr>
          <w:rFonts w:asciiTheme="majorHAnsi" w:hAnsiTheme="majorHAnsi" w:cstheme="majorHAnsi"/>
        </w:rPr>
        <w:t>improve 16-day forecasts of phytoplankton</w:t>
      </w:r>
      <w:r w:rsidR="000E0F8F">
        <w:rPr>
          <w:rFonts w:asciiTheme="majorHAnsi" w:hAnsiTheme="majorHAnsi" w:cstheme="majorHAnsi"/>
        </w:rPr>
        <w:t xml:space="preserve"> over a single model approach</w:t>
      </w:r>
      <w:r w:rsidR="00446A47" w:rsidRPr="00A35477">
        <w:rPr>
          <w:rFonts w:asciiTheme="majorHAnsi" w:hAnsiTheme="majorHAnsi" w:cstheme="majorHAnsi"/>
        </w:rPr>
        <w:t>?</w:t>
      </w:r>
    </w:p>
    <w:p w14:paraId="581C12EA" w14:textId="77777777" w:rsidR="00E82FAF" w:rsidRPr="00A35477" w:rsidRDefault="00BE0607" w:rsidP="00446A47">
      <w:pPr>
        <w:rPr>
          <w:rFonts w:asciiTheme="majorHAnsi" w:hAnsiTheme="majorHAnsi" w:cstheme="majorHAnsi"/>
          <w:b/>
        </w:rPr>
      </w:pPr>
      <w:r w:rsidRPr="00A35477">
        <w:rPr>
          <w:rFonts w:asciiTheme="majorHAnsi" w:hAnsiTheme="majorHAnsi" w:cstheme="majorHAnsi"/>
        </w:rPr>
        <w:t>C</w:t>
      </w:r>
      <w:r w:rsidR="00E82FAF" w:rsidRPr="00A35477">
        <w:rPr>
          <w:rFonts w:asciiTheme="majorHAnsi" w:hAnsiTheme="majorHAnsi" w:cstheme="majorHAnsi"/>
        </w:rPr>
        <w:t>hapter 1 will thus</w:t>
      </w:r>
      <w:r w:rsidR="0018590B" w:rsidRPr="00A35477">
        <w:rPr>
          <w:rFonts w:asciiTheme="majorHAnsi" w:hAnsiTheme="majorHAnsi" w:cstheme="majorHAnsi"/>
        </w:rPr>
        <w:t xml:space="preserve"> span the field of applied and basic forecasting science by</w:t>
      </w:r>
      <w:r w:rsidR="00E82FAF" w:rsidRPr="00A35477">
        <w:rPr>
          <w:rFonts w:asciiTheme="majorHAnsi" w:hAnsiTheme="majorHAnsi" w:cstheme="majorHAnsi"/>
          <w:b/>
        </w:rPr>
        <w:t>: 1) inform</w:t>
      </w:r>
      <w:r w:rsidR="0018590B" w:rsidRPr="00A35477">
        <w:rPr>
          <w:rFonts w:asciiTheme="majorHAnsi" w:hAnsiTheme="majorHAnsi" w:cstheme="majorHAnsi"/>
          <w:b/>
        </w:rPr>
        <w:t>ing</w:t>
      </w:r>
      <w:r w:rsidR="00E82FAF" w:rsidRPr="00A35477">
        <w:rPr>
          <w:rFonts w:asciiTheme="majorHAnsi" w:hAnsiTheme="majorHAnsi" w:cstheme="majorHAnsi"/>
          <w:b/>
        </w:rPr>
        <w:t xml:space="preserve"> managers and decision-makers about which variables are most important for routine monitoring and management of water quality in the face of land use and climate change</w:t>
      </w:r>
      <w:r w:rsidR="00AB0F13" w:rsidRPr="00A35477">
        <w:rPr>
          <w:rFonts w:asciiTheme="majorHAnsi" w:hAnsiTheme="majorHAnsi" w:cstheme="majorHAnsi"/>
          <w:b/>
        </w:rPr>
        <w:t xml:space="preserve"> through the selection of variables within the </w:t>
      </w:r>
      <w:r w:rsidR="00AB0F13" w:rsidRPr="00A35477">
        <w:rPr>
          <w:rFonts w:asciiTheme="majorHAnsi" w:hAnsiTheme="majorHAnsi" w:cstheme="majorHAnsi"/>
          <w:b/>
        </w:rPr>
        <w:lastRenderedPageBreak/>
        <w:t>empirical model</w:t>
      </w:r>
      <w:r w:rsidR="00E82FAF" w:rsidRPr="00A35477">
        <w:rPr>
          <w:rFonts w:asciiTheme="majorHAnsi" w:hAnsiTheme="majorHAnsi" w:cstheme="majorHAnsi"/>
          <w:b/>
        </w:rPr>
        <w:t>, 2) provid</w:t>
      </w:r>
      <w:r w:rsidR="0018590B" w:rsidRPr="00A35477">
        <w:rPr>
          <w:rFonts w:asciiTheme="majorHAnsi" w:hAnsiTheme="majorHAnsi" w:cstheme="majorHAnsi"/>
          <w:b/>
        </w:rPr>
        <w:t>ing</w:t>
      </w:r>
      <w:r w:rsidR="00E82FAF" w:rsidRPr="00A35477">
        <w:rPr>
          <w:rFonts w:asciiTheme="majorHAnsi" w:hAnsiTheme="majorHAnsi" w:cstheme="majorHAnsi"/>
          <w:b/>
        </w:rPr>
        <w:t xml:space="preserve"> essential information to the freshwater research community regarding modeling approaches to forecasting water quality</w:t>
      </w:r>
      <w:r w:rsidR="00AB0F13" w:rsidRPr="00A35477">
        <w:rPr>
          <w:rFonts w:asciiTheme="majorHAnsi" w:hAnsiTheme="majorHAnsi" w:cstheme="majorHAnsi"/>
          <w:b/>
        </w:rPr>
        <w:t>.</w:t>
      </w:r>
    </w:p>
    <w:p w14:paraId="480E7958" w14:textId="77777777" w:rsidR="00A04A63" w:rsidRPr="00A35477" w:rsidRDefault="00A04A63" w:rsidP="008E2132">
      <w:pPr>
        <w:spacing w:after="0" w:line="240" w:lineRule="auto"/>
        <w:rPr>
          <w:rFonts w:asciiTheme="majorHAnsi" w:hAnsiTheme="majorHAnsi" w:cstheme="majorHAnsi"/>
          <w:i/>
          <w:u w:val="single"/>
        </w:rPr>
      </w:pPr>
    </w:p>
    <w:p w14:paraId="6E51F2BE" w14:textId="77777777" w:rsidR="00D84741" w:rsidRPr="00A35477" w:rsidRDefault="00D84741" w:rsidP="00F43434">
      <w:pPr>
        <w:spacing w:after="0" w:line="240" w:lineRule="auto"/>
        <w:rPr>
          <w:rFonts w:asciiTheme="majorHAnsi" w:hAnsiTheme="majorHAnsi" w:cstheme="majorHAnsi"/>
          <w:b/>
        </w:rPr>
      </w:pPr>
      <w:r w:rsidRPr="00A35477">
        <w:rPr>
          <w:rFonts w:asciiTheme="majorHAnsi" w:hAnsiTheme="majorHAnsi" w:cstheme="majorHAnsi"/>
          <w:b/>
          <w:sz w:val="24"/>
        </w:rPr>
        <w:t>Methods</w:t>
      </w:r>
    </w:p>
    <w:p w14:paraId="58DA51B1" w14:textId="77777777" w:rsidR="00DA227F" w:rsidRPr="00A35477" w:rsidRDefault="00DA227F" w:rsidP="00DA227F">
      <w:pPr>
        <w:spacing w:after="0" w:line="240" w:lineRule="auto"/>
        <w:rPr>
          <w:rFonts w:asciiTheme="majorHAnsi" w:hAnsiTheme="majorHAnsi" w:cstheme="majorHAnsi"/>
          <w:i/>
        </w:rPr>
      </w:pPr>
    </w:p>
    <w:p w14:paraId="4A7CD814" w14:textId="77777777" w:rsidR="00FB7532" w:rsidRPr="00A35477" w:rsidRDefault="00FB7532" w:rsidP="00DA227F">
      <w:pPr>
        <w:spacing w:after="0" w:line="240" w:lineRule="auto"/>
        <w:rPr>
          <w:rFonts w:asciiTheme="majorHAnsi" w:hAnsiTheme="majorHAnsi" w:cstheme="majorHAnsi"/>
          <w:i/>
        </w:rPr>
      </w:pPr>
      <w:r w:rsidRPr="00A35477">
        <w:rPr>
          <w:rFonts w:asciiTheme="majorHAnsi" w:hAnsiTheme="majorHAnsi" w:cstheme="majorHAnsi"/>
          <w:i/>
        </w:rPr>
        <w:t>Study Site</w:t>
      </w:r>
    </w:p>
    <w:p w14:paraId="327A5CDF" w14:textId="77777777" w:rsidR="0094434B" w:rsidRPr="00A35477" w:rsidRDefault="00FC258B" w:rsidP="00DA227F">
      <w:pPr>
        <w:spacing w:after="0" w:line="240" w:lineRule="auto"/>
        <w:rPr>
          <w:rFonts w:asciiTheme="majorHAnsi" w:hAnsiTheme="majorHAnsi" w:cstheme="majorHAnsi"/>
        </w:rPr>
      </w:pPr>
      <w:r w:rsidRPr="00A35477">
        <w:rPr>
          <w:rFonts w:asciiTheme="majorHAnsi" w:hAnsiTheme="majorHAnsi" w:cstheme="majorHAnsi"/>
        </w:rPr>
        <w:t xml:space="preserve">Falling Creek Reservoir (FCR) is a small (~12 ha), shallow (maximum depth </w:t>
      </w:r>
      <w:r w:rsidR="00C43697" w:rsidRPr="00A35477">
        <w:rPr>
          <w:rFonts w:asciiTheme="majorHAnsi" w:hAnsiTheme="majorHAnsi" w:cstheme="majorHAnsi"/>
        </w:rPr>
        <w:t>= ~</w:t>
      </w:r>
      <w:r w:rsidRPr="00A35477">
        <w:rPr>
          <w:rFonts w:asciiTheme="majorHAnsi" w:hAnsiTheme="majorHAnsi" w:cstheme="majorHAnsi"/>
        </w:rPr>
        <w:t>9.3</w:t>
      </w:r>
      <w:r w:rsidR="00C43697" w:rsidRPr="00A35477">
        <w:rPr>
          <w:rFonts w:asciiTheme="majorHAnsi" w:hAnsiTheme="majorHAnsi" w:cstheme="majorHAnsi"/>
        </w:rPr>
        <w:t xml:space="preserve"> </w:t>
      </w:r>
      <w:r w:rsidRPr="00A35477">
        <w:rPr>
          <w:rFonts w:asciiTheme="majorHAnsi" w:hAnsiTheme="majorHAnsi" w:cstheme="majorHAnsi"/>
        </w:rPr>
        <w:t>m) dimictic drinking water reservoir located in southwestern Virginia. FCR is owned and operated by the Western Virginia Water Authority (WVWA)</w:t>
      </w:r>
      <w:r w:rsidR="00D22EDC" w:rsidRPr="00A35477">
        <w:rPr>
          <w:rFonts w:asciiTheme="majorHAnsi" w:hAnsiTheme="majorHAnsi" w:cstheme="majorHAnsi"/>
        </w:rPr>
        <w:t>. The watershed of FCR is almost entirely forested,</w:t>
      </w:r>
      <w:r w:rsidR="005D30B3" w:rsidRPr="00A35477">
        <w:rPr>
          <w:rFonts w:asciiTheme="majorHAnsi" w:hAnsiTheme="majorHAnsi" w:cstheme="majorHAnsi"/>
        </w:rPr>
        <w:t xml:space="preserve"> although the reservoir continues to exhibit incidences of poor water quality as a result of historical eutrophication (Gerling </w:t>
      </w:r>
      <w:r w:rsidR="007B3365" w:rsidRPr="00A35477">
        <w:rPr>
          <w:rFonts w:asciiTheme="majorHAnsi" w:hAnsiTheme="majorHAnsi" w:cstheme="majorHAnsi"/>
        </w:rPr>
        <w:t>et al.</w:t>
      </w:r>
      <w:r w:rsidR="005D30B3" w:rsidRPr="00A35477">
        <w:rPr>
          <w:rFonts w:asciiTheme="majorHAnsi" w:hAnsiTheme="majorHAnsi" w:cstheme="majorHAnsi"/>
        </w:rPr>
        <w:t>2016)</w:t>
      </w:r>
      <w:r w:rsidRPr="00A35477">
        <w:rPr>
          <w:rFonts w:asciiTheme="majorHAnsi" w:hAnsiTheme="majorHAnsi" w:cstheme="majorHAnsi"/>
        </w:rPr>
        <w:t xml:space="preserve">. </w:t>
      </w:r>
      <w:r w:rsidR="002A2263" w:rsidRPr="00A35477">
        <w:rPr>
          <w:rFonts w:asciiTheme="majorHAnsi" w:hAnsiTheme="majorHAnsi" w:cstheme="majorHAnsi"/>
        </w:rPr>
        <w:t xml:space="preserve">The major water source to FCR comes from a single tributary which flows from Beaverdam Reservoir (BVR; Figure </w:t>
      </w:r>
      <w:r w:rsidR="00DA227F" w:rsidRPr="00A35477">
        <w:rPr>
          <w:rFonts w:asciiTheme="majorHAnsi" w:hAnsiTheme="majorHAnsi" w:cstheme="majorHAnsi"/>
        </w:rPr>
        <w:t>1</w:t>
      </w:r>
      <w:r w:rsidR="002A2263" w:rsidRPr="00A35477">
        <w:rPr>
          <w:rFonts w:asciiTheme="majorHAnsi" w:hAnsiTheme="majorHAnsi" w:cstheme="majorHAnsi"/>
        </w:rPr>
        <w:t>).</w:t>
      </w:r>
    </w:p>
    <w:p w14:paraId="1B49962E" w14:textId="77777777" w:rsidR="00BE0607" w:rsidRPr="00A35477" w:rsidRDefault="00BE0607" w:rsidP="00BE0607">
      <w:pPr>
        <w:pStyle w:val="ListParagraph"/>
        <w:spacing w:after="0" w:line="240" w:lineRule="auto"/>
        <w:ind w:left="1440"/>
        <w:rPr>
          <w:rFonts w:asciiTheme="majorHAnsi" w:hAnsiTheme="majorHAnsi" w:cstheme="majorHAnsi"/>
        </w:rPr>
      </w:pPr>
      <w:r w:rsidRPr="00A35477">
        <w:rPr>
          <w:rFonts w:asciiTheme="majorHAnsi" w:hAnsiTheme="majorHAnsi" w:cstheme="majorHAnsi"/>
          <w:noProof/>
        </w:rPr>
        <w:drawing>
          <wp:inline distT="0" distB="0" distL="0" distR="0" wp14:anchorId="7749B0BF" wp14:editId="610E7BBB">
            <wp:extent cx="4530904" cy="4027471"/>
            <wp:effectExtent l="0" t="0" r="3175" b="0"/>
            <wp:docPr id="18" name="Content Placeholder 4" descr="A close up of a logo&#10;&#10;Description automatically generated">
              <a:extLst xmlns:a="http://schemas.openxmlformats.org/drawingml/2006/main">
                <a:ext uri="{FF2B5EF4-FFF2-40B4-BE49-F238E27FC236}">
                  <a16:creationId xmlns:a16="http://schemas.microsoft.com/office/drawing/2014/main" id="{7DEBF5E5-1EDC-4133-A642-E6E2BBE05D9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close up of a logo&#10;&#10;Description automatically generated">
                      <a:extLst>
                        <a:ext uri="{FF2B5EF4-FFF2-40B4-BE49-F238E27FC236}">
                          <a16:creationId xmlns:a16="http://schemas.microsoft.com/office/drawing/2014/main" id="{7DEBF5E5-1EDC-4133-A642-E6E2BBE05D95}"/>
                        </a:ext>
                      </a:extLst>
                    </pic:cNvPr>
                    <pic:cNvPicPr>
                      <a:picLocks noGrp="1" noChangeAspect="1"/>
                    </pic:cNvPicPr>
                  </pic:nvPicPr>
                  <pic:blipFill rotWithShape="1">
                    <a:blip r:embed="rId10" cstate="print">
                      <a:extLst>
                        <a:ext uri="{28A0092B-C50C-407E-A947-70E740481C1C}">
                          <a14:useLocalDpi xmlns:a14="http://schemas.microsoft.com/office/drawing/2010/main" val="0"/>
                        </a:ext>
                      </a:extLst>
                    </a:blip>
                    <a:srcRect l="6865" t="21115" r="11312" b="22684"/>
                    <a:stretch/>
                  </pic:blipFill>
                  <pic:spPr>
                    <a:xfrm>
                      <a:off x="0" y="0"/>
                      <a:ext cx="4530904" cy="4027471"/>
                    </a:xfrm>
                    <a:prstGeom prst="rect">
                      <a:avLst/>
                    </a:prstGeom>
                  </pic:spPr>
                </pic:pic>
              </a:graphicData>
            </a:graphic>
          </wp:inline>
        </w:drawing>
      </w:r>
    </w:p>
    <w:p w14:paraId="71131AE8" w14:textId="77777777" w:rsidR="00BE0607" w:rsidRPr="00A35477" w:rsidRDefault="00BE0607" w:rsidP="00BE0607">
      <w:pPr>
        <w:spacing w:after="0" w:line="240" w:lineRule="auto"/>
        <w:ind w:left="1080"/>
        <w:rPr>
          <w:rFonts w:asciiTheme="majorHAnsi" w:hAnsiTheme="majorHAnsi" w:cstheme="majorHAnsi"/>
        </w:rPr>
      </w:pPr>
      <w:r w:rsidRPr="00A35477">
        <w:rPr>
          <w:rFonts w:asciiTheme="majorHAnsi" w:hAnsiTheme="majorHAnsi" w:cstheme="majorHAnsi"/>
        </w:rPr>
        <w:t xml:space="preserve">Figure </w:t>
      </w:r>
      <w:r w:rsidR="00A60B4B" w:rsidRPr="00A35477">
        <w:rPr>
          <w:rFonts w:asciiTheme="majorHAnsi" w:hAnsiTheme="majorHAnsi" w:cstheme="majorHAnsi"/>
        </w:rPr>
        <w:t>1</w:t>
      </w:r>
      <w:r w:rsidRPr="00A35477">
        <w:rPr>
          <w:rFonts w:asciiTheme="majorHAnsi" w:hAnsiTheme="majorHAnsi" w:cstheme="majorHAnsi"/>
        </w:rPr>
        <w:t>. Map of Falling Creek Reservoir and Beaverdam Reservoir and their watersheds</w:t>
      </w:r>
      <w:r w:rsidR="00C43697" w:rsidRPr="00A35477">
        <w:rPr>
          <w:rFonts w:asciiTheme="majorHAnsi" w:hAnsiTheme="majorHAnsi" w:cstheme="majorHAnsi"/>
        </w:rPr>
        <w:t>.</w:t>
      </w:r>
    </w:p>
    <w:p w14:paraId="04FC18F7" w14:textId="77777777" w:rsidR="00DA227F" w:rsidRPr="00A35477" w:rsidRDefault="00DA227F" w:rsidP="00DA227F">
      <w:pPr>
        <w:spacing w:after="0" w:line="240" w:lineRule="auto"/>
        <w:rPr>
          <w:rFonts w:asciiTheme="majorHAnsi" w:hAnsiTheme="majorHAnsi" w:cstheme="majorHAnsi"/>
          <w:b/>
        </w:rPr>
      </w:pPr>
    </w:p>
    <w:p w14:paraId="565677BF" w14:textId="77777777" w:rsidR="005D30B3" w:rsidRPr="00A35477" w:rsidRDefault="005D30B3" w:rsidP="00DA227F">
      <w:pPr>
        <w:spacing w:after="0" w:line="240" w:lineRule="auto"/>
        <w:rPr>
          <w:rFonts w:asciiTheme="majorHAnsi" w:hAnsiTheme="majorHAnsi" w:cstheme="majorHAnsi"/>
          <w:i/>
        </w:rPr>
      </w:pPr>
      <w:r w:rsidRPr="00A35477">
        <w:rPr>
          <w:rFonts w:asciiTheme="majorHAnsi" w:hAnsiTheme="majorHAnsi" w:cstheme="majorHAnsi"/>
          <w:i/>
        </w:rPr>
        <w:t>Historical</w:t>
      </w:r>
      <w:r w:rsidR="002A2263" w:rsidRPr="00A35477">
        <w:rPr>
          <w:rFonts w:asciiTheme="majorHAnsi" w:hAnsiTheme="majorHAnsi" w:cstheme="majorHAnsi"/>
          <w:i/>
        </w:rPr>
        <w:t xml:space="preserve"> and sensor dataset</w:t>
      </w:r>
    </w:p>
    <w:p w14:paraId="4E3CC72F" w14:textId="48E00F9B" w:rsidR="00FC258B" w:rsidRPr="00A35477" w:rsidRDefault="005D30B3" w:rsidP="00DA227F">
      <w:pPr>
        <w:spacing w:after="0" w:line="240" w:lineRule="auto"/>
        <w:rPr>
          <w:rFonts w:asciiTheme="majorHAnsi" w:hAnsiTheme="majorHAnsi" w:cstheme="majorHAnsi"/>
        </w:rPr>
      </w:pPr>
      <w:r w:rsidRPr="00A35477">
        <w:rPr>
          <w:rFonts w:asciiTheme="majorHAnsi" w:hAnsiTheme="majorHAnsi" w:cstheme="majorHAnsi"/>
        </w:rPr>
        <w:t xml:space="preserve">An extensive, routine monitoring dataset </w:t>
      </w:r>
      <w:r w:rsidR="00167666" w:rsidRPr="00A35477">
        <w:rPr>
          <w:rFonts w:asciiTheme="majorHAnsi" w:hAnsiTheme="majorHAnsi" w:cstheme="majorHAnsi"/>
        </w:rPr>
        <w:t>of water quality in</w:t>
      </w:r>
      <w:r w:rsidR="002A2263" w:rsidRPr="00A35477">
        <w:rPr>
          <w:rFonts w:asciiTheme="majorHAnsi" w:hAnsiTheme="majorHAnsi" w:cstheme="majorHAnsi"/>
        </w:rPr>
        <w:t xml:space="preserve"> FCR </w:t>
      </w:r>
      <w:r w:rsidR="00167666" w:rsidRPr="00A35477">
        <w:rPr>
          <w:rFonts w:asciiTheme="majorHAnsi" w:hAnsiTheme="majorHAnsi" w:cstheme="majorHAnsi"/>
        </w:rPr>
        <w:t xml:space="preserve">has been collected </w:t>
      </w:r>
      <w:r w:rsidRPr="00A35477">
        <w:rPr>
          <w:rFonts w:asciiTheme="majorHAnsi" w:hAnsiTheme="majorHAnsi" w:cstheme="majorHAnsi"/>
        </w:rPr>
        <w:t>since 2013 in collaboration with the WVWA and Virginia Tech</w:t>
      </w:r>
      <w:r w:rsidR="00EB2201" w:rsidRPr="00A35477">
        <w:rPr>
          <w:rFonts w:asciiTheme="majorHAnsi" w:hAnsiTheme="majorHAnsi" w:cstheme="majorHAnsi"/>
        </w:rPr>
        <w:t xml:space="preserve">. This dataset includes </w:t>
      </w:r>
      <w:r w:rsidRPr="00A35477">
        <w:rPr>
          <w:rFonts w:asciiTheme="majorHAnsi" w:hAnsiTheme="majorHAnsi" w:cstheme="majorHAnsi"/>
        </w:rPr>
        <w:t>meteorological, physical, chemical, and biological data</w:t>
      </w:r>
      <w:r w:rsidR="00EB2201" w:rsidRPr="00A35477">
        <w:rPr>
          <w:rFonts w:asciiTheme="majorHAnsi" w:hAnsiTheme="majorHAnsi" w:cstheme="majorHAnsi"/>
        </w:rPr>
        <w:t xml:space="preserve"> collected both at the deep hole of the reservoir and at the major inflow to FCR</w:t>
      </w:r>
      <w:r w:rsidR="00B33F29" w:rsidRPr="00A35477">
        <w:rPr>
          <w:rFonts w:asciiTheme="majorHAnsi" w:hAnsiTheme="majorHAnsi" w:cstheme="majorHAnsi"/>
        </w:rPr>
        <w:t xml:space="preserve"> (</w:t>
      </w:r>
      <w:r w:rsidR="00367F00">
        <w:rPr>
          <w:rFonts w:asciiTheme="majorHAnsi" w:hAnsiTheme="majorHAnsi" w:cstheme="majorHAnsi"/>
        </w:rPr>
        <w:t>EDI Portal: Carey et al. 2018, Carey et al. 2019</w:t>
      </w:r>
      <w:r w:rsidR="00B33F29" w:rsidRPr="00A35477">
        <w:rPr>
          <w:rFonts w:asciiTheme="majorHAnsi" w:hAnsiTheme="majorHAnsi" w:cstheme="majorHAnsi"/>
        </w:rPr>
        <w:t>)</w:t>
      </w:r>
      <w:r w:rsidRPr="00A35477">
        <w:rPr>
          <w:rFonts w:asciiTheme="majorHAnsi" w:hAnsiTheme="majorHAnsi" w:cstheme="majorHAnsi"/>
        </w:rPr>
        <w:t>.</w:t>
      </w:r>
      <w:r w:rsidR="00EB2201" w:rsidRPr="00A35477">
        <w:rPr>
          <w:rFonts w:asciiTheme="majorHAnsi" w:hAnsiTheme="majorHAnsi" w:cstheme="majorHAnsi"/>
        </w:rPr>
        <w:t xml:space="preserve"> The inflow dataset also includes discharge to the reservoir measured every 15 minutes at a weir installed at the stream site.</w:t>
      </w:r>
      <w:r w:rsidR="002A2263" w:rsidRPr="00A35477">
        <w:rPr>
          <w:rFonts w:asciiTheme="majorHAnsi" w:hAnsiTheme="majorHAnsi" w:cstheme="majorHAnsi"/>
        </w:rPr>
        <w:t xml:space="preserve"> </w:t>
      </w:r>
      <w:r w:rsidRPr="00A35477">
        <w:rPr>
          <w:rFonts w:asciiTheme="majorHAnsi" w:hAnsiTheme="majorHAnsi" w:cstheme="majorHAnsi"/>
        </w:rPr>
        <w:t>More recently, a</w:t>
      </w:r>
      <w:r w:rsidR="00FC258B" w:rsidRPr="00A35477">
        <w:rPr>
          <w:rFonts w:asciiTheme="majorHAnsi" w:hAnsiTheme="majorHAnsi" w:cstheme="majorHAnsi"/>
        </w:rPr>
        <w:t>s part of the Smart and Connected Communities (SCC) project, FCR has been outfitted with numerous high-frequency sensors to capture real-time changes in water quality.</w:t>
      </w:r>
      <w:r w:rsidR="002A2263" w:rsidRPr="00A35477">
        <w:rPr>
          <w:rFonts w:asciiTheme="majorHAnsi" w:hAnsiTheme="majorHAnsi" w:cstheme="majorHAnsi"/>
        </w:rPr>
        <w:t xml:space="preserve"> These data are </w:t>
      </w:r>
      <w:r w:rsidR="00D22EDC" w:rsidRPr="00A35477">
        <w:rPr>
          <w:rFonts w:asciiTheme="majorHAnsi" w:hAnsiTheme="majorHAnsi" w:cstheme="majorHAnsi"/>
        </w:rPr>
        <w:t>streamed wirelessly to a</w:t>
      </w:r>
      <w:r w:rsidR="00C43697" w:rsidRPr="00A35477">
        <w:rPr>
          <w:rFonts w:asciiTheme="majorHAnsi" w:hAnsiTheme="majorHAnsi" w:cstheme="majorHAnsi"/>
        </w:rPr>
        <w:t xml:space="preserve"> staging </w:t>
      </w:r>
      <w:r w:rsidR="00D22EDC" w:rsidRPr="00A35477">
        <w:rPr>
          <w:rFonts w:asciiTheme="majorHAnsi" w:hAnsiTheme="majorHAnsi" w:cstheme="majorHAnsi"/>
        </w:rPr>
        <w:t>server and</w:t>
      </w:r>
      <w:r w:rsidR="00C43697" w:rsidRPr="00A35477">
        <w:rPr>
          <w:rFonts w:asciiTheme="majorHAnsi" w:hAnsiTheme="majorHAnsi" w:cstheme="majorHAnsi"/>
        </w:rPr>
        <w:t xml:space="preserve"> </w:t>
      </w:r>
      <w:r w:rsidR="00C43697" w:rsidRPr="00A35477">
        <w:rPr>
          <w:rFonts w:asciiTheme="majorHAnsi" w:hAnsiTheme="majorHAnsi" w:cstheme="majorHAnsi"/>
        </w:rPr>
        <w:lastRenderedPageBreak/>
        <w:t xml:space="preserve">pushed to </w:t>
      </w:r>
      <w:proofErr w:type="spellStart"/>
      <w:r w:rsidR="00C43697" w:rsidRPr="00A35477">
        <w:rPr>
          <w:rFonts w:asciiTheme="majorHAnsi" w:hAnsiTheme="majorHAnsi" w:cstheme="majorHAnsi"/>
        </w:rPr>
        <w:t>Github</w:t>
      </w:r>
      <w:proofErr w:type="spellEnd"/>
      <w:r w:rsidR="00C43697" w:rsidRPr="00A35477">
        <w:rPr>
          <w:rFonts w:asciiTheme="majorHAnsi" w:hAnsiTheme="majorHAnsi" w:cstheme="majorHAnsi"/>
        </w:rPr>
        <w:t xml:space="preserve"> multiple times per day</w:t>
      </w:r>
      <w:r w:rsidR="00D22EDC" w:rsidRPr="00A35477">
        <w:rPr>
          <w:rFonts w:asciiTheme="majorHAnsi" w:hAnsiTheme="majorHAnsi" w:cstheme="majorHAnsi"/>
        </w:rPr>
        <w:t>. Sensor data include</w:t>
      </w:r>
      <w:r w:rsidR="00C43697" w:rsidRPr="00A35477">
        <w:rPr>
          <w:rFonts w:asciiTheme="majorHAnsi" w:hAnsiTheme="majorHAnsi" w:cstheme="majorHAnsi"/>
        </w:rPr>
        <w:t xml:space="preserve"> multiple</w:t>
      </w:r>
      <w:r w:rsidR="00D22EDC" w:rsidRPr="00A35477">
        <w:rPr>
          <w:rFonts w:asciiTheme="majorHAnsi" w:hAnsiTheme="majorHAnsi" w:cstheme="majorHAnsi"/>
        </w:rPr>
        <w:t xml:space="preserve"> meteorological, physical, </w:t>
      </w:r>
      <w:r w:rsidR="00167666" w:rsidRPr="00A35477">
        <w:rPr>
          <w:rFonts w:asciiTheme="majorHAnsi" w:hAnsiTheme="majorHAnsi" w:cstheme="majorHAnsi"/>
        </w:rPr>
        <w:t xml:space="preserve">chemical, </w:t>
      </w:r>
      <w:r w:rsidR="00D22EDC" w:rsidRPr="00A35477">
        <w:rPr>
          <w:rFonts w:asciiTheme="majorHAnsi" w:hAnsiTheme="majorHAnsi" w:cstheme="majorHAnsi"/>
        </w:rPr>
        <w:t xml:space="preserve">and biological </w:t>
      </w:r>
      <w:r w:rsidR="00C43697" w:rsidRPr="00A35477">
        <w:rPr>
          <w:rFonts w:asciiTheme="majorHAnsi" w:hAnsiTheme="majorHAnsi" w:cstheme="majorHAnsi"/>
        </w:rPr>
        <w:t>variables</w:t>
      </w:r>
      <w:r w:rsidR="00D22EDC" w:rsidRPr="00A35477">
        <w:rPr>
          <w:rFonts w:asciiTheme="majorHAnsi" w:hAnsiTheme="majorHAnsi" w:cstheme="majorHAnsi"/>
        </w:rPr>
        <w:t xml:space="preserve">. </w:t>
      </w:r>
    </w:p>
    <w:p w14:paraId="0CB22607" w14:textId="77777777" w:rsidR="00E464A2" w:rsidRPr="00A35477" w:rsidRDefault="00E464A2" w:rsidP="00E464A2">
      <w:pPr>
        <w:spacing w:after="0" w:line="240" w:lineRule="auto"/>
        <w:rPr>
          <w:rFonts w:asciiTheme="majorHAnsi" w:hAnsiTheme="majorHAnsi" w:cstheme="majorHAnsi"/>
          <w:b/>
        </w:rPr>
      </w:pPr>
    </w:p>
    <w:p w14:paraId="296986C1" w14:textId="77777777" w:rsidR="005367DC" w:rsidRPr="00A35477" w:rsidRDefault="005367DC" w:rsidP="00E464A2">
      <w:pPr>
        <w:spacing w:after="0" w:line="240" w:lineRule="auto"/>
        <w:rPr>
          <w:rFonts w:asciiTheme="majorHAnsi" w:hAnsiTheme="majorHAnsi" w:cstheme="majorHAnsi"/>
          <w:i/>
        </w:rPr>
      </w:pPr>
      <w:r w:rsidRPr="00A35477">
        <w:rPr>
          <w:rFonts w:asciiTheme="majorHAnsi" w:hAnsiTheme="majorHAnsi" w:cstheme="majorHAnsi"/>
          <w:i/>
        </w:rPr>
        <w:t>Model Development</w:t>
      </w:r>
      <w:r w:rsidR="002B10E7" w:rsidRPr="00A35477">
        <w:rPr>
          <w:rFonts w:asciiTheme="majorHAnsi" w:hAnsiTheme="majorHAnsi" w:cstheme="majorHAnsi"/>
          <w:i/>
        </w:rPr>
        <w:t xml:space="preserve"> (Question 1)</w:t>
      </w:r>
    </w:p>
    <w:p w14:paraId="50635408" w14:textId="77777777" w:rsidR="00397952" w:rsidRPr="00A35477" w:rsidRDefault="00397952" w:rsidP="00E464A2">
      <w:pPr>
        <w:spacing w:after="0" w:line="240" w:lineRule="auto"/>
        <w:rPr>
          <w:rFonts w:asciiTheme="majorHAnsi" w:hAnsiTheme="majorHAnsi" w:cstheme="majorHAnsi"/>
        </w:rPr>
      </w:pPr>
      <w:r w:rsidRPr="00A35477">
        <w:rPr>
          <w:rFonts w:asciiTheme="majorHAnsi" w:hAnsiTheme="majorHAnsi" w:cstheme="majorHAnsi"/>
        </w:rPr>
        <w:t xml:space="preserve">We </w:t>
      </w:r>
      <w:r w:rsidR="007D0E56" w:rsidRPr="00A35477">
        <w:rPr>
          <w:rFonts w:asciiTheme="majorHAnsi" w:hAnsiTheme="majorHAnsi" w:cstheme="majorHAnsi"/>
        </w:rPr>
        <w:t>will develop</w:t>
      </w:r>
      <w:r w:rsidRPr="00A35477">
        <w:rPr>
          <w:rFonts w:asciiTheme="majorHAnsi" w:hAnsiTheme="majorHAnsi" w:cstheme="majorHAnsi"/>
        </w:rPr>
        <w:t xml:space="preserve"> both an empirical and a process-based model to forecast chlorophyll-a in the surface water (1.0 m) at FCR during the summer stratified period (May-October)</w:t>
      </w:r>
      <w:r w:rsidR="00C43697" w:rsidRPr="00A35477">
        <w:rPr>
          <w:rFonts w:asciiTheme="majorHAnsi" w:hAnsiTheme="majorHAnsi" w:cstheme="majorHAnsi"/>
        </w:rPr>
        <w:t>,</w:t>
      </w:r>
      <w:r w:rsidR="00026A6E" w:rsidRPr="00A35477">
        <w:rPr>
          <w:rFonts w:asciiTheme="majorHAnsi" w:hAnsiTheme="majorHAnsi" w:cstheme="majorHAnsi"/>
        </w:rPr>
        <w:t xml:space="preserve"> when phytoplankton populations are at their highest</w:t>
      </w:r>
      <w:r w:rsidRPr="00A35477">
        <w:rPr>
          <w:rFonts w:asciiTheme="majorHAnsi" w:hAnsiTheme="majorHAnsi" w:cstheme="majorHAnsi"/>
        </w:rPr>
        <w:t xml:space="preserve">. </w:t>
      </w:r>
      <w:r w:rsidR="00F67C47" w:rsidRPr="00A35477">
        <w:rPr>
          <w:rFonts w:asciiTheme="majorHAnsi" w:hAnsiTheme="majorHAnsi" w:cstheme="majorHAnsi"/>
        </w:rPr>
        <w:t xml:space="preserve">The training period for </w:t>
      </w:r>
      <w:r w:rsidR="00A60B4B" w:rsidRPr="00A35477">
        <w:rPr>
          <w:rFonts w:asciiTheme="majorHAnsi" w:hAnsiTheme="majorHAnsi" w:cstheme="majorHAnsi"/>
        </w:rPr>
        <w:t xml:space="preserve">both models will be 2013-2016 during which we have regularly, weekly coverage of both response and driver data. </w:t>
      </w:r>
      <w:r w:rsidR="00F67C47" w:rsidRPr="00A35477">
        <w:rPr>
          <w:rFonts w:asciiTheme="majorHAnsi" w:hAnsiTheme="majorHAnsi" w:cstheme="majorHAnsi"/>
        </w:rPr>
        <w:t xml:space="preserve">Both models will be </w:t>
      </w:r>
      <w:r w:rsidR="00E741C4" w:rsidRPr="00A35477">
        <w:rPr>
          <w:rFonts w:asciiTheme="majorHAnsi" w:hAnsiTheme="majorHAnsi" w:cstheme="majorHAnsi"/>
        </w:rPr>
        <w:t>validated</w:t>
      </w:r>
      <w:r w:rsidR="00F67C47" w:rsidRPr="00A35477">
        <w:rPr>
          <w:rFonts w:asciiTheme="majorHAnsi" w:hAnsiTheme="majorHAnsi" w:cstheme="majorHAnsi"/>
        </w:rPr>
        <w:t xml:space="preserve"> using data from 2018. </w:t>
      </w:r>
    </w:p>
    <w:p w14:paraId="0D9BA069" w14:textId="77777777" w:rsidR="00E464A2" w:rsidRPr="00A35477" w:rsidRDefault="00E464A2" w:rsidP="00E464A2">
      <w:pPr>
        <w:spacing w:after="0" w:line="240" w:lineRule="auto"/>
        <w:rPr>
          <w:rFonts w:asciiTheme="majorHAnsi" w:hAnsiTheme="majorHAnsi" w:cstheme="majorHAnsi"/>
        </w:rPr>
      </w:pPr>
    </w:p>
    <w:p w14:paraId="26658608" w14:textId="77777777" w:rsidR="005367DC" w:rsidRPr="00A35477" w:rsidRDefault="00397952" w:rsidP="00E464A2">
      <w:pPr>
        <w:spacing w:after="0" w:line="240" w:lineRule="auto"/>
        <w:rPr>
          <w:rFonts w:asciiTheme="majorHAnsi" w:hAnsiTheme="majorHAnsi" w:cstheme="majorHAnsi"/>
          <w:u w:val="single"/>
        </w:rPr>
      </w:pPr>
      <w:r w:rsidRPr="00A35477">
        <w:rPr>
          <w:rFonts w:asciiTheme="majorHAnsi" w:hAnsiTheme="majorHAnsi" w:cstheme="majorHAnsi"/>
          <w:u w:val="single"/>
        </w:rPr>
        <w:t xml:space="preserve">Empirical: </w:t>
      </w:r>
      <w:r w:rsidR="005367DC" w:rsidRPr="00A35477">
        <w:rPr>
          <w:rFonts w:asciiTheme="majorHAnsi" w:hAnsiTheme="majorHAnsi" w:cstheme="majorHAnsi"/>
          <w:u w:val="single"/>
        </w:rPr>
        <w:t>ARIMA</w:t>
      </w:r>
    </w:p>
    <w:p w14:paraId="1FD3A8FD" w14:textId="2C9754B9" w:rsidR="00EB2201" w:rsidRPr="00A35477" w:rsidRDefault="007B341F" w:rsidP="00E464A2">
      <w:pPr>
        <w:spacing w:after="0" w:line="240" w:lineRule="auto"/>
        <w:rPr>
          <w:rFonts w:asciiTheme="majorHAnsi" w:hAnsiTheme="majorHAnsi" w:cstheme="majorHAnsi"/>
        </w:rPr>
      </w:pPr>
      <w:r w:rsidRPr="00A35477">
        <w:rPr>
          <w:rFonts w:asciiTheme="majorHAnsi" w:hAnsiTheme="majorHAnsi" w:cstheme="majorHAnsi"/>
        </w:rPr>
        <w:t>We chose a</w:t>
      </w:r>
      <w:r w:rsidR="00397952" w:rsidRPr="00A35477">
        <w:rPr>
          <w:rFonts w:asciiTheme="majorHAnsi" w:hAnsiTheme="majorHAnsi" w:cstheme="majorHAnsi"/>
        </w:rPr>
        <w:t xml:space="preserve">n autoregressive integrated moving average (ARIMA) generalized linear model for our empirical approach to forecast chlorophyll-a in FCR. </w:t>
      </w:r>
      <w:r w:rsidR="007D0E56" w:rsidRPr="00A35477">
        <w:rPr>
          <w:rFonts w:asciiTheme="majorHAnsi" w:hAnsiTheme="majorHAnsi" w:cstheme="majorHAnsi"/>
        </w:rPr>
        <w:t xml:space="preserve">The autoregressive term </w:t>
      </w:r>
      <w:r w:rsidRPr="00A35477">
        <w:rPr>
          <w:rFonts w:asciiTheme="majorHAnsi" w:hAnsiTheme="majorHAnsi" w:cstheme="majorHAnsi"/>
        </w:rPr>
        <w:t xml:space="preserve">in ARIMA </w:t>
      </w:r>
      <w:r w:rsidR="00C43697" w:rsidRPr="00A35477">
        <w:rPr>
          <w:rFonts w:asciiTheme="majorHAnsi" w:hAnsiTheme="majorHAnsi" w:cstheme="majorHAnsi"/>
        </w:rPr>
        <w:t>was</w:t>
      </w:r>
      <w:r w:rsidR="007D0E56" w:rsidRPr="00A35477">
        <w:rPr>
          <w:rFonts w:asciiTheme="majorHAnsi" w:hAnsiTheme="majorHAnsi" w:cstheme="majorHAnsi"/>
        </w:rPr>
        <w:t xml:space="preserve"> determined by selecting the </w:t>
      </w:r>
      <w:r w:rsidRPr="00A35477">
        <w:rPr>
          <w:rFonts w:asciiTheme="majorHAnsi" w:hAnsiTheme="majorHAnsi" w:cstheme="majorHAnsi"/>
        </w:rPr>
        <w:t xml:space="preserve">previous </w:t>
      </w:r>
      <w:r w:rsidR="00BD2095" w:rsidRPr="00A35477">
        <w:rPr>
          <w:rFonts w:asciiTheme="majorHAnsi" w:hAnsiTheme="majorHAnsi" w:cstheme="majorHAnsi"/>
        </w:rPr>
        <w:t>timestep</w:t>
      </w:r>
      <w:r w:rsidRPr="00A35477">
        <w:rPr>
          <w:rFonts w:asciiTheme="majorHAnsi" w:hAnsiTheme="majorHAnsi" w:cstheme="majorHAnsi"/>
        </w:rPr>
        <w:t xml:space="preserve"> of chlorophyll-a</w:t>
      </w:r>
      <w:r w:rsidR="007D0E56" w:rsidRPr="00A35477">
        <w:rPr>
          <w:rFonts w:asciiTheme="majorHAnsi" w:hAnsiTheme="majorHAnsi" w:cstheme="majorHAnsi"/>
        </w:rPr>
        <w:t xml:space="preserve"> with the highest Pearson’s r correlation coefficient</w:t>
      </w:r>
      <w:r w:rsidRPr="00A35477">
        <w:rPr>
          <w:rFonts w:asciiTheme="majorHAnsi" w:hAnsiTheme="majorHAnsi" w:cstheme="majorHAnsi"/>
        </w:rPr>
        <w:t xml:space="preserve"> with the current measurement of chlorophyll-a</w:t>
      </w:r>
      <w:r w:rsidR="007D0E56" w:rsidRPr="00A35477">
        <w:rPr>
          <w:rFonts w:asciiTheme="majorHAnsi" w:hAnsiTheme="majorHAnsi" w:cstheme="majorHAnsi"/>
        </w:rPr>
        <w:t xml:space="preserve">. </w:t>
      </w:r>
      <w:r w:rsidR="00397952" w:rsidRPr="00A35477">
        <w:rPr>
          <w:rFonts w:asciiTheme="majorHAnsi" w:hAnsiTheme="majorHAnsi" w:cstheme="majorHAnsi"/>
        </w:rPr>
        <w:t xml:space="preserve">From </w:t>
      </w:r>
      <w:r w:rsidR="007D0E56" w:rsidRPr="00A35477">
        <w:rPr>
          <w:rFonts w:asciiTheme="majorHAnsi" w:hAnsiTheme="majorHAnsi" w:cstheme="majorHAnsi"/>
        </w:rPr>
        <w:t>a</w:t>
      </w:r>
      <w:r w:rsidR="00397952" w:rsidRPr="00A35477">
        <w:rPr>
          <w:rFonts w:asciiTheme="majorHAnsi" w:hAnsiTheme="majorHAnsi" w:cstheme="majorHAnsi"/>
        </w:rPr>
        <w:t xml:space="preserve"> pool of 53 </w:t>
      </w:r>
      <w:r w:rsidR="0088098E" w:rsidRPr="00A35477">
        <w:rPr>
          <w:rFonts w:asciiTheme="majorHAnsi" w:hAnsiTheme="majorHAnsi" w:cstheme="majorHAnsi"/>
        </w:rPr>
        <w:t xml:space="preserve">potential </w:t>
      </w:r>
      <w:r w:rsidR="00397952" w:rsidRPr="00A35477">
        <w:rPr>
          <w:rFonts w:asciiTheme="majorHAnsi" w:hAnsiTheme="majorHAnsi" w:cstheme="majorHAnsi"/>
        </w:rPr>
        <w:t>meteorological, physical, chemical, and biological driver variables</w:t>
      </w:r>
      <w:r w:rsidR="007D0E56" w:rsidRPr="00A35477">
        <w:rPr>
          <w:rFonts w:asciiTheme="majorHAnsi" w:hAnsiTheme="majorHAnsi" w:cstheme="majorHAnsi"/>
        </w:rPr>
        <w:t xml:space="preserve">, we </w:t>
      </w:r>
      <w:r w:rsidR="0088098E" w:rsidRPr="00A35477">
        <w:rPr>
          <w:rFonts w:asciiTheme="majorHAnsi" w:hAnsiTheme="majorHAnsi" w:cstheme="majorHAnsi"/>
        </w:rPr>
        <w:t xml:space="preserve">first focused on </w:t>
      </w:r>
      <w:r w:rsidR="007D0E56" w:rsidRPr="00A35477">
        <w:rPr>
          <w:rFonts w:asciiTheme="majorHAnsi" w:hAnsiTheme="majorHAnsi" w:cstheme="majorHAnsi"/>
        </w:rPr>
        <w:t xml:space="preserve">driver variables </w:t>
      </w:r>
      <w:r w:rsidR="0088098E" w:rsidRPr="00A35477">
        <w:rPr>
          <w:rFonts w:asciiTheme="majorHAnsi" w:hAnsiTheme="majorHAnsi" w:cstheme="majorHAnsi"/>
        </w:rPr>
        <w:t>that have biological significance for phytoplankton growth</w:t>
      </w:r>
      <w:r w:rsidR="007B3365" w:rsidRPr="00A35477">
        <w:rPr>
          <w:rFonts w:asciiTheme="majorHAnsi" w:hAnsiTheme="majorHAnsi" w:cstheme="majorHAnsi"/>
        </w:rPr>
        <w:t xml:space="preserve"> and which are also predictable </w:t>
      </w:r>
      <w:r w:rsidR="00F32946">
        <w:rPr>
          <w:rFonts w:asciiTheme="majorHAnsi" w:hAnsiTheme="majorHAnsi" w:cstheme="majorHAnsi"/>
        </w:rPr>
        <w:t>using physical models</w:t>
      </w:r>
      <w:r w:rsidR="007B3365" w:rsidRPr="00A35477">
        <w:rPr>
          <w:rFonts w:asciiTheme="majorHAnsi" w:hAnsiTheme="majorHAnsi" w:cstheme="majorHAnsi"/>
        </w:rPr>
        <w:t xml:space="preserve"> (e.g., temperature, discharge). W</w:t>
      </w:r>
      <w:r w:rsidR="0088098E" w:rsidRPr="00A35477">
        <w:rPr>
          <w:rFonts w:asciiTheme="majorHAnsi" w:hAnsiTheme="majorHAnsi" w:cstheme="majorHAnsi"/>
        </w:rPr>
        <w:t xml:space="preserve">e </w:t>
      </w:r>
      <w:r w:rsidR="00AE5855" w:rsidRPr="00A35477">
        <w:rPr>
          <w:rFonts w:asciiTheme="majorHAnsi" w:hAnsiTheme="majorHAnsi" w:cstheme="majorHAnsi"/>
        </w:rPr>
        <w:t xml:space="preserve">excluded </w:t>
      </w:r>
      <w:r w:rsidR="007D0E56" w:rsidRPr="00A35477">
        <w:rPr>
          <w:rFonts w:asciiTheme="majorHAnsi" w:hAnsiTheme="majorHAnsi" w:cstheme="majorHAnsi"/>
        </w:rPr>
        <w:t xml:space="preserve">variables </w:t>
      </w:r>
      <w:r w:rsidR="00AE5855" w:rsidRPr="00A35477">
        <w:rPr>
          <w:rFonts w:asciiTheme="majorHAnsi" w:hAnsiTheme="majorHAnsi" w:cstheme="majorHAnsi"/>
        </w:rPr>
        <w:t xml:space="preserve">that were </w:t>
      </w:r>
      <w:r w:rsidR="007D0E56" w:rsidRPr="00A35477">
        <w:rPr>
          <w:rFonts w:asciiTheme="majorHAnsi" w:hAnsiTheme="majorHAnsi" w:cstheme="majorHAnsi"/>
        </w:rPr>
        <w:t>correlated with each other through the use of a Pearson’s correlation analysis</w:t>
      </w:r>
      <w:r w:rsidR="00AE5855" w:rsidRPr="00A35477">
        <w:rPr>
          <w:rFonts w:asciiTheme="majorHAnsi" w:hAnsiTheme="majorHAnsi" w:cstheme="majorHAnsi"/>
        </w:rPr>
        <w:t xml:space="preserve"> (r &gt; </w:t>
      </w:r>
      <w:r w:rsidR="00BD2095" w:rsidRPr="00A35477">
        <w:rPr>
          <w:rFonts w:asciiTheme="majorHAnsi" w:hAnsiTheme="majorHAnsi" w:cstheme="majorHAnsi"/>
        </w:rPr>
        <w:t>0.5 &amp; r &lt; -0.5</w:t>
      </w:r>
      <w:r w:rsidR="00AE5855" w:rsidRPr="00A35477">
        <w:rPr>
          <w:rFonts w:asciiTheme="majorHAnsi" w:hAnsiTheme="majorHAnsi" w:cstheme="majorHAnsi"/>
        </w:rPr>
        <w:t>)</w:t>
      </w:r>
      <w:r w:rsidR="007D0E56" w:rsidRPr="00A35477">
        <w:rPr>
          <w:rFonts w:asciiTheme="majorHAnsi" w:hAnsiTheme="majorHAnsi" w:cstheme="majorHAnsi"/>
        </w:rPr>
        <w:t>. Using these variables, we develop</w:t>
      </w:r>
      <w:r w:rsidR="00AE5855" w:rsidRPr="00A35477">
        <w:rPr>
          <w:rFonts w:asciiTheme="majorHAnsi" w:hAnsiTheme="majorHAnsi" w:cstheme="majorHAnsi"/>
        </w:rPr>
        <w:t>ed</w:t>
      </w:r>
      <w:r w:rsidR="007D0E56" w:rsidRPr="00A35477">
        <w:rPr>
          <w:rFonts w:asciiTheme="majorHAnsi" w:hAnsiTheme="majorHAnsi" w:cstheme="majorHAnsi"/>
        </w:rPr>
        <w:t xml:space="preserve"> all possible ARIMA </w:t>
      </w:r>
      <w:r w:rsidR="00E741C4" w:rsidRPr="00A35477">
        <w:rPr>
          <w:rFonts w:asciiTheme="majorHAnsi" w:hAnsiTheme="majorHAnsi" w:cstheme="majorHAnsi"/>
        </w:rPr>
        <w:t>combinations with the selected driver variables</w:t>
      </w:r>
      <w:r w:rsidR="007D0E56" w:rsidRPr="00A35477">
        <w:rPr>
          <w:rFonts w:asciiTheme="majorHAnsi" w:hAnsiTheme="majorHAnsi" w:cstheme="majorHAnsi"/>
        </w:rPr>
        <w:t xml:space="preserve">, and the best model </w:t>
      </w:r>
      <w:r w:rsidR="00AE5855" w:rsidRPr="00A35477">
        <w:rPr>
          <w:rFonts w:asciiTheme="majorHAnsi" w:hAnsiTheme="majorHAnsi" w:cstheme="majorHAnsi"/>
        </w:rPr>
        <w:t>was</w:t>
      </w:r>
      <w:r w:rsidR="007D0E56" w:rsidRPr="00A35477">
        <w:rPr>
          <w:rFonts w:asciiTheme="majorHAnsi" w:hAnsiTheme="majorHAnsi" w:cstheme="majorHAnsi"/>
        </w:rPr>
        <w:t xml:space="preserve"> </w:t>
      </w:r>
      <w:r w:rsidR="00E741C4" w:rsidRPr="00A35477">
        <w:rPr>
          <w:rFonts w:asciiTheme="majorHAnsi" w:hAnsiTheme="majorHAnsi" w:cstheme="majorHAnsi"/>
        </w:rPr>
        <w:t>determined</w:t>
      </w:r>
      <w:r w:rsidR="007D0E56" w:rsidRPr="00A35477">
        <w:rPr>
          <w:rFonts w:asciiTheme="majorHAnsi" w:hAnsiTheme="majorHAnsi" w:cstheme="majorHAnsi"/>
        </w:rPr>
        <w:t xml:space="preserve"> by </w:t>
      </w:r>
      <w:proofErr w:type="spellStart"/>
      <w:r w:rsidR="007D0E56" w:rsidRPr="00A35477">
        <w:rPr>
          <w:rFonts w:asciiTheme="majorHAnsi" w:hAnsiTheme="majorHAnsi" w:cstheme="majorHAnsi"/>
        </w:rPr>
        <w:t>AICc</w:t>
      </w:r>
      <w:proofErr w:type="spellEnd"/>
      <w:r w:rsidR="007D0E56" w:rsidRPr="00A35477">
        <w:rPr>
          <w:rFonts w:asciiTheme="majorHAnsi" w:hAnsiTheme="majorHAnsi" w:cstheme="majorHAnsi"/>
        </w:rPr>
        <w:t xml:space="preserve"> (</w:t>
      </w:r>
      <w:r w:rsidR="00AE5855" w:rsidRPr="00A35477">
        <w:rPr>
          <w:rFonts w:asciiTheme="majorHAnsi" w:hAnsiTheme="majorHAnsi" w:cstheme="majorHAnsi"/>
        </w:rPr>
        <w:t xml:space="preserve">corrected </w:t>
      </w:r>
      <w:r w:rsidR="007D0E56" w:rsidRPr="00A35477">
        <w:rPr>
          <w:rFonts w:asciiTheme="majorHAnsi" w:hAnsiTheme="majorHAnsi" w:cstheme="majorHAnsi"/>
        </w:rPr>
        <w:t>Akaike’s Information Criterion).</w:t>
      </w:r>
    </w:p>
    <w:p w14:paraId="1606C1B6" w14:textId="77777777" w:rsidR="00E464A2" w:rsidRPr="00A35477" w:rsidRDefault="00E464A2" w:rsidP="00E464A2">
      <w:pPr>
        <w:spacing w:after="0" w:line="240" w:lineRule="auto"/>
        <w:rPr>
          <w:rFonts w:asciiTheme="majorHAnsi" w:hAnsiTheme="majorHAnsi" w:cstheme="majorHAnsi"/>
        </w:rPr>
      </w:pPr>
    </w:p>
    <w:p w14:paraId="1C4227C1" w14:textId="77777777" w:rsidR="005367DC" w:rsidRPr="00A35477" w:rsidRDefault="007D0E56" w:rsidP="00E464A2">
      <w:pPr>
        <w:spacing w:after="0" w:line="240" w:lineRule="auto"/>
        <w:rPr>
          <w:rFonts w:asciiTheme="majorHAnsi" w:hAnsiTheme="majorHAnsi" w:cstheme="majorHAnsi"/>
          <w:u w:val="single"/>
        </w:rPr>
      </w:pPr>
      <w:commentRangeStart w:id="2"/>
      <w:r w:rsidRPr="00A35477">
        <w:rPr>
          <w:rFonts w:asciiTheme="majorHAnsi" w:hAnsiTheme="majorHAnsi" w:cstheme="majorHAnsi"/>
          <w:u w:val="single"/>
        </w:rPr>
        <w:t xml:space="preserve">Process-based: </w:t>
      </w:r>
      <w:r w:rsidR="005367DC" w:rsidRPr="00A35477">
        <w:rPr>
          <w:rFonts w:asciiTheme="majorHAnsi" w:hAnsiTheme="majorHAnsi" w:cstheme="majorHAnsi"/>
          <w:u w:val="single"/>
        </w:rPr>
        <w:t>GLM</w:t>
      </w:r>
      <w:commentRangeEnd w:id="2"/>
      <w:r w:rsidR="00960586">
        <w:rPr>
          <w:rStyle w:val="CommentReference"/>
        </w:rPr>
        <w:commentReference w:id="2"/>
      </w:r>
    </w:p>
    <w:p w14:paraId="24994FAC" w14:textId="097CE6D1" w:rsidR="00960586" w:rsidRDefault="00D769B4" w:rsidP="00960586">
      <w:pPr>
        <w:pBdr>
          <w:top w:val="nil"/>
          <w:left w:val="nil"/>
          <w:bottom w:val="nil"/>
          <w:right w:val="nil"/>
          <w:between w:val="nil"/>
        </w:pBdr>
        <w:spacing w:line="240" w:lineRule="auto"/>
        <w:rPr>
          <w:rFonts w:asciiTheme="majorHAnsi" w:eastAsia="Times New Roman" w:hAnsiTheme="majorHAnsi" w:cstheme="majorHAnsi"/>
          <w:color w:val="000000"/>
        </w:rPr>
      </w:pPr>
      <w:r w:rsidRPr="00A35477">
        <w:rPr>
          <w:rFonts w:asciiTheme="majorHAnsi" w:hAnsiTheme="majorHAnsi" w:cstheme="majorHAnsi"/>
        </w:rPr>
        <w:t>We used the General Lake Model</w:t>
      </w:r>
      <w:r w:rsidR="00960586">
        <w:rPr>
          <w:rFonts w:asciiTheme="majorHAnsi" w:hAnsiTheme="majorHAnsi" w:cstheme="majorHAnsi"/>
        </w:rPr>
        <w:t xml:space="preserve"> (</w:t>
      </w:r>
      <w:proofErr w:type="spellStart"/>
      <w:r w:rsidR="00960586">
        <w:rPr>
          <w:rFonts w:asciiTheme="majorHAnsi" w:hAnsiTheme="majorHAnsi" w:cstheme="majorHAnsi"/>
        </w:rPr>
        <w:t>Hipsey</w:t>
      </w:r>
      <w:proofErr w:type="spellEnd"/>
      <w:r w:rsidR="00960586">
        <w:rPr>
          <w:rFonts w:asciiTheme="majorHAnsi" w:hAnsiTheme="majorHAnsi" w:cstheme="majorHAnsi"/>
        </w:rPr>
        <w:t xml:space="preserve"> et al. 2017; </w:t>
      </w:r>
      <w:proofErr w:type="spellStart"/>
      <w:r w:rsidR="00960586">
        <w:rPr>
          <w:rFonts w:asciiTheme="majorHAnsi" w:hAnsiTheme="majorHAnsi" w:cstheme="majorHAnsi"/>
        </w:rPr>
        <w:t>Hipsey</w:t>
      </w:r>
      <w:proofErr w:type="spellEnd"/>
      <w:r w:rsidR="00960586">
        <w:rPr>
          <w:rFonts w:asciiTheme="majorHAnsi" w:hAnsiTheme="majorHAnsi" w:cstheme="majorHAnsi"/>
        </w:rPr>
        <w:t xml:space="preserve"> et al. 2019)</w:t>
      </w:r>
      <w:r w:rsidRPr="00A35477">
        <w:rPr>
          <w:rFonts w:asciiTheme="majorHAnsi" w:hAnsiTheme="majorHAnsi" w:cstheme="majorHAnsi"/>
        </w:rPr>
        <w:t xml:space="preserve">, </w:t>
      </w:r>
      <w:r w:rsidR="00960586">
        <w:rPr>
          <w:rFonts w:asciiTheme="majorHAnsi" w:hAnsiTheme="majorHAnsi" w:cstheme="majorHAnsi"/>
        </w:rPr>
        <w:t xml:space="preserve">coupled with </w:t>
      </w:r>
      <w:r w:rsidRPr="00A35477">
        <w:rPr>
          <w:rFonts w:asciiTheme="majorHAnsi" w:hAnsiTheme="majorHAnsi" w:cstheme="majorHAnsi"/>
        </w:rPr>
        <w:t>Aquatic</w:t>
      </w:r>
      <w:r w:rsidR="00960586">
        <w:rPr>
          <w:rFonts w:asciiTheme="majorHAnsi" w:hAnsiTheme="majorHAnsi" w:cstheme="majorHAnsi"/>
        </w:rPr>
        <w:br/>
      </w:r>
      <w:proofErr w:type="spellStart"/>
      <w:r w:rsidRPr="00A35477">
        <w:rPr>
          <w:rFonts w:asciiTheme="majorHAnsi" w:hAnsiTheme="majorHAnsi" w:cstheme="majorHAnsi"/>
        </w:rPr>
        <w:t>Ecodynamics</w:t>
      </w:r>
      <w:proofErr w:type="spellEnd"/>
      <w:r w:rsidR="00960586">
        <w:rPr>
          <w:rFonts w:asciiTheme="majorHAnsi" w:hAnsiTheme="majorHAnsi" w:cstheme="majorHAnsi"/>
        </w:rPr>
        <w:t xml:space="preserve"> (</w:t>
      </w:r>
      <w:proofErr w:type="spellStart"/>
      <w:r w:rsidR="00960586">
        <w:rPr>
          <w:rFonts w:asciiTheme="majorHAnsi" w:hAnsiTheme="majorHAnsi" w:cstheme="majorHAnsi"/>
        </w:rPr>
        <w:t>Hipsey</w:t>
      </w:r>
      <w:proofErr w:type="spellEnd"/>
      <w:r w:rsidR="00960586">
        <w:rPr>
          <w:rFonts w:asciiTheme="majorHAnsi" w:hAnsiTheme="majorHAnsi" w:cstheme="majorHAnsi"/>
        </w:rPr>
        <w:t xml:space="preserve"> et al. 2013)</w:t>
      </w:r>
      <w:r w:rsidRPr="00A35477">
        <w:rPr>
          <w:rFonts w:asciiTheme="majorHAnsi" w:hAnsiTheme="majorHAnsi" w:cstheme="majorHAnsi"/>
        </w:rPr>
        <w:t xml:space="preserve"> (GLM-AED)</w:t>
      </w:r>
      <w:r w:rsidR="00960586">
        <w:rPr>
          <w:rFonts w:asciiTheme="majorHAnsi" w:hAnsiTheme="majorHAnsi" w:cstheme="majorHAnsi"/>
        </w:rPr>
        <w:t xml:space="preserve"> </w:t>
      </w:r>
      <w:r w:rsidRPr="00A35477">
        <w:rPr>
          <w:rFonts w:asciiTheme="majorHAnsi" w:hAnsiTheme="majorHAnsi" w:cstheme="majorHAnsi"/>
        </w:rPr>
        <w:t xml:space="preserve">as our process-based model. </w:t>
      </w:r>
      <w:r w:rsidR="00960586">
        <w:rPr>
          <w:rFonts w:asciiTheme="majorHAnsi" w:hAnsiTheme="majorHAnsi" w:cstheme="majorHAnsi"/>
        </w:rPr>
        <w:t xml:space="preserve">GLM-AED is a 1-dimensional, open source lake ecosystem model. GLM-AED requires </w:t>
      </w:r>
      <w:proofErr w:type="gramStart"/>
      <w:r w:rsidR="00960586">
        <w:rPr>
          <w:rFonts w:asciiTheme="majorHAnsi" w:hAnsiTheme="majorHAnsi" w:cstheme="majorHAnsi"/>
        </w:rPr>
        <w:t>a number of</w:t>
      </w:r>
      <w:proofErr w:type="gramEnd"/>
      <w:r w:rsidR="00960586">
        <w:rPr>
          <w:rFonts w:asciiTheme="majorHAnsi" w:hAnsiTheme="majorHAnsi" w:cstheme="majorHAnsi"/>
        </w:rPr>
        <w:t xml:space="preserve"> input data driver files, </w:t>
      </w:r>
      <w:r w:rsidR="00960586" w:rsidRPr="00960586">
        <w:rPr>
          <w:rFonts w:asciiTheme="majorHAnsi" w:eastAsia="Times New Roman" w:hAnsiTheme="majorHAnsi" w:cstheme="majorHAnsi"/>
          <w:color w:val="000000"/>
        </w:rPr>
        <w:t>including the hypsographic curve of the lake, initial physical, chemical, and biological conditions, daily stream inflow volume and water chemistry, and hourly weather. Hourly climate driver data from 2013-2017 were downloaded from the North American Land Data Assimilation System (NLDAS-2) website, and other driver data files were derived from the historical and sensor dataset for FCR.</w:t>
      </w:r>
      <w:r w:rsidR="00960586">
        <w:rPr>
          <w:rFonts w:asciiTheme="majorHAnsi" w:eastAsia="Times New Roman" w:hAnsiTheme="majorHAnsi" w:cstheme="majorHAnsi"/>
          <w:color w:val="000000"/>
        </w:rPr>
        <w:t xml:space="preserve"> </w:t>
      </w:r>
    </w:p>
    <w:p w14:paraId="17AF8F65" w14:textId="1D9541E7" w:rsidR="00960586" w:rsidRPr="00960586" w:rsidRDefault="00960586" w:rsidP="00960586">
      <w:pPr>
        <w:pBdr>
          <w:top w:val="nil"/>
          <w:left w:val="nil"/>
          <w:bottom w:val="nil"/>
          <w:right w:val="nil"/>
          <w:between w:val="nil"/>
        </w:pBdr>
        <w:spacing w:line="240" w:lineRule="auto"/>
        <w:rPr>
          <w:rFonts w:asciiTheme="majorHAnsi" w:hAnsiTheme="majorHAnsi" w:cstheme="majorHAnsi"/>
        </w:rPr>
      </w:pPr>
      <w:r>
        <w:rPr>
          <w:rFonts w:asciiTheme="majorHAnsi" w:eastAsia="Times New Roman" w:hAnsiTheme="majorHAnsi" w:cstheme="majorHAnsi"/>
          <w:color w:val="000000"/>
        </w:rPr>
        <w:t>GLM-AED was calibrated to best fit phytoplankton dyn</w:t>
      </w:r>
      <w:r w:rsidRPr="00960586">
        <w:rPr>
          <w:rFonts w:asciiTheme="majorHAnsi" w:eastAsia="Times New Roman" w:hAnsiTheme="majorHAnsi" w:cstheme="majorHAnsi"/>
          <w:color w:val="000000"/>
        </w:rPr>
        <w:t>amics during the summer stratified period during 2013-2016. Parameters were systematically adjusted to improve the model fit with observational data, first for temperature, then for dissolved oxygen, nitrogen, phosphorus, and carbon, and finally for phytoplankton (following Bennett et al. 2013).</w:t>
      </w:r>
    </w:p>
    <w:p w14:paraId="48CB3B2E" w14:textId="77777777" w:rsidR="00E464A2" w:rsidRPr="00A35477" w:rsidRDefault="00E464A2" w:rsidP="00E464A2">
      <w:pPr>
        <w:spacing w:after="0" w:line="240" w:lineRule="auto"/>
        <w:rPr>
          <w:rFonts w:asciiTheme="majorHAnsi" w:hAnsiTheme="majorHAnsi" w:cstheme="majorHAnsi"/>
        </w:rPr>
      </w:pPr>
    </w:p>
    <w:p w14:paraId="37AA2B01" w14:textId="77777777" w:rsidR="00E464A2" w:rsidRPr="00A35477" w:rsidRDefault="00E464A2" w:rsidP="00E464A2">
      <w:pPr>
        <w:spacing w:after="0" w:line="240" w:lineRule="auto"/>
        <w:rPr>
          <w:rFonts w:asciiTheme="majorHAnsi" w:hAnsiTheme="majorHAnsi" w:cstheme="majorHAnsi"/>
          <w:u w:val="single"/>
        </w:rPr>
      </w:pPr>
      <w:r w:rsidRPr="00A35477">
        <w:rPr>
          <w:rFonts w:asciiTheme="majorHAnsi" w:hAnsiTheme="majorHAnsi" w:cstheme="majorHAnsi"/>
          <w:u w:val="single"/>
        </w:rPr>
        <w:t>Model Assessment</w:t>
      </w:r>
    </w:p>
    <w:p w14:paraId="1640904B" w14:textId="77777777" w:rsidR="00E464A2" w:rsidRPr="00A35477" w:rsidRDefault="00E464A2" w:rsidP="00E464A2">
      <w:pPr>
        <w:rPr>
          <w:rFonts w:asciiTheme="majorHAnsi" w:hAnsiTheme="majorHAnsi" w:cstheme="majorHAnsi"/>
        </w:rPr>
      </w:pPr>
      <w:r w:rsidRPr="00A35477">
        <w:rPr>
          <w:rFonts w:asciiTheme="majorHAnsi" w:hAnsiTheme="majorHAnsi" w:cstheme="majorHAnsi"/>
        </w:rPr>
        <w:t xml:space="preserve">Model performance will be assessed using a number of metrics currently being used in the ecological forecasting field. </w:t>
      </w:r>
      <w:r w:rsidR="00777140" w:rsidRPr="00A35477">
        <w:rPr>
          <w:rFonts w:asciiTheme="majorHAnsi" w:hAnsiTheme="majorHAnsi" w:cstheme="majorHAnsi"/>
        </w:rPr>
        <w:t>As one</w:t>
      </w:r>
      <w:r w:rsidRPr="00A35477">
        <w:rPr>
          <w:rFonts w:asciiTheme="majorHAnsi" w:hAnsiTheme="majorHAnsi" w:cstheme="majorHAnsi"/>
        </w:rPr>
        <w:t xml:space="preserve"> metric </w:t>
      </w:r>
      <w:r w:rsidR="00777140" w:rsidRPr="00A35477">
        <w:rPr>
          <w:rFonts w:asciiTheme="majorHAnsi" w:hAnsiTheme="majorHAnsi" w:cstheme="majorHAnsi"/>
        </w:rPr>
        <w:t>alone cannot</w:t>
      </w:r>
      <w:r w:rsidRPr="00A35477">
        <w:rPr>
          <w:rFonts w:asciiTheme="majorHAnsi" w:hAnsiTheme="majorHAnsi" w:cstheme="majorHAnsi"/>
        </w:rPr>
        <w:t xml:space="preserve"> </w:t>
      </w:r>
      <w:r w:rsidR="004E371C" w:rsidRPr="00A35477">
        <w:rPr>
          <w:rFonts w:asciiTheme="majorHAnsi" w:hAnsiTheme="majorHAnsi" w:cstheme="majorHAnsi"/>
        </w:rPr>
        <w:t xml:space="preserve">determine </w:t>
      </w:r>
      <w:r w:rsidR="00777140" w:rsidRPr="00A35477">
        <w:rPr>
          <w:rFonts w:asciiTheme="majorHAnsi" w:hAnsiTheme="majorHAnsi" w:cstheme="majorHAnsi"/>
        </w:rPr>
        <w:t xml:space="preserve">if a </w:t>
      </w:r>
      <w:r w:rsidR="004E371C" w:rsidRPr="00A35477">
        <w:rPr>
          <w:rFonts w:asciiTheme="majorHAnsi" w:hAnsiTheme="majorHAnsi" w:cstheme="majorHAnsi"/>
        </w:rPr>
        <w:t xml:space="preserve">model performs better than another, a holistic approach examining several model performance metrics will be used. </w:t>
      </w:r>
    </w:p>
    <w:p w14:paraId="31A357C3" w14:textId="066C1A6D" w:rsidR="00447A09" w:rsidRPr="00A35477" w:rsidRDefault="00E464A2" w:rsidP="00447A09">
      <w:pPr>
        <w:rPr>
          <w:rFonts w:asciiTheme="majorHAnsi" w:hAnsiTheme="majorHAnsi" w:cstheme="majorHAnsi"/>
        </w:rPr>
      </w:pPr>
      <w:r w:rsidRPr="00A35477">
        <w:rPr>
          <w:rFonts w:asciiTheme="majorHAnsi" w:hAnsiTheme="majorHAnsi" w:cstheme="majorHAnsi"/>
        </w:rPr>
        <w:t>Comparisons of observed and model descriptors will include the mean, standard deviation, quantiles (</w:t>
      </w:r>
      <w:proofErr w:type="spellStart"/>
      <w:r w:rsidRPr="00A35477">
        <w:rPr>
          <w:rFonts w:asciiTheme="majorHAnsi" w:hAnsiTheme="majorHAnsi" w:cstheme="majorHAnsi"/>
        </w:rPr>
        <w:t>Dietze</w:t>
      </w:r>
      <w:proofErr w:type="spellEnd"/>
      <w:r w:rsidRPr="00A35477">
        <w:rPr>
          <w:rFonts w:asciiTheme="majorHAnsi" w:hAnsiTheme="majorHAnsi" w:cstheme="majorHAnsi"/>
        </w:rPr>
        <w:t xml:space="preserve"> </w:t>
      </w:r>
      <w:r w:rsidR="00777140" w:rsidRPr="00A35477">
        <w:rPr>
          <w:rFonts w:asciiTheme="majorHAnsi" w:hAnsiTheme="majorHAnsi" w:cstheme="majorHAnsi"/>
        </w:rPr>
        <w:t>2017</w:t>
      </w:r>
      <w:r w:rsidRPr="00A35477">
        <w:rPr>
          <w:rFonts w:asciiTheme="majorHAnsi" w:hAnsiTheme="majorHAnsi" w:cstheme="majorHAnsi"/>
        </w:rPr>
        <w:t>), and kurtosis (Bennett et al</w:t>
      </w:r>
      <w:r w:rsidR="007B3365" w:rsidRPr="00A35477">
        <w:rPr>
          <w:rFonts w:asciiTheme="majorHAnsi" w:hAnsiTheme="majorHAnsi" w:cstheme="majorHAnsi"/>
        </w:rPr>
        <w:t>.</w:t>
      </w:r>
      <w:r w:rsidRPr="00A35477">
        <w:rPr>
          <w:rFonts w:asciiTheme="majorHAnsi" w:hAnsiTheme="majorHAnsi" w:cstheme="majorHAnsi"/>
        </w:rPr>
        <w:t xml:space="preserve"> 2013). Forecasts are said to be in consensus if they are insignificantly different from the sample mean (Gregory et al</w:t>
      </w:r>
      <w:r w:rsidR="007B3365" w:rsidRPr="00A35477">
        <w:rPr>
          <w:rFonts w:asciiTheme="majorHAnsi" w:hAnsiTheme="majorHAnsi" w:cstheme="majorHAnsi"/>
        </w:rPr>
        <w:t>.</w:t>
      </w:r>
      <w:r w:rsidRPr="00A35477">
        <w:rPr>
          <w:rFonts w:asciiTheme="majorHAnsi" w:hAnsiTheme="majorHAnsi" w:cstheme="majorHAnsi"/>
        </w:rPr>
        <w:t xml:space="preserve"> 2001)</w:t>
      </w:r>
      <w:r w:rsidR="00447A09">
        <w:rPr>
          <w:rFonts w:asciiTheme="majorHAnsi" w:hAnsiTheme="majorHAnsi" w:cstheme="majorHAnsi"/>
        </w:rPr>
        <w:t>. M</w:t>
      </w:r>
      <w:r w:rsidR="00447A09" w:rsidRPr="00A35477">
        <w:rPr>
          <w:rFonts w:asciiTheme="majorHAnsi" w:hAnsiTheme="majorHAnsi" w:cstheme="majorHAnsi"/>
        </w:rPr>
        <w:t xml:space="preserve">odel performance will </w:t>
      </w:r>
      <w:r w:rsidR="00447A09">
        <w:rPr>
          <w:rFonts w:asciiTheme="majorHAnsi" w:hAnsiTheme="majorHAnsi" w:cstheme="majorHAnsi"/>
        </w:rPr>
        <w:t xml:space="preserve">also </w:t>
      </w:r>
      <w:r w:rsidR="00447A09" w:rsidRPr="00A35477">
        <w:rPr>
          <w:rFonts w:asciiTheme="majorHAnsi" w:hAnsiTheme="majorHAnsi" w:cstheme="majorHAnsi"/>
        </w:rPr>
        <w:t xml:space="preserve">be examined through visual assessment of </w:t>
      </w:r>
      <w:r w:rsidR="00447A09">
        <w:rPr>
          <w:rFonts w:asciiTheme="majorHAnsi" w:hAnsiTheme="majorHAnsi" w:cstheme="majorHAnsi"/>
        </w:rPr>
        <w:t>figures showing o</w:t>
      </w:r>
      <w:r w:rsidR="00447A09" w:rsidRPr="00447A09">
        <w:rPr>
          <w:rFonts w:asciiTheme="majorHAnsi" w:hAnsiTheme="majorHAnsi" w:cstheme="majorHAnsi"/>
        </w:rPr>
        <w:t xml:space="preserve">bserved and model predictions over </w:t>
      </w:r>
      <w:proofErr w:type="gramStart"/>
      <w:r w:rsidR="00447A09" w:rsidRPr="00447A09">
        <w:rPr>
          <w:rFonts w:asciiTheme="majorHAnsi" w:hAnsiTheme="majorHAnsi" w:cstheme="majorHAnsi"/>
        </w:rPr>
        <w:t>time</w:t>
      </w:r>
      <w:r w:rsidR="00447A09">
        <w:rPr>
          <w:rFonts w:asciiTheme="majorHAnsi" w:hAnsiTheme="majorHAnsi" w:cstheme="majorHAnsi"/>
        </w:rPr>
        <w:t>,</w:t>
      </w:r>
      <w:r w:rsidR="00447A09">
        <w:rPr>
          <w:rFonts w:asciiTheme="majorHAnsi" w:hAnsiTheme="majorHAnsi" w:cstheme="majorHAnsi"/>
        </w:rPr>
        <w:t xml:space="preserve"> and</w:t>
      </w:r>
      <w:proofErr w:type="gramEnd"/>
      <w:r w:rsidR="00447A09">
        <w:rPr>
          <w:rFonts w:asciiTheme="majorHAnsi" w:hAnsiTheme="majorHAnsi" w:cstheme="majorHAnsi"/>
        </w:rPr>
        <w:t xml:space="preserve"> p</w:t>
      </w:r>
      <w:r w:rsidR="00447A09" w:rsidRPr="00A35477">
        <w:rPr>
          <w:rFonts w:asciiTheme="majorHAnsi" w:hAnsiTheme="majorHAnsi" w:cstheme="majorHAnsi"/>
        </w:rPr>
        <w:t>redicted v</w:t>
      </w:r>
      <w:r w:rsidR="00447A09">
        <w:rPr>
          <w:rFonts w:asciiTheme="majorHAnsi" w:hAnsiTheme="majorHAnsi" w:cstheme="majorHAnsi"/>
        </w:rPr>
        <w:t>ersus</w:t>
      </w:r>
      <w:r w:rsidR="00447A09" w:rsidRPr="00A35477">
        <w:rPr>
          <w:rFonts w:asciiTheme="majorHAnsi" w:hAnsiTheme="majorHAnsi" w:cstheme="majorHAnsi"/>
        </w:rPr>
        <w:t xml:space="preserve"> observed </w:t>
      </w:r>
      <w:r w:rsidR="00447A09">
        <w:rPr>
          <w:rFonts w:asciiTheme="majorHAnsi" w:hAnsiTheme="majorHAnsi" w:cstheme="majorHAnsi"/>
        </w:rPr>
        <w:t xml:space="preserve">data </w:t>
      </w:r>
      <w:r w:rsidR="00447A09" w:rsidRPr="00A35477">
        <w:rPr>
          <w:rFonts w:asciiTheme="majorHAnsi" w:hAnsiTheme="majorHAnsi" w:cstheme="majorHAnsi"/>
        </w:rPr>
        <w:t>(</w:t>
      </w:r>
      <w:proofErr w:type="spellStart"/>
      <w:r w:rsidR="00447A09" w:rsidRPr="00A35477">
        <w:rPr>
          <w:rFonts w:asciiTheme="majorHAnsi" w:hAnsiTheme="majorHAnsi" w:cstheme="majorHAnsi"/>
        </w:rPr>
        <w:t>Dietze</w:t>
      </w:r>
      <w:proofErr w:type="spellEnd"/>
      <w:r w:rsidR="00447A09" w:rsidRPr="00A35477">
        <w:rPr>
          <w:rFonts w:asciiTheme="majorHAnsi" w:hAnsiTheme="majorHAnsi" w:cstheme="majorHAnsi"/>
        </w:rPr>
        <w:t xml:space="preserve"> 2017)</w:t>
      </w:r>
      <w:r w:rsidR="00447A09">
        <w:rPr>
          <w:rFonts w:asciiTheme="majorHAnsi" w:hAnsiTheme="majorHAnsi" w:cstheme="majorHAnsi"/>
        </w:rPr>
        <w:t xml:space="preserve">. </w:t>
      </w:r>
    </w:p>
    <w:p w14:paraId="45EC594C" w14:textId="4F20C231" w:rsidR="00E464A2" w:rsidRPr="00A35477" w:rsidRDefault="00E464A2" w:rsidP="00E464A2">
      <w:pPr>
        <w:rPr>
          <w:rFonts w:asciiTheme="majorHAnsi" w:hAnsiTheme="majorHAnsi" w:cstheme="majorHAnsi"/>
        </w:rPr>
      </w:pPr>
    </w:p>
    <w:p w14:paraId="172AA076" w14:textId="56EF7165" w:rsidR="00E464A2" w:rsidRDefault="00E464A2" w:rsidP="00E464A2">
      <w:pPr>
        <w:rPr>
          <w:rFonts w:asciiTheme="majorHAnsi" w:hAnsiTheme="majorHAnsi" w:cstheme="majorHAnsi"/>
        </w:rPr>
      </w:pPr>
      <w:r w:rsidRPr="00A35477">
        <w:rPr>
          <w:rFonts w:asciiTheme="majorHAnsi" w:hAnsiTheme="majorHAnsi" w:cstheme="majorHAnsi"/>
        </w:rPr>
        <w:lastRenderedPageBreak/>
        <w:t>Model outputs will also be compared with each other using the performance metrics</w:t>
      </w:r>
      <w:r w:rsidR="00177E62">
        <w:rPr>
          <w:rFonts w:asciiTheme="majorHAnsi" w:hAnsiTheme="majorHAnsi" w:cstheme="majorHAnsi"/>
        </w:rPr>
        <w:t xml:space="preserve"> found in Table 2.</w:t>
      </w:r>
    </w:p>
    <w:p w14:paraId="3ADE1ED0" w14:textId="77777777" w:rsidR="00447A09" w:rsidRDefault="00447A09" w:rsidP="00E464A2">
      <w:pPr>
        <w:rPr>
          <w:rFonts w:asciiTheme="majorHAnsi" w:hAnsiTheme="majorHAnsi" w:cstheme="majorHAnsi"/>
        </w:rPr>
      </w:pPr>
    </w:p>
    <w:tbl>
      <w:tblPr>
        <w:tblStyle w:val="TableGrid"/>
        <w:tblW w:w="0" w:type="auto"/>
        <w:tblLook w:val="04A0" w:firstRow="1" w:lastRow="0" w:firstColumn="1" w:lastColumn="0" w:noHBand="0" w:noVBand="1"/>
      </w:tblPr>
      <w:tblGrid>
        <w:gridCol w:w="2695"/>
        <w:gridCol w:w="2700"/>
        <w:gridCol w:w="3955"/>
      </w:tblGrid>
      <w:tr w:rsidR="00177E62" w14:paraId="4C0795DE" w14:textId="77777777" w:rsidTr="00447A09">
        <w:tc>
          <w:tcPr>
            <w:tcW w:w="9350" w:type="dxa"/>
            <w:gridSpan w:val="3"/>
            <w:shd w:val="clear" w:color="auto" w:fill="A6A6A6" w:themeFill="background1" w:themeFillShade="A6"/>
          </w:tcPr>
          <w:p w14:paraId="5746A3D2" w14:textId="5ED31E09" w:rsidR="00177E62" w:rsidRDefault="00177E62" w:rsidP="00E464A2">
            <w:pPr>
              <w:rPr>
                <w:rFonts w:asciiTheme="majorHAnsi" w:hAnsiTheme="majorHAnsi" w:cstheme="majorHAnsi"/>
              </w:rPr>
            </w:pPr>
            <w:r>
              <w:rPr>
                <w:rFonts w:asciiTheme="majorHAnsi" w:hAnsiTheme="majorHAnsi" w:cstheme="majorHAnsi"/>
              </w:rPr>
              <w:t>Table 2. Model Assessment Metrics for comparing forecast model outputs</w:t>
            </w:r>
          </w:p>
        </w:tc>
      </w:tr>
      <w:tr w:rsidR="00447A09" w14:paraId="726092B9" w14:textId="77777777" w:rsidTr="00447A09">
        <w:tc>
          <w:tcPr>
            <w:tcW w:w="2695" w:type="dxa"/>
          </w:tcPr>
          <w:p w14:paraId="5A0D32AC" w14:textId="12CA62D9" w:rsidR="00447A09" w:rsidRDefault="00447A09" w:rsidP="00E464A2">
            <w:pPr>
              <w:rPr>
                <w:rFonts w:asciiTheme="majorHAnsi" w:hAnsiTheme="majorHAnsi" w:cstheme="majorHAnsi"/>
              </w:rPr>
            </w:pPr>
            <w:r>
              <w:rPr>
                <w:rFonts w:asciiTheme="majorHAnsi" w:hAnsiTheme="majorHAnsi" w:cstheme="majorHAnsi"/>
              </w:rPr>
              <w:t>Metric</w:t>
            </w:r>
          </w:p>
        </w:tc>
        <w:tc>
          <w:tcPr>
            <w:tcW w:w="2700" w:type="dxa"/>
          </w:tcPr>
          <w:p w14:paraId="475DE632" w14:textId="325B788D" w:rsidR="00447A09" w:rsidRDefault="00447A09" w:rsidP="00E464A2">
            <w:pPr>
              <w:rPr>
                <w:rFonts w:asciiTheme="majorHAnsi" w:hAnsiTheme="majorHAnsi" w:cstheme="majorHAnsi"/>
              </w:rPr>
            </w:pPr>
            <w:r>
              <w:rPr>
                <w:rFonts w:asciiTheme="majorHAnsi" w:hAnsiTheme="majorHAnsi" w:cstheme="majorHAnsi"/>
              </w:rPr>
              <w:t>Equation</w:t>
            </w:r>
          </w:p>
        </w:tc>
        <w:tc>
          <w:tcPr>
            <w:tcW w:w="3955" w:type="dxa"/>
          </w:tcPr>
          <w:p w14:paraId="7854F3B6" w14:textId="25E17FC5" w:rsidR="00447A09" w:rsidRDefault="00447A09" w:rsidP="00E464A2">
            <w:pPr>
              <w:rPr>
                <w:rFonts w:asciiTheme="majorHAnsi" w:hAnsiTheme="majorHAnsi" w:cstheme="majorHAnsi"/>
              </w:rPr>
            </w:pPr>
            <w:commentRangeStart w:id="3"/>
            <w:r>
              <w:rPr>
                <w:rFonts w:asciiTheme="majorHAnsi" w:hAnsiTheme="majorHAnsi" w:cstheme="majorHAnsi"/>
              </w:rPr>
              <w:t>Citation??</w:t>
            </w:r>
            <w:commentRangeEnd w:id="3"/>
            <w:r>
              <w:rPr>
                <w:rStyle w:val="CommentReference"/>
              </w:rPr>
              <w:commentReference w:id="3"/>
            </w:r>
          </w:p>
        </w:tc>
      </w:tr>
      <w:tr w:rsidR="00447A09" w14:paraId="7E2FCBC8" w14:textId="77777777" w:rsidTr="00447A09">
        <w:tc>
          <w:tcPr>
            <w:tcW w:w="2695" w:type="dxa"/>
          </w:tcPr>
          <w:p w14:paraId="7DE9B6AB" w14:textId="02AD5213" w:rsidR="00447A09" w:rsidRDefault="00447A09" w:rsidP="00E464A2">
            <w:pPr>
              <w:rPr>
                <w:rFonts w:asciiTheme="majorHAnsi" w:hAnsiTheme="majorHAnsi" w:cstheme="majorHAnsi"/>
              </w:rPr>
            </w:pPr>
            <w:r>
              <w:rPr>
                <w:rFonts w:asciiTheme="majorHAnsi" w:hAnsiTheme="majorHAnsi" w:cstheme="majorHAnsi"/>
              </w:rPr>
              <w:t>RMSE (root mean squared error)</w:t>
            </w:r>
          </w:p>
        </w:tc>
        <w:tc>
          <w:tcPr>
            <w:tcW w:w="2700" w:type="dxa"/>
          </w:tcPr>
          <w:p w14:paraId="0A11BAE1" w14:textId="77777777" w:rsidR="00447A09" w:rsidRDefault="00447A09" w:rsidP="00E464A2">
            <w:pPr>
              <w:rPr>
                <w:rFonts w:asciiTheme="majorHAnsi" w:hAnsiTheme="majorHAnsi" w:cstheme="majorHAnsi"/>
              </w:rPr>
            </w:pPr>
          </w:p>
        </w:tc>
        <w:tc>
          <w:tcPr>
            <w:tcW w:w="3955" w:type="dxa"/>
          </w:tcPr>
          <w:p w14:paraId="653B0DD9" w14:textId="64D72BF8" w:rsidR="00447A09" w:rsidRDefault="00447A09" w:rsidP="00E464A2">
            <w:pPr>
              <w:rPr>
                <w:rFonts w:asciiTheme="majorHAnsi" w:hAnsiTheme="majorHAnsi" w:cstheme="majorHAnsi"/>
              </w:rPr>
            </w:pPr>
            <w:proofErr w:type="spellStart"/>
            <w:r>
              <w:rPr>
                <w:rFonts w:asciiTheme="majorHAnsi" w:hAnsiTheme="majorHAnsi" w:cstheme="majorHAnsi"/>
              </w:rPr>
              <w:t>Dietze</w:t>
            </w:r>
            <w:proofErr w:type="spellEnd"/>
            <w:r>
              <w:rPr>
                <w:rFonts w:asciiTheme="majorHAnsi" w:hAnsiTheme="majorHAnsi" w:cstheme="majorHAnsi"/>
              </w:rPr>
              <w:t>, 2017</w:t>
            </w:r>
          </w:p>
        </w:tc>
      </w:tr>
      <w:tr w:rsidR="00447A09" w14:paraId="649B8140" w14:textId="77777777" w:rsidTr="00447A09">
        <w:tc>
          <w:tcPr>
            <w:tcW w:w="2695" w:type="dxa"/>
          </w:tcPr>
          <w:p w14:paraId="0AA9B2B1" w14:textId="0AEBBB9C" w:rsidR="00447A09" w:rsidRDefault="00447A09" w:rsidP="00E464A2">
            <w:pPr>
              <w:rPr>
                <w:rFonts w:asciiTheme="majorHAnsi" w:hAnsiTheme="majorHAnsi" w:cstheme="majorHAnsi"/>
              </w:rPr>
            </w:pPr>
            <w:r>
              <w:rPr>
                <w:rFonts w:asciiTheme="majorHAnsi" w:hAnsiTheme="majorHAnsi" w:cstheme="majorHAnsi"/>
              </w:rPr>
              <w:t>R</w:t>
            </w:r>
            <w:r w:rsidRPr="00A35477">
              <w:rPr>
                <w:rFonts w:asciiTheme="majorHAnsi" w:hAnsiTheme="majorHAnsi" w:cstheme="majorHAnsi"/>
                <w:vertAlign w:val="superscript"/>
              </w:rPr>
              <w:t>2</w:t>
            </w:r>
            <w:r w:rsidRPr="00A35477">
              <w:rPr>
                <w:rFonts w:asciiTheme="majorHAnsi" w:hAnsiTheme="majorHAnsi" w:cstheme="majorHAnsi"/>
              </w:rPr>
              <w:t xml:space="preserve"> (variation from the 1:1 line)</w:t>
            </w:r>
          </w:p>
        </w:tc>
        <w:tc>
          <w:tcPr>
            <w:tcW w:w="2700" w:type="dxa"/>
          </w:tcPr>
          <w:p w14:paraId="2B38EDAB" w14:textId="77777777" w:rsidR="00447A09" w:rsidRDefault="00447A09" w:rsidP="00E464A2">
            <w:pPr>
              <w:rPr>
                <w:rFonts w:asciiTheme="majorHAnsi" w:hAnsiTheme="majorHAnsi" w:cstheme="majorHAnsi"/>
              </w:rPr>
            </w:pPr>
          </w:p>
        </w:tc>
        <w:tc>
          <w:tcPr>
            <w:tcW w:w="3955" w:type="dxa"/>
          </w:tcPr>
          <w:p w14:paraId="420289E5" w14:textId="5A007B26" w:rsidR="00447A09" w:rsidRDefault="00447A09" w:rsidP="00E464A2">
            <w:pPr>
              <w:rPr>
                <w:rFonts w:asciiTheme="majorHAnsi" w:hAnsiTheme="majorHAnsi" w:cstheme="majorHAnsi"/>
              </w:rPr>
            </w:pPr>
            <w:proofErr w:type="spellStart"/>
            <w:r>
              <w:rPr>
                <w:rFonts w:asciiTheme="majorHAnsi" w:hAnsiTheme="majorHAnsi" w:cstheme="majorHAnsi"/>
              </w:rPr>
              <w:t>Dietze</w:t>
            </w:r>
            <w:proofErr w:type="spellEnd"/>
            <w:r>
              <w:rPr>
                <w:rFonts w:asciiTheme="majorHAnsi" w:hAnsiTheme="majorHAnsi" w:cstheme="majorHAnsi"/>
              </w:rPr>
              <w:t>, 2017</w:t>
            </w:r>
          </w:p>
        </w:tc>
      </w:tr>
      <w:tr w:rsidR="00447A09" w14:paraId="761769E3" w14:textId="77777777" w:rsidTr="00447A09">
        <w:tc>
          <w:tcPr>
            <w:tcW w:w="2695" w:type="dxa"/>
          </w:tcPr>
          <w:p w14:paraId="3CBA61DF" w14:textId="57FABD03" w:rsidR="00447A09" w:rsidRDefault="00447A09" w:rsidP="00E464A2">
            <w:pPr>
              <w:rPr>
                <w:rFonts w:asciiTheme="majorHAnsi" w:hAnsiTheme="majorHAnsi" w:cstheme="majorHAnsi"/>
              </w:rPr>
            </w:pPr>
            <w:r>
              <w:rPr>
                <w:rFonts w:asciiTheme="majorHAnsi" w:hAnsiTheme="majorHAnsi" w:cstheme="majorHAnsi"/>
              </w:rPr>
              <w:t>Bias</w:t>
            </w:r>
          </w:p>
        </w:tc>
        <w:tc>
          <w:tcPr>
            <w:tcW w:w="2700" w:type="dxa"/>
          </w:tcPr>
          <w:p w14:paraId="554977E2" w14:textId="77777777" w:rsidR="00447A09" w:rsidRDefault="00447A09" w:rsidP="00E464A2">
            <w:pPr>
              <w:rPr>
                <w:rFonts w:asciiTheme="majorHAnsi" w:hAnsiTheme="majorHAnsi" w:cstheme="majorHAnsi"/>
              </w:rPr>
            </w:pPr>
          </w:p>
        </w:tc>
        <w:tc>
          <w:tcPr>
            <w:tcW w:w="3955" w:type="dxa"/>
          </w:tcPr>
          <w:p w14:paraId="7E890B10" w14:textId="7DB5AEF6" w:rsidR="00447A09" w:rsidRDefault="00447A09" w:rsidP="00E464A2">
            <w:pPr>
              <w:rPr>
                <w:rFonts w:asciiTheme="majorHAnsi" w:hAnsiTheme="majorHAnsi" w:cstheme="majorHAnsi"/>
              </w:rPr>
            </w:pPr>
            <w:proofErr w:type="spellStart"/>
            <w:r>
              <w:rPr>
                <w:rFonts w:asciiTheme="majorHAnsi" w:hAnsiTheme="majorHAnsi" w:cstheme="majorHAnsi"/>
              </w:rPr>
              <w:t>Dietze</w:t>
            </w:r>
            <w:proofErr w:type="spellEnd"/>
            <w:r>
              <w:rPr>
                <w:rFonts w:asciiTheme="majorHAnsi" w:hAnsiTheme="majorHAnsi" w:cstheme="majorHAnsi"/>
              </w:rPr>
              <w:t>, 2017</w:t>
            </w:r>
          </w:p>
        </w:tc>
      </w:tr>
      <w:tr w:rsidR="00447A09" w14:paraId="6E3B05DC" w14:textId="77777777" w:rsidTr="00447A09">
        <w:tc>
          <w:tcPr>
            <w:tcW w:w="2695" w:type="dxa"/>
          </w:tcPr>
          <w:p w14:paraId="7B462398" w14:textId="4F807209" w:rsidR="00447A09" w:rsidRDefault="00447A09" w:rsidP="00E464A2">
            <w:pPr>
              <w:rPr>
                <w:rFonts w:asciiTheme="majorHAnsi" w:hAnsiTheme="majorHAnsi" w:cstheme="majorHAnsi"/>
              </w:rPr>
            </w:pPr>
            <w:r>
              <w:rPr>
                <w:rFonts w:asciiTheme="majorHAnsi" w:hAnsiTheme="majorHAnsi" w:cstheme="majorHAnsi"/>
              </w:rPr>
              <w:t>Pearson’s correlation between model and observed</w:t>
            </w:r>
          </w:p>
        </w:tc>
        <w:tc>
          <w:tcPr>
            <w:tcW w:w="2700" w:type="dxa"/>
          </w:tcPr>
          <w:p w14:paraId="4CD0816B" w14:textId="77777777" w:rsidR="00447A09" w:rsidRDefault="00447A09" w:rsidP="00E464A2">
            <w:pPr>
              <w:rPr>
                <w:rFonts w:asciiTheme="majorHAnsi" w:hAnsiTheme="majorHAnsi" w:cstheme="majorHAnsi"/>
              </w:rPr>
            </w:pPr>
          </w:p>
        </w:tc>
        <w:tc>
          <w:tcPr>
            <w:tcW w:w="3955" w:type="dxa"/>
          </w:tcPr>
          <w:p w14:paraId="7601C1CE" w14:textId="74226CC5" w:rsidR="00447A09" w:rsidRDefault="00447A09" w:rsidP="00E464A2">
            <w:pPr>
              <w:rPr>
                <w:rFonts w:asciiTheme="majorHAnsi" w:hAnsiTheme="majorHAnsi" w:cstheme="majorHAnsi"/>
              </w:rPr>
            </w:pPr>
            <w:proofErr w:type="spellStart"/>
            <w:r>
              <w:rPr>
                <w:rFonts w:asciiTheme="majorHAnsi" w:hAnsiTheme="majorHAnsi" w:cstheme="majorHAnsi"/>
              </w:rPr>
              <w:t>Dietze</w:t>
            </w:r>
            <w:proofErr w:type="spellEnd"/>
            <w:r>
              <w:rPr>
                <w:rFonts w:asciiTheme="majorHAnsi" w:hAnsiTheme="majorHAnsi" w:cstheme="majorHAnsi"/>
              </w:rPr>
              <w:t>, 2017</w:t>
            </w:r>
          </w:p>
        </w:tc>
      </w:tr>
      <w:tr w:rsidR="00447A09" w14:paraId="326C22CA" w14:textId="77777777" w:rsidTr="00447A09">
        <w:tc>
          <w:tcPr>
            <w:tcW w:w="2695" w:type="dxa"/>
          </w:tcPr>
          <w:p w14:paraId="615E7A2E" w14:textId="33F3F3D0" w:rsidR="00447A09" w:rsidRDefault="00447A09" w:rsidP="00E464A2">
            <w:pPr>
              <w:rPr>
                <w:rFonts w:asciiTheme="majorHAnsi" w:hAnsiTheme="majorHAnsi" w:cstheme="majorHAnsi"/>
              </w:rPr>
            </w:pPr>
            <w:r>
              <w:rPr>
                <w:rFonts w:asciiTheme="majorHAnsi" w:hAnsiTheme="majorHAnsi" w:cstheme="majorHAnsi"/>
              </w:rPr>
              <w:t>Area under the curve</w:t>
            </w:r>
          </w:p>
        </w:tc>
        <w:tc>
          <w:tcPr>
            <w:tcW w:w="2700" w:type="dxa"/>
          </w:tcPr>
          <w:p w14:paraId="00821E44" w14:textId="77777777" w:rsidR="00447A09" w:rsidRDefault="00447A09" w:rsidP="00E464A2">
            <w:pPr>
              <w:rPr>
                <w:rFonts w:asciiTheme="majorHAnsi" w:hAnsiTheme="majorHAnsi" w:cstheme="majorHAnsi"/>
              </w:rPr>
            </w:pPr>
          </w:p>
        </w:tc>
        <w:tc>
          <w:tcPr>
            <w:tcW w:w="3955" w:type="dxa"/>
          </w:tcPr>
          <w:p w14:paraId="1ACFD6B2" w14:textId="423CA75F" w:rsidR="00447A09" w:rsidRDefault="00447A09" w:rsidP="00E464A2">
            <w:pPr>
              <w:rPr>
                <w:rFonts w:asciiTheme="majorHAnsi" w:hAnsiTheme="majorHAnsi" w:cstheme="majorHAnsi"/>
              </w:rPr>
            </w:pPr>
            <w:r w:rsidRPr="00A35477">
              <w:rPr>
                <w:rFonts w:asciiTheme="majorHAnsi" w:hAnsiTheme="majorHAnsi" w:cstheme="majorHAnsi"/>
              </w:rPr>
              <w:t xml:space="preserve">Araujo, </w:t>
            </w:r>
            <w:proofErr w:type="spellStart"/>
            <w:r w:rsidRPr="00A35477">
              <w:rPr>
                <w:rFonts w:asciiTheme="majorHAnsi" w:hAnsiTheme="majorHAnsi" w:cstheme="majorHAnsi"/>
              </w:rPr>
              <w:t>Thuiller</w:t>
            </w:r>
            <w:proofErr w:type="spellEnd"/>
            <w:r w:rsidRPr="00A35477">
              <w:rPr>
                <w:rFonts w:asciiTheme="majorHAnsi" w:hAnsiTheme="majorHAnsi" w:cstheme="majorHAnsi"/>
              </w:rPr>
              <w:t>, and Pearson 2006</w:t>
            </w:r>
          </w:p>
        </w:tc>
      </w:tr>
    </w:tbl>
    <w:p w14:paraId="305BCE89" w14:textId="2500834C" w:rsidR="00E464A2" w:rsidRDefault="00E464A2" w:rsidP="00E464A2">
      <w:pPr>
        <w:spacing w:after="0" w:line="240" w:lineRule="auto"/>
        <w:rPr>
          <w:rFonts w:asciiTheme="majorHAnsi" w:hAnsiTheme="majorHAnsi" w:cstheme="majorHAnsi"/>
        </w:rPr>
      </w:pPr>
    </w:p>
    <w:p w14:paraId="1FB9CC35" w14:textId="77777777" w:rsidR="00447A09" w:rsidRPr="00A35477" w:rsidRDefault="00447A09" w:rsidP="00E464A2">
      <w:pPr>
        <w:spacing w:after="0" w:line="240" w:lineRule="auto"/>
        <w:rPr>
          <w:rFonts w:asciiTheme="majorHAnsi" w:hAnsiTheme="majorHAnsi" w:cstheme="majorHAnsi"/>
        </w:rPr>
      </w:pPr>
    </w:p>
    <w:p w14:paraId="4D0F3642" w14:textId="77777777" w:rsidR="005367DC" w:rsidRPr="00A35477" w:rsidRDefault="005367DC" w:rsidP="004E371C">
      <w:pPr>
        <w:spacing w:after="0" w:line="240" w:lineRule="auto"/>
        <w:rPr>
          <w:rFonts w:asciiTheme="majorHAnsi" w:hAnsiTheme="majorHAnsi" w:cstheme="majorHAnsi"/>
          <w:i/>
        </w:rPr>
      </w:pPr>
      <w:r w:rsidRPr="00A35477">
        <w:rPr>
          <w:rFonts w:asciiTheme="majorHAnsi" w:hAnsiTheme="majorHAnsi" w:cstheme="majorHAnsi"/>
          <w:i/>
        </w:rPr>
        <w:t>Forecasting Framework: FLARE</w:t>
      </w:r>
      <w:r w:rsidR="002B10E7" w:rsidRPr="00A35477">
        <w:rPr>
          <w:rFonts w:asciiTheme="majorHAnsi" w:hAnsiTheme="majorHAnsi" w:cstheme="majorHAnsi"/>
          <w:i/>
        </w:rPr>
        <w:t xml:space="preserve"> (Question 2)</w:t>
      </w:r>
    </w:p>
    <w:p w14:paraId="5BA16FAC" w14:textId="5A609928" w:rsidR="00ED4E84" w:rsidRPr="00A35477" w:rsidRDefault="00794C52" w:rsidP="004E371C">
      <w:pPr>
        <w:spacing w:after="0" w:line="240" w:lineRule="auto"/>
        <w:rPr>
          <w:rFonts w:asciiTheme="majorHAnsi" w:hAnsiTheme="majorHAnsi" w:cstheme="majorHAnsi"/>
          <w:b/>
        </w:rPr>
      </w:pPr>
      <w:r w:rsidRPr="00A35477">
        <w:rPr>
          <w:rFonts w:asciiTheme="majorHAnsi" w:hAnsiTheme="majorHAnsi" w:cstheme="majorHAnsi"/>
        </w:rPr>
        <w:t>After addressing Question 1, b</w:t>
      </w:r>
      <w:r w:rsidR="007D0E56" w:rsidRPr="00A35477">
        <w:rPr>
          <w:rFonts w:asciiTheme="majorHAnsi" w:hAnsiTheme="majorHAnsi" w:cstheme="majorHAnsi"/>
        </w:rPr>
        <w:t>oth models will be integrated i</w:t>
      </w:r>
      <w:r w:rsidR="002B10E7" w:rsidRPr="00A35477">
        <w:rPr>
          <w:rFonts w:asciiTheme="majorHAnsi" w:hAnsiTheme="majorHAnsi" w:cstheme="majorHAnsi"/>
        </w:rPr>
        <w:t xml:space="preserve">nto an existing forecasting framework, </w:t>
      </w:r>
      <w:r w:rsidR="005367DC" w:rsidRPr="00A35477">
        <w:rPr>
          <w:rFonts w:asciiTheme="majorHAnsi" w:hAnsiTheme="majorHAnsi" w:cstheme="majorHAnsi"/>
        </w:rPr>
        <w:t>Forecasting Lake and Reservoir Ecosystems (FLARE)</w:t>
      </w:r>
      <w:r w:rsidR="002B10E7" w:rsidRPr="00A35477">
        <w:rPr>
          <w:rFonts w:asciiTheme="majorHAnsi" w:hAnsiTheme="majorHAnsi" w:cstheme="majorHAnsi"/>
        </w:rPr>
        <w:t>, to produce iterative near-term 16-day forecasts of chlorophyll-a</w:t>
      </w:r>
      <w:r w:rsidRPr="00A35477">
        <w:rPr>
          <w:rFonts w:asciiTheme="majorHAnsi" w:hAnsiTheme="majorHAnsi" w:cstheme="majorHAnsi"/>
        </w:rPr>
        <w:t xml:space="preserve"> (Thomas et al, in prep)</w:t>
      </w:r>
      <w:r w:rsidR="002B10E7" w:rsidRPr="00A35477">
        <w:rPr>
          <w:rFonts w:asciiTheme="majorHAnsi" w:hAnsiTheme="majorHAnsi" w:cstheme="majorHAnsi"/>
        </w:rPr>
        <w:t xml:space="preserve">. </w:t>
      </w:r>
      <w:r w:rsidR="00E741C4" w:rsidRPr="00A35477">
        <w:rPr>
          <w:rFonts w:asciiTheme="majorHAnsi" w:hAnsiTheme="majorHAnsi" w:cstheme="majorHAnsi"/>
        </w:rPr>
        <w:t>FLARE is designed to pull</w:t>
      </w:r>
      <w:r w:rsidR="00ED4E84" w:rsidRPr="00A35477">
        <w:rPr>
          <w:rFonts w:asciiTheme="majorHAnsi" w:hAnsiTheme="majorHAnsi" w:cstheme="majorHAnsi"/>
        </w:rPr>
        <w:t xml:space="preserve"> 2-week weather predictions from the National Oceanic and Atmospheric Administration (NOAA) </w:t>
      </w:r>
      <w:r w:rsidRPr="00A35477">
        <w:rPr>
          <w:rFonts w:asciiTheme="majorHAnsi" w:hAnsiTheme="majorHAnsi" w:cstheme="majorHAnsi"/>
        </w:rPr>
        <w:t xml:space="preserve">GEFS server </w:t>
      </w:r>
      <w:r w:rsidR="00ED4E84" w:rsidRPr="00A35477">
        <w:rPr>
          <w:rFonts w:asciiTheme="majorHAnsi" w:hAnsiTheme="majorHAnsi" w:cstheme="majorHAnsi"/>
        </w:rPr>
        <w:t>to force both ARIMA and GLM-AED</w:t>
      </w:r>
      <w:r w:rsidRPr="00A35477">
        <w:rPr>
          <w:rFonts w:asciiTheme="majorHAnsi" w:hAnsiTheme="majorHAnsi" w:cstheme="majorHAnsi"/>
        </w:rPr>
        <w:t xml:space="preserve"> on a daily time step</w:t>
      </w:r>
      <w:r w:rsidR="00ED4E84" w:rsidRPr="00A35477">
        <w:rPr>
          <w:rFonts w:asciiTheme="majorHAnsi" w:hAnsiTheme="majorHAnsi" w:cstheme="majorHAnsi"/>
        </w:rPr>
        <w:t xml:space="preserve">. Additionally, ARIMA’s autoregressive term will be </w:t>
      </w:r>
      <w:r w:rsidR="00AE00B1">
        <w:rPr>
          <w:rFonts w:asciiTheme="majorHAnsi" w:hAnsiTheme="majorHAnsi" w:cstheme="majorHAnsi"/>
        </w:rPr>
        <w:t>determined</w:t>
      </w:r>
      <w:r w:rsidR="00AE00B1" w:rsidRPr="00A35477">
        <w:rPr>
          <w:rFonts w:asciiTheme="majorHAnsi" w:hAnsiTheme="majorHAnsi" w:cstheme="majorHAnsi"/>
        </w:rPr>
        <w:t xml:space="preserve"> </w:t>
      </w:r>
      <w:r w:rsidR="00AE00B1">
        <w:rPr>
          <w:rFonts w:asciiTheme="majorHAnsi" w:hAnsiTheme="majorHAnsi" w:cstheme="majorHAnsi"/>
        </w:rPr>
        <w:t xml:space="preserve">from measured chlorophyll-a </w:t>
      </w:r>
      <w:r w:rsidR="00DC0F17">
        <w:rPr>
          <w:rFonts w:asciiTheme="majorHAnsi" w:hAnsiTheme="majorHAnsi" w:cstheme="majorHAnsi"/>
        </w:rPr>
        <w:t>streamed via our</w:t>
      </w:r>
      <w:r w:rsidR="00ED4E84" w:rsidRPr="00A35477">
        <w:rPr>
          <w:rFonts w:asciiTheme="majorHAnsi" w:hAnsiTheme="majorHAnsi" w:cstheme="majorHAnsi"/>
        </w:rPr>
        <w:t xml:space="preserve"> sensor-cloud network to provide yesterday’s chlorophyll-a concentration</w:t>
      </w:r>
      <w:r w:rsidRPr="00A35477">
        <w:rPr>
          <w:rFonts w:asciiTheme="majorHAnsi" w:hAnsiTheme="majorHAnsi" w:cstheme="majorHAnsi"/>
        </w:rPr>
        <w:t xml:space="preserve"> as well as for comparison with the previous days’ forecasts</w:t>
      </w:r>
      <w:r w:rsidR="00ED4E84" w:rsidRPr="00A35477">
        <w:rPr>
          <w:rFonts w:asciiTheme="majorHAnsi" w:hAnsiTheme="majorHAnsi" w:cstheme="majorHAnsi"/>
        </w:rPr>
        <w:t xml:space="preserve">. Lastly, </w:t>
      </w:r>
      <w:r w:rsidR="0095464C" w:rsidRPr="00A35477">
        <w:rPr>
          <w:rFonts w:asciiTheme="majorHAnsi" w:hAnsiTheme="majorHAnsi" w:cstheme="majorHAnsi"/>
        </w:rPr>
        <w:t xml:space="preserve">inflow discharge data for </w:t>
      </w:r>
      <w:r w:rsidR="00ED4E84" w:rsidRPr="00A35477">
        <w:rPr>
          <w:rFonts w:asciiTheme="majorHAnsi" w:hAnsiTheme="majorHAnsi" w:cstheme="majorHAnsi"/>
        </w:rPr>
        <w:t xml:space="preserve">both models will be </w:t>
      </w:r>
      <w:r w:rsidR="00E741C4" w:rsidRPr="00A35477">
        <w:rPr>
          <w:rFonts w:asciiTheme="majorHAnsi" w:hAnsiTheme="majorHAnsi" w:cstheme="majorHAnsi"/>
        </w:rPr>
        <w:t>estimated</w:t>
      </w:r>
      <w:r w:rsidR="00ED4E84" w:rsidRPr="00A35477">
        <w:rPr>
          <w:rFonts w:asciiTheme="majorHAnsi" w:hAnsiTheme="majorHAnsi" w:cstheme="majorHAnsi"/>
        </w:rPr>
        <w:t xml:space="preserve"> using </w:t>
      </w:r>
      <w:r w:rsidR="0095464C" w:rsidRPr="00A35477">
        <w:rPr>
          <w:rFonts w:asciiTheme="majorHAnsi" w:hAnsiTheme="majorHAnsi" w:cstheme="majorHAnsi"/>
        </w:rPr>
        <w:t xml:space="preserve">an autoregressive linear model of discharge based on the previous day’s mean discharge at the major inflow to the reservoir.  </w:t>
      </w:r>
      <w:r w:rsidR="00ED4E84" w:rsidRPr="00A35477">
        <w:rPr>
          <w:rFonts w:asciiTheme="majorHAnsi" w:hAnsiTheme="majorHAnsi" w:cstheme="majorHAnsi"/>
        </w:rPr>
        <w:t xml:space="preserve">Driver uncertainty will be calculated for both ARIMA and GLM-AED forecasts </w:t>
      </w:r>
      <w:r w:rsidR="007B341F" w:rsidRPr="00A35477">
        <w:rPr>
          <w:rFonts w:asciiTheme="majorHAnsi" w:hAnsiTheme="majorHAnsi" w:cstheme="majorHAnsi"/>
        </w:rPr>
        <w:t>by prop</w:t>
      </w:r>
      <w:r w:rsidR="00E741C4" w:rsidRPr="00A35477">
        <w:rPr>
          <w:rFonts w:asciiTheme="majorHAnsi" w:hAnsiTheme="majorHAnsi" w:cstheme="majorHAnsi"/>
        </w:rPr>
        <w:t>a</w:t>
      </w:r>
      <w:r w:rsidR="007B341F" w:rsidRPr="00A35477">
        <w:rPr>
          <w:rFonts w:asciiTheme="majorHAnsi" w:hAnsiTheme="majorHAnsi" w:cstheme="majorHAnsi"/>
        </w:rPr>
        <w:t>gating</w:t>
      </w:r>
      <w:r w:rsidR="00ED4E84" w:rsidRPr="00A35477">
        <w:rPr>
          <w:rFonts w:asciiTheme="majorHAnsi" w:hAnsiTheme="majorHAnsi" w:cstheme="majorHAnsi"/>
        </w:rPr>
        <w:t xml:space="preserve"> the uncertainty associated with the NOAA weather forecasts. Parameter uncertainties for both ARIMA and GLM-AED will be calculated by sampling from a distribution of </w:t>
      </w:r>
      <w:r w:rsidR="00205CF5" w:rsidRPr="00A35477">
        <w:rPr>
          <w:rFonts w:asciiTheme="majorHAnsi" w:hAnsiTheme="majorHAnsi" w:cstheme="majorHAnsi"/>
        </w:rPr>
        <w:t xml:space="preserve">key </w:t>
      </w:r>
      <w:r w:rsidR="00ED4E84" w:rsidRPr="00A35477">
        <w:rPr>
          <w:rFonts w:asciiTheme="majorHAnsi" w:hAnsiTheme="majorHAnsi" w:cstheme="majorHAnsi"/>
        </w:rPr>
        <w:t>parameters within each model.</w:t>
      </w:r>
      <w:r w:rsidR="007B341F" w:rsidRPr="00A35477">
        <w:rPr>
          <w:rFonts w:asciiTheme="majorHAnsi" w:hAnsiTheme="majorHAnsi" w:cstheme="majorHAnsi"/>
        </w:rPr>
        <w:t xml:space="preserve"> </w:t>
      </w:r>
      <w:r w:rsidR="00ED4E84" w:rsidRPr="00A35477">
        <w:rPr>
          <w:rFonts w:asciiTheme="majorHAnsi" w:hAnsiTheme="majorHAnsi" w:cstheme="majorHAnsi"/>
        </w:rPr>
        <w:t>Forecast effectiveness will be assessed using a suite of performance metrics calculated by comparing the forecast model outputs to the observed high-frequency chlorophyll-a sensor in FCR</w:t>
      </w:r>
      <w:r w:rsidR="00BF17A8">
        <w:rPr>
          <w:rFonts w:asciiTheme="majorHAnsi" w:hAnsiTheme="majorHAnsi" w:cstheme="majorHAnsi"/>
        </w:rPr>
        <w:t xml:space="preserve"> (Table 2)</w:t>
      </w:r>
      <w:r w:rsidR="00ED4E84" w:rsidRPr="00A35477">
        <w:rPr>
          <w:rFonts w:asciiTheme="majorHAnsi" w:hAnsiTheme="majorHAnsi" w:cstheme="majorHAnsi"/>
        </w:rPr>
        <w:t xml:space="preserve">. Assessment metrics will be calculated for various conditions (summer stratified period, fall mixed period, winter ice period, and following storm events) to determine which approach is most robust under different </w:t>
      </w:r>
      <w:r w:rsidR="00E31B5B" w:rsidRPr="00A35477">
        <w:rPr>
          <w:rFonts w:asciiTheme="majorHAnsi" w:hAnsiTheme="majorHAnsi" w:cstheme="majorHAnsi"/>
        </w:rPr>
        <w:t xml:space="preserve">reservoir and meteorological </w:t>
      </w:r>
      <w:r w:rsidR="00ED4E84" w:rsidRPr="00A35477">
        <w:rPr>
          <w:rFonts w:asciiTheme="majorHAnsi" w:hAnsiTheme="majorHAnsi" w:cstheme="majorHAnsi"/>
        </w:rPr>
        <w:t xml:space="preserve">conditions.  </w:t>
      </w:r>
    </w:p>
    <w:p w14:paraId="5B45F053" w14:textId="77777777" w:rsidR="004E371C" w:rsidRPr="00A35477" w:rsidRDefault="004E371C" w:rsidP="004E371C">
      <w:pPr>
        <w:spacing w:after="0" w:line="240" w:lineRule="auto"/>
        <w:rPr>
          <w:rFonts w:asciiTheme="majorHAnsi" w:hAnsiTheme="majorHAnsi" w:cstheme="majorHAnsi"/>
          <w:b/>
        </w:rPr>
      </w:pPr>
    </w:p>
    <w:p w14:paraId="25218E00" w14:textId="77777777" w:rsidR="002B10E7" w:rsidRPr="00A35477" w:rsidRDefault="002B10E7" w:rsidP="004E371C">
      <w:pPr>
        <w:spacing w:after="0" w:line="240" w:lineRule="auto"/>
        <w:rPr>
          <w:rFonts w:asciiTheme="majorHAnsi" w:hAnsiTheme="majorHAnsi" w:cstheme="majorHAnsi"/>
          <w:i/>
        </w:rPr>
      </w:pPr>
      <w:r w:rsidRPr="00A35477">
        <w:rPr>
          <w:rFonts w:asciiTheme="majorHAnsi" w:hAnsiTheme="majorHAnsi" w:cstheme="majorHAnsi"/>
          <w:i/>
        </w:rPr>
        <w:t>Integrated Model Averaging</w:t>
      </w:r>
      <w:r w:rsidR="00F67C47" w:rsidRPr="00A35477">
        <w:rPr>
          <w:rFonts w:asciiTheme="majorHAnsi" w:hAnsiTheme="majorHAnsi" w:cstheme="majorHAnsi"/>
          <w:i/>
        </w:rPr>
        <w:t xml:space="preserve"> (Question 3) </w:t>
      </w:r>
    </w:p>
    <w:p w14:paraId="32204C1D" w14:textId="3B3690FA" w:rsidR="004E371C" w:rsidRPr="007664F4" w:rsidRDefault="00E741C4" w:rsidP="004E371C">
      <w:pPr>
        <w:rPr>
          <w:rFonts w:asciiTheme="majorHAnsi" w:hAnsiTheme="majorHAnsi" w:cstheme="majorHAnsi"/>
        </w:rPr>
      </w:pPr>
      <w:r w:rsidRPr="00A35477">
        <w:rPr>
          <w:rFonts w:asciiTheme="majorHAnsi" w:hAnsiTheme="majorHAnsi" w:cstheme="majorHAnsi"/>
        </w:rPr>
        <w:t xml:space="preserve">In order to develop the most informative forecast of chlorophyll-a, we will </w:t>
      </w:r>
      <w:r w:rsidR="00447A09">
        <w:rPr>
          <w:rFonts w:asciiTheme="majorHAnsi" w:hAnsiTheme="majorHAnsi" w:cstheme="majorHAnsi"/>
        </w:rPr>
        <w:t>explore the use of a weighted model integration that can include b</w:t>
      </w:r>
      <w:r w:rsidR="004E371C" w:rsidRPr="00A35477">
        <w:rPr>
          <w:rFonts w:asciiTheme="majorHAnsi" w:hAnsiTheme="majorHAnsi" w:cstheme="majorHAnsi"/>
        </w:rPr>
        <w:t>oth empirical and process-based model output</w:t>
      </w:r>
      <w:r w:rsidR="00885E10">
        <w:rPr>
          <w:rFonts w:asciiTheme="majorHAnsi" w:hAnsiTheme="majorHAnsi" w:cstheme="majorHAnsi"/>
        </w:rPr>
        <w:t>s</w:t>
      </w:r>
      <w:r w:rsidRPr="00885E10">
        <w:rPr>
          <w:rFonts w:asciiTheme="majorHAnsi" w:hAnsiTheme="majorHAnsi" w:cstheme="majorHAnsi"/>
        </w:rPr>
        <w:t xml:space="preserve">. </w:t>
      </w:r>
      <w:commentRangeStart w:id="4"/>
      <w:r w:rsidR="00885E10" w:rsidRPr="00885E10">
        <w:rPr>
          <w:rFonts w:asciiTheme="majorHAnsi" w:hAnsiTheme="majorHAnsi" w:cstheme="majorHAnsi"/>
        </w:rPr>
        <w:t xml:space="preserve">While both </w:t>
      </w:r>
      <w:r w:rsidR="00885E10" w:rsidRPr="00885E10">
        <w:rPr>
          <w:rFonts w:asciiTheme="majorHAnsi" w:hAnsiTheme="majorHAnsi" w:cstheme="majorHAnsi"/>
        </w:rPr>
        <w:t xml:space="preserve">of our current </w:t>
      </w:r>
      <w:r w:rsidR="00885E10" w:rsidRPr="00885E10">
        <w:rPr>
          <w:rFonts w:asciiTheme="majorHAnsi" w:hAnsiTheme="majorHAnsi" w:cstheme="majorHAnsi"/>
        </w:rPr>
        <w:t>model</w:t>
      </w:r>
      <w:r w:rsidR="00885E10" w:rsidRPr="00885E10">
        <w:rPr>
          <w:rFonts w:asciiTheme="majorHAnsi" w:hAnsiTheme="majorHAnsi" w:cstheme="majorHAnsi"/>
        </w:rPr>
        <w:t xml:space="preserve"> outputs</w:t>
      </w:r>
      <w:r w:rsidR="00885E10" w:rsidRPr="00885E10">
        <w:rPr>
          <w:rFonts w:asciiTheme="majorHAnsi" w:hAnsiTheme="majorHAnsi" w:cstheme="majorHAnsi"/>
        </w:rPr>
        <w:t xml:space="preserve"> capture observed chlorophyll-a dynamics at lower concentrations, bloom events </w:t>
      </w:r>
      <w:r w:rsidR="00885E10" w:rsidRPr="00885E10">
        <w:rPr>
          <w:rFonts w:asciiTheme="majorHAnsi" w:hAnsiTheme="majorHAnsi" w:cstheme="majorHAnsi"/>
        </w:rPr>
        <w:t>are</w:t>
      </w:r>
      <w:r w:rsidR="00885E10" w:rsidRPr="00885E10">
        <w:rPr>
          <w:rFonts w:asciiTheme="majorHAnsi" w:hAnsiTheme="majorHAnsi" w:cstheme="majorHAnsi"/>
        </w:rPr>
        <w:t xml:space="preserve"> often underestimated, leading to a “false negative.”</w:t>
      </w:r>
      <w:r w:rsidR="00885E10" w:rsidRPr="00885E10">
        <w:rPr>
          <w:rFonts w:asciiTheme="majorHAnsi" w:hAnsiTheme="majorHAnsi" w:cstheme="majorHAnsi"/>
        </w:rPr>
        <w:t xml:space="preserve"> </w:t>
      </w:r>
      <w:commentRangeEnd w:id="4"/>
      <w:r w:rsidR="00885E10">
        <w:rPr>
          <w:rStyle w:val="CommentReference"/>
        </w:rPr>
        <w:commentReference w:id="4"/>
      </w:r>
      <w:r w:rsidR="00885E10" w:rsidRPr="00885E10">
        <w:rPr>
          <w:rFonts w:asciiTheme="majorHAnsi" w:hAnsiTheme="majorHAnsi" w:cstheme="majorHAnsi"/>
        </w:rPr>
        <w:t>This strongly suggests that a weighted average of two or more models may lead to a forecast that is able to more accurately predict when large bloom events are likely to occur. T</w:t>
      </w:r>
      <w:r w:rsidR="00885E10" w:rsidRPr="00885E10">
        <w:rPr>
          <w:rFonts w:asciiTheme="majorHAnsi" w:hAnsiTheme="majorHAnsi" w:cstheme="majorHAnsi"/>
        </w:rPr>
        <w:t>he use of integrated model averaging, or “ensemble” modeling, which has been adopted in the field of weather forecasting</w:t>
      </w:r>
      <w:r w:rsidR="00885E10" w:rsidRPr="00885E10">
        <w:rPr>
          <w:rFonts w:asciiTheme="majorHAnsi" w:hAnsiTheme="majorHAnsi" w:cstheme="majorHAnsi"/>
          <w:vertAlign w:val="superscript"/>
        </w:rPr>
        <w:t>8</w:t>
      </w:r>
      <w:r w:rsidR="00885E10" w:rsidRPr="00885E10">
        <w:rPr>
          <w:rFonts w:asciiTheme="majorHAnsi" w:hAnsiTheme="majorHAnsi" w:cstheme="majorHAnsi"/>
        </w:rPr>
        <w:t xml:space="preserve">, may be a more effective way of forecasting water quality because of its ability to capitalize on the different strengths of each model type.  </w:t>
      </w:r>
      <w:r w:rsidRPr="00885E10">
        <w:rPr>
          <w:rFonts w:asciiTheme="majorHAnsi" w:hAnsiTheme="majorHAnsi" w:cstheme="majorHAnsi"/>
        </w:rPr>
        <w:t xml:space="preserve">This will allow the </w:t>
      </w:r>
      <w:r w:rsidR="00E31B5B" w:rsidRPr="00885E10">
        <w:rPr>
          <w:rFonts w:asciiTheme="majorHAnsi" w:hAnsiTheme="majorHAnsi" w:cstheme="majorHAnsi"/>
        </w:rPr>
        <w:t xml:space="preserve">ensemble </w:t>
      </w:r>
      <w:r w:rsidRPr="00885E10">
        <w:rPr>
          <w:rFonts w:asciiTheme="majorHAnsi" w:hAnsiTheme="majorHAnsi" w:cstheme="majorHAnsi"/>
        </w:rPr>
        <w:t>forecast to capture as much variability as possible in chlorophyll-a</w:t>
      </w:r>
      <w:r w:rsidR="00E31B5B" w:rsidRPr="00885E10">
        <w:rPr>
          <w:rFonts w:asciiTheme="majorHAnsi" w:hAnsiTheme="majorHAnsi" w:cstheme="majorHAnsi"/>
        </w:rPr>
        <w:t xml:space="preserve"> and the different strengths of the two models</w:t>
      </w:r>
      <w:r w:rsidR="00E31B5B" w:rsidRPr="00A35477">
        <w:rPr>
          <w:rFonts w:asciiTheme="majorHAnsi" w:hAnsiTheme="majorHAnsi" w:cstheme="majorHAnsi"/>
          <w:b/>
        </w:rPr>
        <w:t>.</w:t>
      </w:r>
      <w:r w:rsidRPr="00A35477">
        <w:rPr>
          <w:rFonts w:asciiTheme="majorHAnsi" w:hAnsiTheme="majorHAnsi" w:cstheme="majorHAnsi"/>
          <w:b/>
        </w:rPr>
        <w:t xml:space="preserve"> </w:t>
      </w:r>
      <w:r w:rsidR="00E31B5B" w:rsidRPr="00A35477">
        <w:rPr>
          <w:rFonts w:asciiTheme="majorHAnsi" w:hAnsiTheme="majorHAnsi" w:cstheme="majorHAnsi"/>
        </w:rPr>
        <w:t xml:space="preserve">I anticipate that </w:t>
      </w:r>
      <w:r w:rsidR="00BB3FD1" w:rsidRPr="00A35477">
        <w:rPr>
          <w:rFonts w:asciiTheme="majorHAnsi" w:hAnsiTheme="majorHAnsi" w:cstheme="majorHAnsi"/>
        </w:rPr>
        <w:t>for low probability yet high impact events such as phytoplankton</w:t>
      </w:r>
      <w:r w:rsidR="00E31B5B" w:rsidRPr="00A35477">
        <w:rPr>
          <w:rFonts w:asciiTheme="majorHAnsi" w:hAnsiTheme="majorHAnsi" w:cstheme="majorHAnsi"/>
        </w:rPr>
        <w:t xml:space="preserve"> blooms</w:t>
      </w:r>
      <w:r w:rsidR="00BB3FD1" w:rsidRPr="00A35477">
        <w:rPr>
          <w:rFonts w:asciiTheme="majorHAnsi" w:hAnsiTheme="majorHAnsi" w:cstheme="majorHAnsi"/>
        </w:rPr>
        <w:t>,</w:t>
      </w:r>
      <w:r w:rsidR="00E53830" w:rsidRPr="00A35477">
        <w:rPr>
          <w:rFonts w:asciiTheme="majorHAnsi" w:hAnsiTheme="majorHAnsi" w:cstheme="majorHAnsi"/>
        </w:rPr>
        <w:t xml:space="preserve"> </w:t>
      </w:r>
      <w:r w:rsidR="004E371C" w:rsidRPr="00A35477">
        <w:rPr>
          <w:rFonts w:asciiTheme="majorHAnsi" w:hAnsiTheme="majorHAnsi" w:cstheme="majorHAnsi"/>
        </w:rPr>
        <w:t>a</w:t>
      </w:r>
      <w:r w:rsidR="00E31B5B" w:rsidRPr="00A35477">
        <w:rPr>
          <w:rFonts w:asciiTheme="majorHAnsi" w:hAnsiTheme="majorHAnsi" w:cstheme="majorHAnsi"/>
        </w:rPr>
        <w:t>n ensemble approach</w:t>
      </w:r>
      <w:r w:rsidR="004E371C" w:rsidRPr="00A35477">
        <w:rPr>
          <w:rFonts w:asciiTheme="majorHAnsi" w:hAnsiTheme="majorHAnsi" w:cstheme="majorHAnsi"/>
        </w:rPr>
        <w:t xml:space="preserve"> may be necessary to capture these peaks in phytoplankton </w:t>
      </w:r>
      <w:r w:rsidR="004E371C" w:rsidRPr="00A35477">
        <w:rPr>
          <w:rFonts w:asciiTheme="majorHAnsi" w:hAnsiTheme="majorHAnsi" w:cstheme="majorHAnsi"/>
        </w:rPr>
        <w:lastRenderedPageBreak/>
        <w:t>concentration that may operate under different mechanisms. Incorporating multiple models</w:t>
      </w:r>
      <w:r w:rsidR="00E53830" w:rsidRPr="00A35477">
        <w:rPr>
          <w:rFonts w:asciiTheme="majorHAnsi" w:hAnsiTheme="majorHAnsi" w:cstheme="majorHAnsi"/>
        </w:rPr>
        <w:t xml:space="preserve"> will enable us to</w:t>
      </w:r>
      <w:r w:rsidR="00BB3FD1" w:rsidRPr="00A35477">
        <w:rPr>
          <w:rFonts w:asciiTheme="majorHAnsi" w:hAnsiTheme="majorHAnsi" w:cstheme="majorHAnsi"/>
        </w:rPr>
        <w:t xml:space="preserve"> develop an early-warning system which will alert users when conditions that indicate a peak in phytoplankton is likely to occur.</w:t>
      </w:r>
    </w:p>
    <w:p w14:paraId="1C14B3B4" w14:textId="77777777" w:rsidR="0030717F" w:rsidRPr="00A35477" w:rsidRDefault="0030717F" w:rsidP="004E371C">
      <w:pPr>
        <w:rPr>
          <w:rFonts w:asciiTheme="majorHAnsi" w:hAnsiTheme="majorHAnsi" w:cstheme="majorHAnsi"/>
          <w:b/>
          <w:sz w:val="24"/>
          <w:szCs w:val="24"/>
        </w:rPr>
      </w:pPr>
      <w:r w:rsidRPr="00A35477">
        <w:rPr>
          <w:rFonts w:asciiTheme="majorHAnsi" w:hAnsiTheme="majorHAnsi" w:cstheme="majorHAnsi"/>
          <w:b/>
          <w:sz w:val="24"/>
          <w:szCs w:val="24"/>
        </w:rPr>
        <w:t>Preliminary Results</w:t>
      </w:r>
    </w:p>
    <w:p w14:paraId="613EB896" w14:textId="77777777" w:rsidR="000E2224" w:rsidRPr="00A35477" w:rsidRDefault="00E31B5B" w:rsidP="00C864F5">
      <w:pPr>
        <w:rPr>
          <w:rFonts w:asciiTheme="majorHAnsi" w:hAnsiTheme="majorHAnsi" w:cstheme="majorHAnsi"/>
          <w:u w:val="single"/>
        </w:rPr>
      </w:pPr>
      <w:r w:rsidRPr="00A35477">
        <w:rPr>
          <w:rFonts w:asciiTheme="majorHAnsi" w:hAnsiTheme="majorHAnsi" w:cstheme="majorHAnsi"/>
          <w:u w:val="single"/>
        </w:rPr>
        <w:t xml:space="preserve">Question 1: </w:t>
      </w:r>
      <w:r w:rsidR="009C41E3" w:rsidRPr="00A35477">
        <w:rPr>
          <w:rFonts w:asciiTheme="majorHAnsi" w:hAnsiTheme="majorHAnsi" w:cstheme="majorHAnsi"/>
          <w:u w:val="single"/>
        </w:rPr>
        <w:t>H</w:t>
      </w:r>
      <w:r w:rsidR="000E2224" w:rsidRPr="00A35477">
        <w:rPr>
          <w:rFonts w:asciiTheme="majorHAnsi" w:hAnsiTheme="majorHAnsi" w:cstheme="majorHAnsi"/>
          <w:u w:val="single"/>
        </w:rPr>
        <w:t>indcasts of</w:t>
      </w:r>
      <w:r w:rsidR="009C41E3" w:rsidRPr="00A35477">
        <w:rPr>
          <w:rFonts w:asciiTheme="majorHAnsi" w:hAnsiTheme="majorHAnsi" w:cstheme="majorHAnsi"/>
          <w:u w:val="single"/>
        </w:rPr>
        <w:t xml:space="preserve"> chlorophyll-a</w:t>
      </w:r>
    </w:p>
    <w:p w14:paraId="03045675" w14:textId="72D4951D" w:rsidR="00885E10" w:rsidRDefault="00C864F5" w:rsidP="00C864F5">
      <w:pPr>
        <w:rPr>
          <w:rFonts w:asciiTheme="majorHAnsi" w:hAnsiTheme="majorHAnsi" w:cstheme="majorHAnsi"/>
        </w:rPr>
      </w:pPr>
      <w:r w:rsidRPr="00A35477">
        <w:rPr>
          <w:rFonts w:asciiTheme="majorHAnsi" w:hAnsiTheme="majorHAnsi" w:cstheme="majorHAnsi"/>
        </w:rPr>
        <w:t>Using the summer period of 2013-201</w:t>
      </w:r>
      <w:r w:rsidR="00C40407" w:rsidRPr="00A35477">
        <w:rPr>
          <w:rFonts w:asciiTheme="majorHAnsi" w:hAnsiTheme="majorHAnsi" w:cstheme="majorHAnsi"/>
        </w:rPr>
        <w:t xml:space="preserve">7 </w:t>
      </w:r>
      <w:r w:rsidRPr="00A35477">
        <w:rPr>
          <w:rFonts w:asciiTheme="majorHAnsi" w:hAnsiTheme="majorHAnsi" w:cstheme="majorHAnsi"/>
        </w:rPr>
        <w:t xml:space="preserve">as our training period, </w:t>
      </w:r>
      <w:r w:rsidR="00C40407" w:rsidRPr="00A35477">
        <w:rPr>
          <w:rFonts w:asciiTheme="majorHAnsi" w:hAnsiTheme="majorHAnsi" w:cstheme="majorHAnsi"/>
        </w:rPr>
        <w:t>we developed and calibrated both an empirical</w:t>
      </w:r>
      <w:r w:rsidR="00E31B5B" w:rsidRPr="00A35477">
        <w:rPr>
          <w:rFonts w:asciiTheme="majorHAnsi" w:hAnsiTheme="majorHAnsi" w:cstheme="majorHAnsi"/>
        </w:rPr>
        <w:t xml:space="preserve"> model (</w:t>
      </w:r>
      <w:r w:rsidR="00C40407" w:rsidRPr="00A35477">
        <w:rPr>
          <w:rFonts w:asciiTheme="majorHAnsi" w:hAnsiTheme="majorHAnsi" w:cstheme="majorHAnsi"/>
        </w:rPr>
        <w:t>ARIMA</w:t>
      </w:r>
      <w:r w:rsidR="00E31B5B" w:rsidRPr="00A35477">
        <w:rPr>
          <w:rFonts w:asciiTheme="majorHAnsi" w:hAnsiTheme="majorHAnsi" w:cstheme="majorHAnsi"/>
        </w:rPr>
        <w:t>)</w:t>
      </w:r>
      <w:r w:rsidR="00C40407" w:rsidRPr="00A35477">
        <w:rPr>
          <w:rFonts w:asciiTheme="majorHAnsi" w:hAnsiTheme="majorHAnsi" w:cstheme="majorHAnsi"/>
        </w:rPr>
        <w:t xml:space="preserve"> and process-based model</w:t>
      </w:r>
      <w:r w:rsidR="00E31B5B" w:rsidRPr="00A35477">
        <w:rPr>
          <w:rFonts w:asciiTheme="majorHAnsi" w:hAnsiTheme="majorHAnsi" w:cstheme="majorHAnsi"/>
        </w:rPr>
        <w:t xml:space="preserve"> (</w:t>
      </w:r>
      <w:r w:rsidR="00C40407" w:rsidRPr="00A35477">
        <w:rPr>
          <w:rFonts w:asciiTheme="majorHAnsi" w:hAnsiTheme="majorHAnsi" w:cstheme="majorHAnsi"/>
        </w:rPr>
        <w:t>GLM-AED</w:t>
      </w:r>
      <w:r w:rsidR="00E31B5B" w:rsidRPr="00A35477">
        <w:rPr>
          <w:rFonts w:asciiTheme="majorHAnsi" w:hAnsiTheme="majorHAnsi" w:cstheme="majorHAnsi"/>
        </w:rPr>
        <w:t>)</w:t>
      </w:r>
      <w:r w:rsidR="00C40407" w:rsidRPr="00A35477">
        <w:rPr>
          <w:rFonts w:asciiTheme="majorHAnsi" w:hAnsiTheme="majorHAnsi" w:cstheme="majorHAnsi"/>
        </w:rPr>
        <w:t xml:space="preserve">. </w:t>
      </w:r>
      <w:commentRangeStart w:id="5"/>
      <w:commentRangeStart w:id="6"/>
      <w:r w:rsidR="00C40407" w:rsidRPr="00A35477">
        <w:rPr>
          <w:rFonts w:asciiTheme="majorHAnsi" w:hAnsiTheme="majorHAnsi" w:cstheme="majorHAnsi"/>
        </w:rPr>
        <w:t>O</w:t>
      </w:r>
      <w:r w:rsidRPr="00A35477">
        <w:rPr>
          <w:rFonts w:asciiTheme="majorHAnsi" w:hAnsiTheme="majorHAnsi" w:cstheme="majorHAnsi"/>
        </w:rPr>
        <w:t>ur best-fitting ARIMA model</w:t>
      </w:r>
      <w:r w:rsidR="00C40407" w:rsidRPr="00A35477">
        <w:rPr>
          <w:rFonts w:asciiTheme="majorHAnsi" w:hAnsiTheme="majorHAnsi" w:cstheme="majorHAnsi"/>
        </w:rPr>
        <w:t xml:space="preserve"> </w:t>
      </w:r>
      <w:commentRangeEnd w:id="5"/>
      <w:r w:rsidR="005A39CC" w:rsidRPr="00A35477">
        <w:rPr>
          <w:rStyle w:val="CommentReference"/>
          <w:rFonts w:asciiTheme="majorHAnsi" w:hAnsiTheme="majorHAnsi" w:cstheme="majorHAnsi"/>
        </w:rPr>
        <w:commentReference w:id="5"/>
      </w:r>
      <w:commentRangeEnd w:id="6"/>
      <w:r w:rsidR="00567923">
        <w:rPr>
          <w:rStyle w:val="CommentReference"/>
        </w:rPr>
        <w:commentReference w:id="6"/>
      </w:r>
      <w:r w:rsidR="00C40407" w:rsidRPr="00A35477">
        <w:rPr>
          <w:rFonts w:asciiTheme="majorHAnsi" w:hAnsiTheme="majorHAnsi" w:cstheme="majorHAnsi"/>
        </w:rPr>
        <w:t>over 2013-2016</w:t>
      </w:r>
      <w:r w:rsidRPr="00A35477">
        <w:rPr>
          <w:rFonts w:asciiTheme="majorHAnsi" w:hAnsiTheme="majorHAnsi" w:cstheme="majorHAnsi"/>
        </w:rPr>
        <w:t xml:space="preserve"> included discharge to the reservoir and shortwave radiation</w:t>
      </w:r>
      <w:r w:rsidR="00567923">
        <w:rPr>
          <w:rFonts w:asciiTheme="majorHAnsi" w:hAnsiTheme="majorHAnsi" w:cstheme="majorHAnsi"/>
        </w:rPr>
        <w:t>, where ‘t’ is the current timestep and ‘t-1’ is the previous timestep:</w:t>
      </w:r>
    </w:p>
    <w:p w14:paraId="726E1E65" w14:textId="21551EB2" w:rsidR="00885E10" w:rsidRPr="00567923" w:rsidRDefault="00885E10" w:rsidP="00885E10">
      <w:pPr>
        <w:jc w:val="center"/>
        <w:rPr>
          <w:rFonts w:asciiTheme="majorHAnsi" w:hAnsiTheme="majorHAnsi" w:cstheme="majorHAnsi"/>
          <w:b/>
        </w:rPr>
      </w:pPr>
      <w:r w:rsidRPr="00567923">
        <w:rPr>
          <w:rFonts w:asciiTheme="majorHAnsi" w:hAnsiTheme="majorHAnsi" w:cstheme="majorHAnsi"/>
          <w:b/>
        </w:rPr>
        <w:t>Chlorophyll-a</w:t>
      </w:r>
      <w:r w:rsidRPr="00567923">
        <w:rPr>
          <w:rFonts w:asciiTheme="majorHAnsi" w:hAnsiTheme="majorHAnsi" w:cstheme="majorHAnsi"/>
          <w:b/>
          <w:vertAlign w:val="subscript"/>
        </w:rPr>
        <w:t>t</w:t>
      </w:r>
      <w:r w:rsidRPr="00567923">
        <w:rPr>
          <w:rFonts w:asciiTheme="majorHAnsi" w:hAnsiTheme="majorHAnsi" w:cstheme="majorHAnsi"/>
          <w:b/>
        </w:rPr>
        <w:t xml:space="preserve"> = 1.65 + Chlorophyll-a</w:t>
      </w:r>
      <w:r w:rsidRPr="00567923">
        <w:rPr>
          <w:rFonts w:asciiTheme="majorHAnsi" w:hAnsiTheme="majorHAnsi" w:cstheme="majorHAnsi"/>
          <w:b/>
          <w:vertAlign w:val="subscript"/>
        </w:rPr>
        <w:t>t-1</w:t>
      </w:r>
      <w:r w:rsidRPr="00567923">
        <w:rPr>
          <w:rFonts w:asciiTheme="majorHAnsi" w:hAnsiTheme="majorHAnsi" w:cstheme="majorHAnsi"/>
          <w:b/>
        </w:rPr>
        <w:t xml:space="preserve"> – 3.05Discharge</w:t>
      </w:r>
      <w:r w:rsidRPr="00567923">
        <w:rPr>
          <w:rFonts w:asciiTheme="majorHAnsi" w:hAnsiTheme="majorHAnsi" w:cstheme="majorHAnsi"/>
          <w:b/>
          <w:vertAlign w:val="subscript"/>
        </w:rPr>
        <w:t>t</w:t>
      </w:r>
      <w:r w:rsidRPr="00567923">
        <w:rPr>
          <w:rFonts w:asciiTheme="majorHAnsi" w:hAnsiTheme="majorHAnsi" w:cstheme="majorHAnsi"/>
          <w:b/>
        </w:rPr>
        <w:t xml:space="preserve"> – 0.0025Shortwave</w:t>
      </w:r>
      <w:r w:rsidRPr="00567923">
        <w:rPr>
          <w:rFonts w:asciiTheme="majorHAnsi" w:hAnsiTheme="majorHAnsi" w:cstheme="majorHAnsi"/>
          <w:b/>
          <w:vertAlign w:val="subscript"/>
        </w:rPr>
        <w:t>t</w:t>
      </w:r>
      <w:r w:rsidRPr="00567923">
        <w:rPr>
          <w:rFonts w:asciiTheme="majorHAnsi" w:hAnsiTheme="majorHAnsi" w:cstheme="majorHAnsi"/>
          <w:b/>
        </w:rPr>
        <w:t xml:space="preserve"> + </w:t>
      </w:r>
      <w:r w:rsidR="00567923" w:rsidRPr="00567923">
        <w:rPr>
          <w:rFonts w:asciiTheme="majorHAnsi" w:hAnsiTheme="majorHAnsi" w:cstheme="majorHAnsi"/>
          <w:b/>
        </w:rPr>
        <w:t>Ɛ</w:t>
      </w:r>
    </w:p>
    <w:p w14:paraId="5987575F" w14:textId="77777777" w:rsidR="00567923" w:rsidRDefault="00567923" w:rsidP="00567923">
      <w:pPr>
        <w:rPr>
          <w:rFonts w:asciiTheme="majorHAnsi" w:hAnsiTheme="majorHAnsi" w:cstheme="majorHAnsi"/>
        </w:rPr>
      </w:pPr>
    </w:p>
    <w:p w14:paraId="3E42032D" w14:textId="02FB0150" w:rsidR="007664F4" w:rsidRDefault="00C864F5" w:rsidP="00567923">
      <w:pPr>
        <w:rPr>
          <w:rFonts w:asciiTheme="majorHAnsi" w:hAnsiTheme="majorHAnsi" w:cstheme="majorHAnsi"/>
        </w:rPr>
      </w:pPr>
      <w:r w:rsidRPr="00A35477">
        <w:rPr>
          <w:rFonts w:asciiTheme="majorHAnsi" w:hAnsiTheme="majorHAnsi" w:cstheme="majorHAnsi"/>
        </w:rPr>
        <w:t>ARIMA hindcasted chlorophyll-a over 2013-2016 with an R</w:t>
      </w:r>
      <w:r w:rsidRPr="00A35477">
        <w:rPr>
          <w:rFonts w:asciiTheme="majorHAnsi" w:hAnsiTheme="majorHAnsi" w:cstheme="majorHAnsi"/>
          <w:vertAlign w:val="superscript"/>
        </w:rPr>
        <w:t>2</w:t>
      </w:r>
      <w:r w:rsidRPr="00A35477">
        <w:rPr>
          <w:rFonts w:asciiTheme="majorHAnsi" w:hAnsiTheme="majorHAnsi" w:cstheme="majorHAnsi"/>
        </w:rPr>
        <w:t xml:space="preserve"> = 0.44 and RMSE = 1.71 ug/L. The ARIMA model was able to </w:t>
      </w:r>
      <w:r w:rsidR="000A6831" w:rsidRPr="00A35477">
        <w:rPr>
          <w:rFonts w:asciiTheme="majorHAnsi" w:hAnsiTheme="majorHAnsi" w:cstheme="majorHAnsi"/>
        </w:rPr>
        <w:t xml:space="preserve">successfully </w:t>
      </w:r>
      <w:r w:rsidRPr="00A35477">
        <w:rPr>
          <w:rFonts w:asciiTheme="majorHAnsi" w:hAnsiTheme="majorHAnsi" w:cstheme="majorHAnsi"/>
        </w:rPr>
        <w:t>capture</w:t>
      </w:r>
      <w:r w:rsidR="000E2224" w:rsidRPr="00A35477">
        <w:rPr>
          <w:rFonts w:asciiTheme="majorHAnsi" w:hAnsiTheme="majorHAnsi" w:cstheme="majorHAnsi"/>
        </w:rPr>
        <w:t xml:space="preserve"> </w:t>
      </w:r>
      <w:r w:rsidR="000A6831" w:rsidRPr="00A35477">
        <w:rPr>
          <w:rFonts w:asciiTheme="majorHAnsi" w:hAnsiTheme="majorHAnsi" w:cstheme="majorHAnsi"/>
        </w:rPr>
        <w:t>fluctuations</w:t>
      </w:r>
      <w:r w:rsidR="000E2224" w:rsidRPr="00A35477">
        <w:rPr>
          <w:rFonts w:asciiTheme="majorHAnsi" w:hAnsiTheme="majorHAnsi" w:cstheme="majorHAnsi"/>
        </w:rPr>
        <w:t xml:space="preserve"> at lower chlorophyll-a concentrations (&lt;10 ug/L</w:t>
      </w:r>
      <w:r w:rsidRPr="00A35477">
        <w:rPr>
          <w:rFonts w:asciiTheme="majorHAnsi" w:hAnsiTheme="majorHAnsi" w:cstheme="majorHAnsi"/>
        </w:rPr>
        <w:t>)</w:t>
      </w:r>
      <w:r w:rsidR="00C40407" w:rsidRPr="00A35477">
        <w:rPr>
          <w:rFonts w:asciiTheme="majorHAnsi" w:hAnsiTheme="majorHAnsi" w:cstheme="majorHAnsi"/>
        </w:rPr>
        <w:t xml:space="preserve"> (Figure </w:t>
      </w:r>
      <w:r w:rsidR="00BE0607" w:rsidRPr="00A35477">
        <w:rPr>
          <w:rFonts w:asciiTheme="majorHAnsi" w:hAnsiTheme="majorHAnsi" w:cstheme="majorHAnsi"/>
        </w:rPr>
        <w:t>2</w:t>
      </w:r>
      <w:r w:rsidR="00C40407" w:rsidRPr="00A35477">
        <w:rPr>
          <w:rFonts w:asciiTheme="majorHAnsi" w:hAnsiTheme="majorHAnsi" w:cstheme="majorHAnsi"/>
        </w:rPr>
        <w:t>).</w:t>
      </w:r>
      <w:r w:rsidRPr="00A35477">
        <w:rPr>
          <w:rFonts w:asciiTheme="majorHAnsi" w:hAnsiTheme="majorHAnsi" w:cstheme="majorHAnsi"/>
        </w:rPr>
        <w:t xml:space="preserve"> However, when chlorophyll-a reached values above ~10 ug/L, the model the model was unable to recreate these </w:t>
      </w:r>
      <w:r w:rsidR="00BB3FD1" w:rsidRPr="00A35477">
        <w:rPr>
          <w:rFonts w:asciiTheme="majorHAnsi" w:hAnsiTheme="majorHAnsi" w:cstheme="majorHAnsi"/>
        </w:rPr>
        <w:t xml:space="preserve">observed </w:t>
      </w:r>
      <w:r w:rsidRPr="00A35477">
        <w:rPr>
          <w:rFonts w:asciiTheme="majorHAnsi" w:hAnsiTheme="majorHAnsi" w:cstheme="majorHAnsi"/>
        </w:rPr>
        <w:t xml:space="preserve">dynamics. </w:t>
      </w:r>
      <w:r w:rsidR="00C40407" w:rsidRPr="00A35477">
        <w:rPr>
          <w:rFonts w:asciiTheme="majorHAnsi" w:hAnsiTheme="majorHAnsi" w:cstheme="majorHAnsi"/>
        </w:rPr>
        <w:t>GLM-AED was calibrated over 2013-</w:t>
      </w:r>
      <w:r w:rsidR="000A6831" w:rsidRPr="00A35477">
        <w:rPr>
          <w:rFonts w:asciiTheme="majorHAnsi" w:hAnsiTheme="majorHAnsi" w:cstheme="majorHAnsi"/>
        </w:rPr>
        <w:t xml:space="preserve">2016 </w:t>
      </w:r>
      <w:r w:rsidR="00C40407" w:rsidRPr="00A35477">
        <w:rPr>
          <w:rFonts w:asciiTheme="majorHAnsi" w:hAnsiTheme="majorHAnsi" w:cstheme="majorHAnsi"/>
        </w:rPr>
        <w:t xml:space="preserve">and hindcasted chlorophyll-a with </w:t>
      </w:r>
      <w:commentRangeStart w:id="7"/>
      <w:r w:rsidR="00C40407" w:rsidRPr="00A35477">
        <w:rPr>
          <w:rFonts w:asciiTheme="majorHAnsi" w:hAnsiTheme="majorHAnsi" w:cstheme="majorHAnsi"/>
        </w:rPr>
        <w:t xml:space="preserve">R2 = XXX and RMSE = YYYY.  </w:t>
      </w:r>
      <w:commentRangeEnd w:id="7"/>
      <w:r w:rsidR="00C40407" w:rsidRPr="00A35477">
        <w:rPr>
          <w:rStyle w:val="CommentReference"/>
          <w:rFonts w:asciiTheme="majorHAnsi" w:hAnsiTheme="majorHAnsi" w:cstheme="majorHAnsi"/>
        </w:rPr>
        <w:commentReference w:id="7"/>
      </w:r>
      <w:r w:rsidR="00BB3FD1" w:rsidRPr="00A35477">
        <w:rPr>
          <w:rFonts w:asciiTheme="majorHAnsi" w:hAnsiTheme="majorHAnsi" w:cstheme="majorHAnsi"/>
        </w:rPr>
        <w:t xml:space="preserve">While GLM-AED does not capture </w:t>
      </w:r>
      <w:r w:rsidR="005A39CC" w:rsidRPr="00A35477">
        <w:rPr>
          <w:rFonts w:asciiTheme="majorHAnsi" w:hAnsiTheme="majorHAnsi" w:cstheme="majorHAnsi"/>
        </w:rPr>
        <w:t>the same fluctuations</w:t>
      </w:r>
      <w:r w:rsidR="00BB3FD1" w:rsidRPr="00A35477">
        <w:rPr>
          <w:rFonts w:asciiTheme="majorHAnsi" w:hAnsiTheme="majorHAnsi" w:cstheme="majorHAnsi"/>
        </w:rPr>
        <w:t xml:space="preserve"> in chlorophyll-a dynamics</w:t>
      </w:r>
      <w:r w:rsidR="005A39CC" w:rsidRPr="00A35477">
        <w:rPr>
          <w:rFonts w:asciiTheme="majorHAnsi" w:hAnsiTheme="majorHAnsi" w:cstheme="majorHAnsi"/>
        </w:rPr>
        <w:t xml:space="preserve"> as the empirical model</w:t>
      </w:r>
      <w:r w:rsidR="00BB3FD1" w:rsidRPr="00A35477">
        <w:rPr>
          <w:rFonts w:asciiTheme="majorHAnsi" w:hAnsiTheme="majorHAnsi" w:cstheme="majorHAnsi"/>
        </w:rPr>
        <w:t xml:space="preserve">, it does capture some large peaks in chlorophyll-a that </w:t>
      </w:r>
      <w:r w:rsidR="005A39CC" w:rsidRPr="00A35477">
        <w:rPr>
          <w:rFonts w:asciiTheme="majorHAnsi" w:hAnsiTheme="majorHAnsi" w:cstheme="majorHAnsi"/>
        </w:rPr>
        <w:t xml:space="preserve">the </w:t>
      </w:r>
      <w:r w:rsidR="00BB3FD1" w:rsidRPr="00A35477">
        <w:rPr>
          <w:rFonts w:asciiTheme="majorHAnsi" w:hAnsiTheme="majorHAnsi" w:cstheme="majorHAnsi"/>
        </w:rPr>
        <w:t xml:space="preserve">ARIMA does not. </w:t>
      </w:r>
    </w:p>
    <w:p w14:paraId="3E3C352C" w14:textId="79E7E3BB" w:rsidR="00BE0607" w:rsidRPr="00A35477" w:rsidRDefault="00567923" w:rsidP="00567923">
      <w:pPr>
        <w:jc w:val="center"/>
        <w:rPr>
          <w:rFonts w:asciiTheme="majorHAnsi" w:hAnsiTheme="majorHAnsi" w:cstheme="majorHAnsi"/>
        </w:rPr>
      </w:pPr>
      <w:r>
        <w:rPr>
          <w:rFonts w:asciiTheme="majorHAnsi" w:hAnsiTheme="majorHAnsi" w:cstheme="majorHAnsi"/>
          <w:noProof/>
        </w:rPr>
        <w:drawing>
          <wp:inline distT="0" distB="0" distL="0" distR="0" wp14:anchorId="37440A04" wp14:editId="68F224BC">
            <wp:extent cx="5443235" cy="3848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4282" cy="3862979"/>
                    </a:xfrm>
                    <a:prstGeom prst="rect">
                      <a:avLst/>
                    </a:prstGeom>
                    <a:noFill/>
                  </pic:spPr>
                </pic:pic>
              </a:graphicData>
            </a:graphic>
          </wp:inline>
        </w:drawing>
      </w:r>
    </w:p>
    <w:p w14:paraId="30ADEBB6" w14:textId="1B39C9B6" w:rsidR="00E7692C" w:rsidRPr="00A35477" w:rsidRDefault="00AB0F13" w:rsidP="00A04A63">
      <w:pPr>
        <w:rPr>
          <w:rFonts w:asciiTheme="majorHAnsi" w:hAnsiTheme="majorHAnsi" w:cstheme="majorHAnsi"/>
        </w:rPr>
      </w:pPr>
      <w:r w:rsidRPr="00A35477">
        <w:rPr>
          <w:rFonts w:asciiTheme="majorHAnsi" w:hAnsiTheme="majorHAnsi" w:cstheme="majorHAnsi"/>
        </w:rPr>
        <w:lastRenderedPageBreak/>
        <w:t xml:space="preserve">Table </w:t>
      </w:r>
      <w:r w:rsidR="00177E62">
        <w:rPr>
          <w:rFonts w:asciiTheme="majorHAnsi" w:hAnsiTheme="majorHAnsi" w:cstheme="majorHAnsi"/>
        </w:rPr>
        <w:t>3</w:t>
      </w:r>
      <w:r w:rsidRPr="00A35477">
        <w:rPr>
          <w:rFonts w:asciiTheme="majorHAnsi" w:hAnsiTheme="majorHAnsi" w:cstheme="majorHAnsi"/>
        </w:rPr>
        <w:t xml:space="preserve"> shows the proposed timeline of remaining steps to finish work required for Chapter 1 and to address the steps needed to address Questions 2 and 3. </w:t>
      </w:r>
    </w:p>
    <w:tbl>
      <w:tblPr>
        <w:tblStyle w:val="TableGrid"/>
        <w:tblW w:w="10075" w:type="dxa"/>
        <w:tblLook w:val="04A0" w:firstRow="1" w:lastRow="0" w:firstColumn="1" w:lastColumn="0" w:noHBand="0" w:noVBand="1"/>
      </w:tblPr>
      <w:tblGrid>
        <w:gridCol w:w="3595"/>
        <w:gridCol w:w="1080"/>
        <w:gridCol w:w="1350"/>
        <w:gridCol w:w="1530"/>
        <w:gridCol w:w="1129"/>
        <w:gridCol w:w="1391"/>
      </w:tblGrid>
      <w:tr w:rsidR="007F6DA5" w:rsidRPr="00A35477" w14:paraId="608DF8A2" w14:textId="77777777" w:rsidTr="00C43697">
        <w:tc>
          <w:tcPr>
            <w:tcW w:w="10075" w:type="dxa"/>
            <w:gridSpan w:val="6"/>
          </w:tcPr>
          <w:p w14:paraId="1B387930" w14:textId="6AF24167" w:rsidR="007F6DA5" w:rsidRPr="00A35477" w:rsidRDefault="007F6DA5" w:rsidP="00A04A63">
            <w:pPr>
              <w:rPr>
                <w:rFonts w:asciiTheme="majorHAnsi" w:hAnsiTheme="majorHAnsi" w:cstheme="majorHAnsi"/>
              </w:rPr>
            </w:pPr>
            <w:r w:rsidRPr="00A35477">
              <w:rPr>
                <w:rFonts w:asciiTheme="majorHAnsi" w:hAnsiTheme="majorHAnsi" w:cstheme="majorHAnsi"/>
                <w:b/>
              </w:rPr>
              <w:t xml:space="preserve">Table </w:t>
            </w:r>
            <w:r w:rsidR="00177E62">
              <w:rPr>
                <w:rFonts w:asciiTheme="majorHAnsi" w:hAnsiTheme="majorHAnsi" w:cstheme="majorHAnsi"/>
                <w:b/>
              </w:rPr>
              <w:t>3</w:t>
            </w:r>
            <w:r w:rsidRPr="00A35477">
              <w:rPr>
                <w:rFonts w:asciiTheme="majorHAnsi" w:hAnsiTheme="majorHAnsi" w:cstheme="majorHAnsi"/>
                <w:b/>
              </w:rPr>
              <w:t>. Proposed timeline for Chapter 1</w:t>
            </w:r>
            <w:r w:rsidRPr="00A35477">
              <w:rPr>
                <w:rFonts w:asciiTheme="majorHAnsi" w:hAnsiTheme="majorHAnsi" w:cstheme="majorHAnsi"/>
              </w:rPr>
              <w:br/>
            </w:r>
            <w:r w:rsidRPr="00A35477">
              <w:rPr>
                <w:rFonts w:asciiTheme="majorHAnsi" w:hAnsiTheme="majorHAnsi" w:cstheme="majorHAnsi"/>
                <w:i/>
              </w:rPr>
              <w:t xml:space="preserve">Black boxes </w:t>
            </w:r>
            <w:proofErr w:type="gramStart"/>
            <w:r w:rsidRPr="00A35477">
              <w:rPr>
                <w:rFonts w:asciiTheme="majorHAnsi" w:hAnsiTheme="majorHAnsi" w:cstheme="majorHAnsi"/>
                <w:i/>
              </w:rPr>
              <w:t>indicate</w:t>
            </w:r>
            <w:proofErr w:type="gramEnd"/>
            <w:r w:rsidRPr="00A35477">
              <w:rPr>
                <w:rFonts w:asciiTheme="majorHAnsi" w:hAnsiTheme="majorHAnsi" w:cstheme="majorHAnsi"/>
                <w:i/>
              </w:rPr>
              <w:t xml:space="preserve"> completed tasks, gray boxes indicate proposed completion</w:t>
            </w:r>
          </w:p>
        </w:tc>
      </w:tr>
      <w:tr w:rsidR="00DD2314" w:rsidRPr="00A35477" w14:paraId="31ED3613" w14:textId="77777777" w:rsidTr="00F222C1">
        <w:tc>
          <w:tcPr>
            <w:tcW w:w="3595" w:type="dxa"/>
          </w:tcPr>
          <w:p w14:paraId="418842A8" w14:textId="77777777" w:rsidR="00DD2314" w:rsidRPr="00A35477" w:rsidRDefault="00DD2314" w:rsidP="00A04A63">
            <w:pPr>
              <w:rPr>
                <w:rFonts w:asciiTheme="majorHAnsi" w:hAnsiTheme="majorHAnsi" w:cstheme="majorHAnsi"/>
              </w:rPr>
            </w:pPr>
          </w:p>
        </w:tc>
        <w:tc>
          <w:tcPr>
            <w:tcW w:w="1080" w:type="dxa"/>
          </w:tcPr>
          <w:p w14:paraId="2371FEC6" w14:textId="77777777" w:rsidR="00DD2314" w:rsidRPr="00A35477" w:rsidRDefault="00DD2314" w:rsidP="00A04A63">
            <w:pPr>
              <w:rPr>
                <w:rFonts w:asciiTheme="majorHAnsi" w:hAnsiTheme="majorHAnsi" w:cstheme="majorHAnsi"/>
              </w:rPr>
            </w:pPr>
            <w:r w:rsidRPr="00A35477">
              <w:rPr>
                <w:rFonts w:asciiTheme="majorHAnsi" w:hAnsiTheme="majorHAnsi" w:cstheme="majorHAnsi"/>
              </w:rPr>
              <w:t>Fall 2018</w:t>
            </w:r>
          </w:p>
        </w:tc>
        <w:tc>
          <w:tcPr>
            <w:tcW w:w="1350" w:type="dxa"/>
          </w:tcPr>
          <w:p w14:paraId="6747C04D" w14:textId="77777777" w:rsidR="00DD2314" w:rsidRPr="00A35477" w:rsidRDefault="00DD2314" w:rsidP="00A04A63">
            <w:pPr>
              <w:rPr>
                <w:rFonts w:asciiTheme="majorHAnsi" w:hAnsiTheme="majorHAnsi" w:cstheme="majorHAnsi"/>
              </w:rPr>
            </w:pPr>
            <w:r w:rsidRPr="00A35477">
              <w:rPr>
                <w:rFonts w:asciiTheme="majorHAnsi" w:hAnsiTheme="majorHAnsi" w:cstheme="majorHAnsi"/>
              </w:rPr>
              <w:t>Spring 2019</w:t>
            </w:r>
          </w:p>
        </w:tc>
        <w:tc>
          <w:tcPr>
            <w:tcW w:w="1530" w:type="dxa"/>
          </w:tcPr>
          <w:p w14:paraId="46A94A06" w14:textId="77777777" w:rsidR="00DD2314" w:rsidRPr="00A35477" w:rsidRDefault="00DD2314" w:rsidP="00A04A63">
            <w:pPr>
              <w:rPr>
                <w:rFonts w:asciiTheme="majorHAnsi" w:hAnsiTheme="majorHAnsi" w:cstheme="majorHAnsi"/>
              </w:rPr>
            </w:pPr>
            <w:r w:rsidRPr="00A35477">
              <w:rPr>
                <w:rFonts w:asciiTheme="majorHAnsi" w:hAnsiTheme="majorHAnsi" w:cstheme="majorHAnsi"/>
              </w:rPr>
              <w:t>Summer 2019</w:t>
            </w:r>
          </w:p>
        </w:tc>
        <w:tc>
          <w:tcPr>
            <w:tcW w:w="1129" w:type="dxa"/>
          </w:tcPr>
          <w:p w14:paraId="6789B247" w14:textId="77777777" w:rsidR="00DD2314" w:rsidRPr="00A35477" w:rsidRDefault="00DD2314" w:rsidP="00A04A63">
            <w:pPr>
              <w:rPr>
                <w:rFonts w:asciiTheme="majorHAnsi" w:hAnsiTheme="majorHAnsi" w:cstheme="majorHAnsi"/>
              </w:rPr>
            </w:pPr>
            <w:r w:rsidRPr="00A35477">
              <w:rPr>
                <w:rFonts w:asciiTheme="majorHAnsi" w:hAnsiTheme="majorHAnsi" w:cstheme="majorHAnsi"/>
              </w:rPr>
              <w:t>Fall 2019</w:t>
            </w:r>
          </w:p>
        </w:tc>
        <w:tc>
          <w:tcPr>
            <w:tcW w:w="1391" w:type="dxa"/>
          </w:tcPr>
          <w:p w14:paraId="28892F6D" w14:textId="77777777" w:rsidR="00DD2314" w:rsidRPr="00A35477" w:rsidRDefault="00DD2314" w:rsidP="00A04A63">
            <w:pPr>
              <w:rPr>
                <w:rFonts w:asciiTheme="majorHAnsi" w:hAnsiTheme="majorHAnsi" w:cstheme="majorHAnsi"/>
              </w:rPr>
            </w:pPr>
            <w:r w:rsidRPr="00A35477">
              <w:rPr>
                <w:rFonts w:asciiTheme="majorHAnsi" w:hAnsiTheme="majorHAnsi" w:cstheme="majorHAnsi"/>
              </w:rPr>
              <w:t>Spring 2020</w:t>
            </w:r>
          </w:p>
        </w:tc>
      </w:tr>
      <w:tr w:rsidR="00DD2314" w:rsidRPr="00A35477" w14:paraId="70CCBC47" w14:textId="77777777" w:rsidTr="00F222C1">
        <w:tc>
          <w:tcPr>
            <w:tcW w:w="3595" w:type="dxa"/>
          </w:tcPr>
          <w:p w14:paraId="744049B2" w14:textId="77777777" w:rsidR="00DD2314" w:rsidRPr="00A35477" w:rsidRDefault="00DD2314" w:rsidP="00A04A63">
            <w:pPr>
              <w:rPr>
                <w:rFonts w:asciiTheme="majorHAnsi" w:hAnsiTheme="majorHAnsi" w:cstheme="majorHAnsi"/>
              </w:rPr>
            </w:pPr>
            <w:r w:rsidRPr="00A35477">
              <w:rPr>
                <w:rFonts w:asciiTheme="majorHAnsi" w:hAnsiTheme="majorHAnsi" w:cstheme="majorHAnsi"/>
              </w:rPr>
              <w:t>Develop ARIMA GLM-AED</w:t>
            </w:r>
          </w:p>
        </w:tc>
        <w:tc>
          <w:tcPr>
            <w:tcW w:w="1080" w:type="dxa"/>
            <w:shd w:val="clear" w:color="auto" w:fill="0D0D0D" w:themeFill="text1" w:themeFillTint="F2"/>
          </w:tcPr>
          <w:p w14:paraId="615826DA" w14:textId="77777777" w:rsidR="00DD2314" w:rsidRPr="00A35477" w:rsidRDefault="00DD2314" w:rsidP="00A04A63">
            <w:pPr>
              <w:rPr>
                <w:rFonts w:asciiTheme="majorHAnsi" w:hAnsiTheme="majorHAnsi" w:cstheme="majorHAnsi"/>
              </w:rPr>
            </w:pPr>
          </w:p>
        </w:tc>
        <w:tc>
          <w:tcPr>
            <w:tcW w:w="1350" w:type="dxa"/>
          </w:tcPr>
          <w:p w14:paraId="0DD75656" w14:textId="77777777" w:rsidR="00DD2314" w:rsidRPr="00A35477" w:rsidRDefault="00DD2314" w:rsidP="00A04A63">
            <w:pPr>
              <w:rPr>
                <w:rFonts w:asciiTheme="majorHAnsi" w:hAnsiTheme="majorHAnsi" w:cstheme="majorHAnsi"/>
              </w:rPr>
            </w:pPr>
          </w:p>
        </w:tc>
        <w:tc>
          <w:tcPr>
            <w:tcW w:w="1530" w:type="dxa"/>
          </w:tcPr>
          <w:p w14:paraId="1917CC41" w14:textId="77777777" w:rsidR="00DD2314" w:rsidRPr="00A35477" w:rsidRDefault="00DD2314" w:rsidP="00A04A63">
            <w:pPr>
              <w:rPr>
                <w:rFonts w:asciiTheme="majorHAnsi" w:hAnsiTheme="majorHAnsi" w:cstheme="majorHAnsi"/>
              </w:rPr>
            </w:pPr>
          </w:p>
        </w:tc>
        <w:tc>
          <w:tcPr>
            <w:tcW w:w="1129" w:type="dxa"/>
          </w:tcPr>
          <w:p w14:paraId="41039721" w14:textId="77777777" w:rsidR="00DD2314" w:rsidRPr="00A35477" w:rsidRDefault="00DD2314" w:rsidP="00A04A63">
            <w:pPr>
              <w:rPr>
                <w:rFonts w:asciiTheme="majorHAnsi" w:hAnsiTheme="majorHAnsi" w:cstheme="majorHAnsi"/>
              </w:rPr>
            </w:pPr>
          </w:p>
        </w:tc>
        <w:tc>
          <w:tcPr>
            <w:tcW w:w="1391" w:type="dxa"/>
          </w:tcPr>
          <w:p w14:paraId="41C9ABB3" w14:textId="77777777" w:rsidR="00DD2314" w:rsidRPr="00A35477" w:rsidRDefault="00DD2314" w:rsidP="00A04A63">
            <w:pPr>
              <w:rPr>
                <w:rFonts w:asciiTheme="majorHAnsi" w:hAnsiTheme="majorHAnsi" w:cstheme="majorHAnsi"/>
              </w:rPr>
            </w:pPr>
          </w:p>
        </w:tc>
      </w:tr>
      <w:tr w:rsidR="00BB3FD1" w:rsidRPr="00A35477" w14:paraId="68A395FE" w14:textId="77777777" w:rsidTr="00F222C1">
        <w:tc>
          <w:tcPr>
            <w:tcW w:w="3595" w:type="dxa"/>
          </w:tcPr>
          <w:p w14:paraId="795FF038" w14:textId="77777777" w:rsidR="00BB3FD1" w:rsidRPr="00A35477" w:rsidRDefault="00BB3FD1" w:rsidP="00A04A63">
            <w:pPr>
              <w:rPr>
                <w:rFonts w:asciiTheme="majorHAnsi" w:hAnsiTheme="majorHAnsi" w:cstheme="majorHAnsi"/>
              </w:rPr>
            </w:pPr>
            <w:r w:rsidRPr="00A35477">
              <w:rPr>
                <w:rFonts w:asciiTheme="majorHAnsi" w:hAnsiTheme="majorHAnsi" w:cstheme="majorHAnsi"/>
              </w:rPr>
              <w:t>Calibrate GLM-AED</w:t>
            </w:r>
          </w:p>
        </w:tc>
        <w:tc>
          <w:tcPr>
            <w:tcW w:w="1080" w:type="dxa"/>
            <w:shd w:val="clear" w:color="auto" w:fill="0D0D0D" w:themeFill="text1" w:themeFillTint="F2"/>
          </w:tcPr>
          <w:p w14:paraId="708F7B11" w14:textId="77777777" w:rsidR="00BB3FD1" w:rsidRPr="00A35477" w:rsidRDefault="00BB3FD1" w:rsidP="00A04A63">
            <w:pPr>
              <w:rPr>
                <w:rFonts w:asciiTheme="majorHAnsi" w:hAnsiTheme="majorHAnsi" w:cstheme="majorHAnsi"/>
              </w:rPr>
            </w:pPr>
          </w:p>
        </w:tc>
        <w:tc>
          <w:tcPr>
            <w:tcW w:w="1350" w:type="dxa"/>
          </w:tcPr>
          <w:p w14:paraId="4B713C94" w14:textId="77777777" w:rsidR="00BB3FD1" w:rsidRPr="00A35477" w:rsidRDefault="00BB3FD1" w:rsidP="00A04A63">
            <w:pPr>
              <w:rPr>
                <w:rFonts w:asciiTheme="majorHAnsi" w:hAnsiTheme="majorHAnsi" w:cstheme="majorHAnsi"/>
              </w:rPr>
            </w:pPr>
          </w:p>
        </w:tc>
        <w:tc>
          <w:tcPr>
            <w:tcW w:w="1530" w:type="dxa"/>
          </w:tcPr>
          <w:p w14:paraId="522DC7EA" w14:textId="77777777" w:rsidR="00BB3FD1" w:rsidRPr="00A35477" w:rsidRDefault="00BB3FD1" w:rsidP="00A04A63">
            <w:pPr>
              <w:rPr>
                <w:rFonts w:asciiTheme="majorHAnsi" w:hAnsiTheme="majorHAnsi" w:cstheme="majorHAnsi"/>
              </w:rPr>
            </w:pPr>
          </w:p>
        </w:tc>
        <w:tc>
          <w:tcPr>
            <w:tcW w:w="1129" w:type="dxa"/>
          </w:tcPr>
          <w:p w14:paraId="415B4728" w14:textId="77777777" w:rsidR="00BB3FD1" w:rsidRPr="00A35477" w:rsidRDefault="00BB3FD1" w:rsidP="00A04A63">
            <w:pPr>
              <w:rPr>
                <w:rFonts w:asciiTheme="majorHAnsi" w:hAnsiTheme="majorHAnsi" w:cstheme="majorHAnsi"/>
              </w:rPr>
            </w:pPr>
          </w:p>
        </w:tc>
        <w:tc>
          <w:tcPr>
            <w:tcW w:w="1391" w:type="dxa"/>
          </w:tcPr>
          <w:p w14:paraId="65C599A1" w14:textId="77777777" w:rsidR="00BB3FD1" w:rsidRPr="00A35477" w:rsidRDefault="00BB3FD1" w:rsidP="00A04A63">
            <w:pPr>
              <w:rPr>
                <w:rFonts w:asciiTheme="majorHAnsi" w:hAnsiTheme="majorHAnsi" w:cstheme="majorHAnsi"/>
              </w:rPr>
            </w:pPr>
          </w:p>
        </w:tc>
      </w:tr>
      <w:tr w:rsidR="00BB3FD1" w:rsidRPr="00A35477" w14:paraId="1F08F974" w14:textId="77777777" w:rsidTr="00F222C1">
        <w:tc>
          <w:tcPr>
            <w:tcW w:w="3595" w:type="dxa"/>
          </w:tcPr>
          <w:p w14:paraId="66BE2FAD" w14:textId="77777777" w:rsidR="00BB3FD1" w:rsidRPr="00A35477" w:rsidRDefault="00BB3FD1" w:rsidP="00A04A63">
            <w:pPr>
              <w:rPr>
                <w:rFonts w:asciiTheme="majorHAnsi" w:hAnsiTheme="majorHAnsi" w:cstheme="majorHAnsi"/>
              </w:rPr>
            </w:pPr>
            <w:r w:rsidRPr="00A35477">
              <w:rPr>
                <w:rFonts w:asciiTheme="majorHAnsi" w:hAnsiTheme="majorHAnsi" w:cstheme="majorHAnsi"/>
              </w:rPr>
              <w:t>Produce hindcasts</w:t>
            </w:r>
            <w:r w:rsidR="000A6831" w:rsidRPr="00A35477">
              <w:rPr>
                <w:rFonts w:asciiTheme="majorHAnsi" w:hAnsiTheme="majorHAnsi" w:cstheme="majorHAnsi"/>
              </w:rPr>
              <w:t xml:space="preserve"> </w:t>
            </w:r>
          </w:p>
        </w:tc>
        <w:tc>
          <w:tcPr>
            <w:tcW w:w="1080" w:type="dxa"/>
            <w:shd w:val="clear" w:color="auto" w:fill="0D0D0D" w:themeFill="text1" w:themeFillTint="F2"/>
          </w:tcPr>
          <w:p w14:paraId="2937EA19" w14:textId="77777777" w:rsidR="00BB3FD1" w:rsidRPr="00A35477" w:rsidRDefault="00BB3FD1" w:rsidP="00A04A63">
            <w:pPr>
              <w:rPr>
                <w:rFonts w:asciiTheme="majorHAnsi" w:hAnsiTheme="majorHAnsi" w:cstheme="majorHAnsi"/>
              </w:rPr>
            </w:pPr>
          </w:p>
        </w:tc>
        <w:tc>
          <w:tcPr>
            <w:tcW w:w="1350" w:type="dxa"/>
          </w:tcPr>
          <w:p w14:paraId="611C8A49" w14:textId="77777777" w:rsidR="00BB3FD1" w:rsidRPr="00A35477" w:rsidRDefault="00BB3FD1" w:rsidP="00A04A63">
            <w:pPr>
              <w:rPr>
                <w:rFonts w:asciiTheme="majorHAnsi" w:hAnsiTheme="majorHAnsi" w:cstheme="majorHAnsi"/>
              </w:rPr>
            </w:pPr>
          </w:p>
        </w:tc>
        <w:tc>
          <w:tcPr>
            <w:tcW w:w="1530" w:type="dxa"/>
          </w:tcPr>
          <w:p w14:paraId="1EF1FE1E" w14:textId="77777777" w:rsidR="00BB3FD1" w:rsidRPr="00A35477" w:rsidRDefault="00BB3FD1" w:rsidP="00A04A63">
            <w:pPr>
              <w:rPr>
                <w:rFonts w:asciiTheme="majorHAnsi" w:hAnsiTheme="majorHAnsi" w:cstheme="majorHAnsi"/>
              </w:rPr>
            </w:pPr>
          </w:p>
        </w:tc>
        <w:tc>
          <w:tcPr>
            <w:tcW w:w="1129" w:type="dxa"/>
          </w:tcPr>
          <w:p w14:paraId="44AE9872" w14:textId="77777777" w:rsidR="00BB3FD1" w:rsidRPr="00A35477" w:rsidRDefault="00BB3FD1" w:rsidP="00A04A63">
            <w:pPr>
              <w:rPr>
                <w:rFonts w:asciiTheme="majorHAnsi" w:hAnsiTheme="majorHAnsi" w:cstheme="majorHAnsi"/>
              </w:rPr>
            </w:pPr>
          </w:p>
        </w:tc>
        <w:tc>
          <w:tcPr>
            <w:tcW w:w="1391" w:type="dxa"/>
          </w:tcPr>
          <w:p w14:paraId="791B1531" w14:textId="77777777" w:rsidR="00BB3FD1" w:rsidRPr="00A35477" w:rsidRDefault="00BB3FD1" w:rsidP="00A04A63">
            <w:pPr>
              <w:rPr>
                <w:rFonts w:asciiTheme="majorHAnsi" w:hAnsiTheme="majorHAnsi" w:cstheme="majorHAnsi"/>
              </w:rPr>
            </w:pPr>
          </w:p>
        </w:tc>
      </w:tr>
      <w:tr w:rsidR="00BB3FD1" w:rsidRPr="00A35477" w14:paraId="1179970E" w14:textId="77777777" w:rsidTr="00F222C1">
        <w:tc>
          <w:tcPr>
            <w:tcW w:w="3595" w:type="dxa"/>
          </w:tcPr>
          <w:p w14:paraId="3656AC56" w14:textId="77777777" w:rsidR="00BB3FD1" w:rsidRPr="00A35477" w:rsidRDefault="00BB3FD1" w:rsidP="00A04A63">
            <w:pPr>
              <w:rPr>
                <w:rFonts w:asciiTheme="majorHAnsi" w:hAnsiTheme="majorHAnsi" w:cstheme="majorHAnsi"/>
              </w:rPr>
            </w:pPr>
            <w:r w:rsidRPr="00A35477">
              <w:rPr>
                <w:rFonts w:asciiTheme="majorHAnsi" w:hAnsiTheme="majorHAnsi" w:cstheme="majorHAnsi"/>
              </w:rPr>
              <w:t>Validate model</w:t>
            </w:r>
            <w:r w:rsidR="000A6831" w:rsidRPr="00A35477">
              <w:rPr>
                <w:rFonts w:asciiTheme="majorHAnsi" w:hAnsiTheme="majorHAnsi" w:cstheme="majorHAnsi"/>
              </w:rPr>
              <w:t xml:space="preserve"> (Q1)</w:t>
            </w:r>
          </w:p>
        </w:tc>
        <w:tc>
          <w:tcPr>
            <w:tcW w:w="1080" w:type="dxa"/>
            <w:shd w:val="clear" w:color="auto" w:fill="FFFFFF" w:themeFill="background1"/>
          </w:tcPr>
          <w:p w14:paraId="361E26E0" w14:textId="77777777" w:rsidR="00BB3FD1" w:rsidRPr="00A35477" w:rsidRDefault="00BB3FD1" w:rsidP="00A04A63">
            <w:pPr>
              <w:rPr>
                <w:rFonts w:asciiTheme="majorHAnsi" w:hAnsiTheme="majorHAnsi" w:cstheme="majorHAnsi"/>
              </w:rPr>
            </w:pPr>
          </w:p>
        </w:tc>
        <w:tc>
          <w:tcPr>
            <w:tcW w:w="1350" w:type="dxa"/>
            <w:shd w:val="clear" w:color="auto" w:fill="A6A6A6" w:themeFill="background1" w:themeFillShade="A6"/>
          </w:tcPr>
          <w:p w14:paraId="3DC62BBA" w14:textId="77777777" w:rsidR="00BB3FD1" w:rsidRPr="00A35477" w:rsidRDefault="00BB3FD1" w:rsidP="00A04A63">
            <w:pPr>
              <w:rPr>
                <w:rFonts w:asciiTheme="majorHAnsi" w:hAnsiTheme="majorHAnsi" w:cstheme="majorHAnsi"/>
              </w:rPr>
            </w:pPr>
          </w:p>
        </w:tc>
        <w:tc>
          <w:tcPr>
            <w:tcW w:w="1530" w:type="dxa"/>
          </w:tcPr>
          <w:p w14:paraId="76885BEE" w14:textId="77777777" w:rsidR="00BB3FD1" w:rsidRPr="00A35477" w:rsidRDefault="00BB3FD1" w:rsidP="00A04A63">
            <w:pPr>
              <w:rPr>
                <w:rFonts w:asciiTheme="majorHAnsi" w:hAnsiTheme="majorHAnsi" w:cstheme="majorHAnsi"/>
              </w:rPr>
            </w:pPr>
          </w:p>
        </w:tc>
        <w:tc>
          <w:tcPr>
            <w:tcW w:w="1129" w:type="dxa"/>
          </w:tcPr>
          <w:p w14:paraId="683B9FBC" w14:textId="77777777" w:rsidR="00BB3FD1" w:rsidRPr="00A35477" w:rsidRDefault="00BB3FD1" w:rsidP="00A04A63">
            <w:pPr>
              <w:rPr>
                <w:rFonts w:asciiTheme="majorHAnsi" w:hAnsiTheme="majorHAnsi" w:cstheme="majorHAnsi"/>
              </w:rPr>
            </w:pPr>
          </w:p>
        </w:tc>
        <w:tc>
          <w:tcPr>
            <w:tcW w:w="1391" w:type="dxa"/>
          </w:tcPr>
          <w:p w14:paraId="526BED40" w14:textId="77777777" w:rsidR="00BB3FD1" w:rsidRPr="00A35477" w:rsidRDefault="00BB3FD1" w:rsidP="00A04A63">
            <w:pPr>
              <w:rPr>
                <w:rFonts w:asciiTheme="majorHAnsi" w:hAnsiTheme="majorHAnsi" w:cstheme="majorHAnsi"/>
              </w:rPr>
            </w:pPr>
          </w:p>
        </w:tc>
      </w:tr>
      <w:tr w:rsidR="00F222C1" w:rsidRPr="00A35477" w14:paraId="37396517" w14:textId="77777777" w:rsidTr="00F222C1">
        <w:tc>
          <w:tcPr>
            <w:tcW w:w="3595" w:type="dxa"/>
          </w:tcPr>
          <w:p w14:paraId="00A4AFA8" w14:textId="77777777" w:rsidR="00F222C1" w:rsidRPr="00A35477" w:rsidRDefault="00F222C1" w:rsidP="00A04A63">
            <w:pPr>
              <w:rPr>
                <w:rFonts w:asciiTheme="majorHAnsi" w:hAnsiTheme="majorHAnsi" w:cstheme="majorHAnsi"/>
              </w:rPr>
            </w:pPr>
            <w:r w:rsidRPr="00A35477">
              <w:rPr>
                <w:rFonts w:asciiTheme="majorHAnsi" w:hAnsiTheme="majorHAnsi" w:cstheme="majorHAnsi"/>
              </w:rPr>
              <w:t>Adapt FLARE code for ARIMA (Q2)</w:t>
            </w:r>
          </w:p>
        </w:tc>
        <w:tc>
          <w:tcPr>
            <w:tcW w:w="1080" w:type="dxa"/>
          </w:tcPr>
          <w:p w14:paraId="48F38304" w14:textId="77777777" w:rsidR="00F222C1" w:rsidRPr="00A35477" w:rsidRDefault="00F222C1" w:rsidP="00A04A63">
            <w:pPr>
              <w:rPr>
                <w:rFonts w:asciiTheme="majorHAnsi" w:hAnsiTheme="majorHAnsi" w:cstheme="majorHAnsi"/>
              </w:rPr>
            </w:pPr>
          </w:p>
        </w:tc>
        <w:tc>
          <w:tcPr>
            <w:tcW w:w="1350" w:type="dxa"/>
            <w:shd w:val="clear" w:color="auto" w:fill="A6A6A6" w:themeFill="background1" w:themeFillShade="A6"/>
          </w:tcPr>
          <w:p w14:paraId="40F61921" w14:textId="77777777" w:rsidR="00F222C1" w:rsidRPr="00A35477" w:rsidRDefault="00F222C1" w:rsidP="00A04A63">
            <w:pPr>
              <w:rPr>
                <w:rFonts w:asciiTheme="majorHAnsi" w:hAnsiTheme="majorHAnsi" w:cstheme="majorHAnsi"/>
              </w:rPr>
            </w:pPr>
          </w:p>
        </w:tc>
        <w:tc>
          <w:tcPr>
            <w:tcW w:w="1530" w:type="dxa"/>
            <w:shd w:val="clear" w:color="auto" w:fill="FFFFFF" w:themeFill="background1"/>
          </w:tcPr>
          <w:p w14:paraId="3C2EE2C7" w14:textId="77777777" w:rsidR="00F222C1" w:rsidRPr="00A35477" w:rsidRDefault="00F222C1" w:rsidP="00A04A63">
            <w:pPr>
              <w:rPr>
                <w:rFonts w:asciiTheme="majorHAnsi" w:hAnsiTheme="majorHAnsi" w:cstheme="majorHAnsi"/>
              </w:rPr>
            </w:pPr>
          </w:p>
        </w:tc>
        <w:tc>
          <w:tcPr>
            <w:tcW w:w="1129" w:type="dxa"/>
          </w:tcPr>
          <w:p w14:paraId="6DBEB353" w14:textId="77777777" w:rsidR="00F222C1" w:rsidRPr="00A35477" w:rsidRDefault="00F222C1" w:rsidP="00A04A63">
            <w:pPr>
              <w:rPr>
                <w:rFonts w:asciiTheme="majorHAnsi" w:hAnsiTheme="majorHAnsi" w:cstheme="majorHAnsi"/>
              </w:rPr>
            </w:pPr>
          </w:p>
        </w:tc>
        <w:tc>
          <w:tcPr>
            <w:tcW w:w="1391" w:type="dxa"/>
          </w:tcPr>
          <w:p w14:paraId="47F2587C" w14:textId="77777777" w:rsidR="00F222C1" w:rsidRPr="00A35477" w:rsidRDefault="00F222C1" w:rsidP="00A04A63">
            <w:pPr>
              <w:rPr>
                <w:rFonts w:asciiTheme="majorHAnsi" w:hAnsiTheme="majorHAnsi" w:cstheme="majorHAnsi"/>
              </w:rPr>
            </w:pPr>
          </w:p>
        </w:tc>
      </w:tr>
      <w:tr w:rsidR="00DD2314" w:rsidRPr="00A35477" w14:paraId="5B6D74F2" w14:textId="77777777" w:rsidTr="00F222C1">
        <w:tc>
          <w:tcPr>
            <w:tcW w:w="3595" w:type="dxa"/>
          </w:tcPr>
          <w:p w14:paraId="2FE7E73E" w14:textId="77777777" w:rsidR="00DD2314" w:rsidRPr="00A35477" w:rsidRDefault="00DD2314" w:rsidP="00A04A63">
            <w:pPr>
              <w:rPr>
                <w:rFonts w:asciiTheme="majorHAnsi" w:hAnsiTheme="majorHAnsi" w:cstheme="majorHAnsi"/>
              </w:rPr>
            </w:pPr>
            <w:r w:rsidRPr="00A35477">
              <w:rPr>
                <w:rFonts w:asciiTheme="majorHAnsi" w:hAnsiTheme="majorHAnsi" w:cstheme="majorHAnsi"/>
              </w:rPr>
              <w:t xml:space="preserve">Create integrated model </w:t>
            </w:r>
            <w:r w:rsidR="00F222C1" w:rsidRPr="00A35477">
              <w:rPr>
                <w:rFonts w:asciiTheme="majorHAnsi" w:hAnsiTheme="majorHAnsi" w:cstheme="majorHAnsi"/>
              </w:rPr>
              <w:t xml:space="preserve">average </w:t>
            </w:r>
            <w:r w:rsidR="000A6831" w:rsidRPr="00A35477">
              <w:rPr>
                <w:rFonts w:asciiTheme="majorHAnsi" w:hAnsiTheme="majorHAnsi" w:cstheme="majorHAnsi"/>
              </w:rPr>
              <w:t>(Q3)</w:t>
            </w:r>
          </w:p>
        </w:tc>
        <w:tc>
          <w:tcPr>
            <w:tcW w:w="1080" w:type="dxa"/>
          </w:tcPr>
          <w:p w14:paraId="6E9EFEBA" w14:textId="77777777" w:rsidR="00DD2314" w:rsidRPr="00A35477" w:rsidRDefault="00DD2314" w:rsidP="00A04A63">
            <w:pPr>
              <w:rPr>
                <w:rFonts w:asciiTheme="majorHAnsi" w:hAnsiTheme="majorHAnsi" w:cstheme="majorHAnsi"/>
              </w:rPr>
            </w:pPr>
          </w:p>
        </w:tc>
        <w:tc>
          <w:tcPr>
            <w:tcW w:w="1350" w:type="dxa"/>
            <w:shd w:val="clear" w:color="auto" w:fill="A6A6A6" w:themeFill="background1" w:themeFillShade="A6"/>
          </w:tcPr>
          <w:p w14:paraId="649F112A" w14:textId="77777777" w:rsidR="00DD2314" w:rsidRPr="00A35477" w:rsidRDefault="00DD2314" w:rsidP="00A04A63">
            <w:pPr>
              <w:rPr>
                <w:rFonts w:asciiTheme="majorHAnsi" w:hAnsiTheme="majorHAnsi" w:cstheme="majorHAnsi"/>
              </w:rPr>
            </w:pPr>
          </w:p>
        </w:tc>
        <w:tc>
          <w:tcPr>
            <w:tcW w:w="1530" w:type="dxa"/>
            <w:shd w:val="clear" w:color="auto" w:fill="A6A6A6" w:themeFill="background1" w:themeFillShade="A6"/>
          </w:tcPr>
          <w:p w14:paraId="4562722B" w14:textId="77777777" w:rsidR="00DD2314" w:rsidRPr="00A35477" w:rsidRDefault="00DD2314" w:rsidP="00A04A63">
            <w:pPr>
              <w:rPr>
                <w:rFonts w:asciiTheme="majorHAnsi" w:hAnsiTheme="majorHAnsi" w:cstheme="majorHAnsi"/>
              </w:rPr>
            </w:pPr>
          </w:p>
        </w:tc>
        <w:tc>
          <w:tcPr>
            <w:tcW w:w="1129" w:type="dxa"/>
          </w:tcPr>
          <w:p w14:paraId="6CC2A366" w14:textId="77777777" w:rsidR="00DD2314" w:rsidRPr="00A35477" w:rsidRDefault="00DD2314" w:rsidP="00A04A63">
            <w:pPr>
              <w:rPr>
                <w:rFonts w:asciiTheme="majorHAnsi" w:hAnsiTheme="majorHAnsi" w:cstheme="majorHAnsi"/>
              </w:rPr>
            </w:pPr>
          </w:p>
        </w:tc>
        <w:tc>
          <w:tcPr>
            <w:tcW w:w="1391" w:type="dxa"/>
          </w:tcPr>
          <w:p w14:paraId="020380B6" w14:textId="77777777" w:rsidR="00DD2314" w:rsidRPr="00A35477" w:rsidRDefault="00DD2314" w:rsidP="00A04A63">
            <w:pPr>
              <w:rPr>
                <w:rFonts w:asciiTheme="majorHAnsi" w:hAnsiTheme="majorHAnsi" w:cstheme="majorHAnsi"/>
              </w:rPr>
            </w:pPr>
          </w:p>
        </w:tc>
      </w:tr>
      <w:tr w:rsidR="00DD2314" w:rsidRPr="00A35477" w14:paraId="6E93BA1F" w14:textId="77777777" w:rsidTr="00F222C1">
        <w:tc>
          <w:tcPr>
            <w:tcW w:w="3595" w:type="dxa"/>
          </w:tcPr>
          <w:p w14:paraId="112C55EA" w14:textId="77777777" w:rsidR="00DD2314" w:rsidRPr="00A35477" w:rsidRDefault="00DD2314" w:rsidP="00A04A63">
            <w:pPr>
              <w:rPr>
                <w:rFonts w:asciiTheme="majorHAnsi" w:hAnsiTheme="majorHAnsi" w:cstheme="majorHAnsi"/>
              </w:rPr>
            </w:pPr>
            <w:r w:rsidRPr="00A35477">
              <w:rPr>
                <w:rFonts w:asciiTheme="majorHAnsi" w:hAnsiTheme="majorHAnsi" w:cstheme="majorHAnsi"/>
              </w:rPr>
              <w:t>Run forecasts in FLARE</w:t>
            </w:r>
          </w:p>
        </w:tc>
        <w:tc>
          <w:tcPr>
            <w:tcW w:w="1080" w:type="dxa"/>
          </w:tcPr>
          <w:p w14:paraId="6CE8AEFF" w14:textId="77777777" w:rsidR="00DD2314" w:rsidRPr="00A35477" w:rsidRDefault="00DD2314" w:rsidP="00A04A63">
            <w:pPr>
              <w:rPr>
                <w:rFonts w:asciiTheme="majorHAnsi" w:hAnsiTheme="majorHAnsi" w:cstheme="majorHAnsi"/>
              </w:rPr>
            </w:pPr>
          </w:p>
        </w:tc>
        <w:tc>
          <w:tcPr>
            <w:tcW w:w="1350" w:type="dxa"/>
          </w:tcPr>
          <w:p w14:paraId="358E674C" w14:textId="77777777" w:rsidR="00DD2314" w:rsidRPr="00A35477" w:rsidRDefault="00DD2314" w:rsidP="00A04A63">
            <w:pPr>
              <w:rPr>
                <w:rFonts w:asciiTheme="majorHAnsi" w:hAnsiTheme="majorHAnsi" w:cstheme="majorHAnsi"/>
              </w:rPr>
            </w:pPr>
          </w:p>
        </w:tc>
        <w:tc>
          <w:tcPr>
            <w:tcW w:w="1530" w:type="dxa"/>
            <w:shd w:val="clear" w:color="auto" w:fill="A6A6A6" w:themeFill="background1" w:themeFillShade="A6"/>
          </w:tcPr>
          <w:p w14:paraId="331D8F6C" w14:textId="77777777" w:rsidR="00DD2314" w:rsidRPr="00A35477" w:rsidRDefault="00DD2314" w:rsidP="00A04A63">
            <w:pPr>
              <w:rPr>
                <w:rFonts w:asciiTheme="majorHAnsi" w:hAnsiTheme="majorHAnsi" w:cstheme="majorHAnsi"/>
              </w:rPr>
            </w:pPr>
          </w:p>
        </w:tc>
        <w:tc>
          <w:tcPr>
            <w:tcW w:w="1129" w:type="dxa"/>
            <w:shd w:val="clear" w:color="auto" w:fill="A6A6A6" w:themeFill="background1" w:themeFillShade="A6"/>
          </w:tcPr>
          <w:p w14:paraId="101400A6" w14:textId="77777777" w:rsidR="00DD2314" w:rsidRPr="00A35477" w:rsidRDefault="00DD2314" w:rsidP="00A04A63">
            <w:pPr>
              <w:rPr>
                <w:rFonts w:asciiTheme="majorHAnsi" w:hAnsiTheme="majorHAnsi" w:cstheme="majorHAnsi"/>
              </w:rPr>
            </w:pPr>
          </w:p>
        </w:tc>
        <w:tc>
          <w:tcPr>
            <w:tcW w:w="1391" w:type="dxa"/>
            <w:shd w:val="clear" w:color="auto" w:fill="A6A6A6" w:themeFill="background1" w:themeFillShade="A6"/>
          </w:tcPr>
          <w:p w14:paraId="6A698EAF" w14:textId="77777777" w:rsidR="00DD2314" w:rsidRPr="00A35477" w:rsidRDefault="00DD2314" w:rsidP="00A04A63">
            <w:pPr>
              <w:rPr>
                <w:rFonts w:asciiTheme="majorHAnsi" w:hAnsiTheme="majorHAnsi" w:cstheme="majorHAnsi"/>
              </w:rPr>
            </w:pPr>
          </w:p>
        </w:tc>
      </w:tr>
      <w:tr w:rsidR="00DD2314" w:rsidRPr="00A35477" w14:paraId="5762ADDC" w14:textId="77777777" w:rsidTr="00F222C1">
        <w:tc>
          <w:tcPr>
            <w:tcW w:w="3595" w:type="dxa"/>
          </w:tcPr>
          <w:p w14:paraId="34581C57" w14:textId="77777777" w:rsidR="00DD2314" w:rsidRPr="00A35477" w:rsidRDefault="00DD2314" w:rsidP="00A04A63">
            <w:pPr>
              <w:rPr>
                <w:rFonts w:asciiTheme="majorHAnsi" w:hAnsiTheme="majorHAnsi" w:cstheme="majorHAnsi"/>
              </w:rPr>
            </w:pPr>
            <w:r w:rsidRPr="00A35477">
              <w:rPr>
                <w:rFonts w:asciiTheme="majorHAnsi" w:hAnsiTheme="majorHAnsi" w:cstheme="majorHAnsi"/>
              </w:rPr>
              <w:t>Submit manuscrip</w:t>
            </w:r>
            <w:r w:rsidRPr="00930AC6">
              <w:rPr>
                <w:rFonts w:asciiTheme="majorHAnsi" w:hAnsiTheme="majorHAnsi" w:cstheme="majorHAnsi"/>
              </w:rPr>
              <w:t>t</w:t>
            </w:r>
            <w:r w:rsidR="00A56374" w:rsidRPr="0076488E">
              <w:rPr>
                <w:rFonts w:asciiTheme="majorHAnsi" w:hAnsiTheme="majorHAnsi" w:cstheme="majorHAnsi"/>
              </w:rPr>
              <w:t xml:space="preserve">, </w:t>
            </w:r>
            <w:r w:rsidR="00A56374" w:rsidRPr="00B12C71">
              <w:rPr>
                <w:rFonts w:asciiTheme="majorHAnsi" w:hAnsiTheme="majorHAnsi" w:cstheme="majorHAnsi"/>
              </w:rPr>
              <w:t xml:space="preserve">target journal: </w:t>
            </w:r>
            <w:r w:rsidR="004E371C" w:rsidRPr="00A35477">
              <w:rPr>
                <w:rFonts w:asciiTheme="majorHAnsi" w:hAnsiTheme="majorHAnsi" w:cstheme="majorHAnsi"/>
                <w:i/>
              </w:rPr>
              <w:t>Ecological Applications</w:t>
            </w:r>
          </w:p>
        </w:tc>
        <w:tc>
          <w:tcPr>
            <w:tcW w:w="1080" w:type="dxa"/>
          </w:tcPr>
          <w:p w14:paraId="334410CB" w14:textId="77777777" w:rsidR="00DD2314" w:rsidRPr="00A35477" w:rsidRDefault="00DD2314" w:rsidP="00A04A63">
            <w:pPr>
              <w:rPr>
                <w:rFonts w:asciiTheme="majorHAnsi" w:hAnsiTheme="majorHAnsi" w:cstheme="majorHAnsi"/>
              </w:rPr>
            </w:pPr>
          </w:p>
        </w:tc>
        <w:tc>
          <w:tcPr>
            <w:tcW w:w="1350" w:type="dxa"/>
          </w:tcPr>
          <w:p w14:paraId="554517C2" w14:textId="77777777" w:rsidR="00DD2314" w:rsidRPr="00A35477" w:rsidRDefault="00DD2314" w:rsidP="00A04A63">
            <w:pPr>
              <w:rPr>
                <w:rFonts w:asciiTheme="majorHAnsi" w:hAnsiTheme="majorHAnsi" w:cstheme="majorHAnsi"/>
              </w:rPr>
            </w:pPr>
          </w:p>
        </w:tc>
        <w:tc>
          <w:tcPr>
            <w:tcW w:w="1530" w:type="dxa"/>
          </w:tcPr>
          <w:p w14:paraId="56AD496A" w14:textId="77777777" w:rsidR="00DD2314" w:rsidRPr="00A35477" w:rsidRDefault="00DD2314" w:rsidP="00A04A63">
            <w:pPr>
              <w:rPr>
                <w:rFonts w:asciiTheme="majorHAnsi" w:hAnsiTheme="majorHAnsi" w:cstheme="majorHAnsi"/>
              </w:rPr>
            </w:pPr>
          </w:p>
        </w:tc>
        <w:tc>
          <w:tcPr>
            <w:tcW w:w="1129" w:type="dxa"/>
            <w:shd w:val="clear" w:color="auto" w:fill="auto"/>
          </w:tcPr>
          <w:p w14:paraId="50E63C7A" w14:textId="77777777" w:rsidR="00DD2314" w:rsidRPr="00A35477" w:rsidRDefault="00DD2314" w:rsidP="00A04A63">
            <w:pPr>
              <w:rPr>
                <w:rFonts w:asciiTheme="majorHAnsi" w:hAnsiTheme="majorHAnsi" w:cstheme="majorHAnsi"/>
              </w:rPr>
            </w:pPr>
          </w:p>
        </w:tc>
        <w:tc>
          <w:tcPr>
            <w:tcW w:w="1391" w:type="dxa"/>
            <w:shd w:val="clear" w:color="auto" w:fill="A6A6A6" w:themeFill="background1" w:themeFillShade="A6"/>
          </w:tcPr>
          <w:p w14:paraId="2BAAED69" w14:textId="77777777" w:rsidR="00DD2314" w:rsidRPr="00A35477" w:rsidRDefault="00DD2314" w:rsidP="00A04A63">
            <w:pPr>
              <w:rPr>
                <w:rFonts w:asciiTheme="majorHAnsi" w:hAnsiTheme="majorHAnsi" w:cstheme="majorHAnsi"/>
              </w:rPr>
            </w:pPr>
          </w:p>
        </w:tc>
      </w:tr>
    </w:tbl>
    <w:p w14:paraId="7FB4AD28" w14:textId="77777777" w:rsidR="0099602B" w:rsidRPr="00A35477" w:rsidRDefault="0099602B" w:rsidP="00A04A63">
      <w:pPr>
        <w:rPr>
          <w:rFonts w:asciiTheme="majorHAnsi" w:hAnsiTheme="majorHAnsi" w:cstheme="majorHAnsi"/>
        </w:rPr>
      </w:pPr>
    </w:p>
    <w:p w14:paraId="4665AFA3" w14:textId="77777777" w:rsidR="00A60B4B" w:rsidRPr="00A35477" w:rsidRDefault="00A60B4B" w:rsidP="00A04A63">
      <w:pPr>
        <w:rPr>
          <w:rFonts w:asciiTheme="majorHAnsi" w:hAnsiTheme="majorHAnsi" w:cstheme="majorHAnsi"/>
        </w:rPr>
      </w:pPr>
    </w:p>
    <w:p w14:paraId="460FECA3" w14:textId="77777777" w:rsidR="009963CB" w:rsidRPr="00A35477" w:rsidRDefault="009963CB" w:rsidP="009963CB">
      <w:pPr>
        <w:rPr>
          <w:rFonts w:asciiTheme="majorHAnsi" w:hAnsiTheme="majorHAnsi" w:cstheme="majorHAnsi"/>
          <w:b/>
        </w:rPr>
      </w:pPr>
      <w:r w:rsidRPr="00A35477">
        <w:rPr>
          <w:rFonts w:asciiTheme="majorHAnsi" w:hAnsiTheme="majorHAnsi" w:cstheme="majorHAnsi"/>
          <w:b/>
        </w:rPr>
        <w:t>Chapter 2. Spatial heterogeneity of nutrients and phytoplankton along a double reservoir continuum</w:t>
      </w:r>
    </w:p>
    <w:p w14:paraId="6BF5FCAF" w14:textId="163D4DBA" w:rsidR="00093239" w:rsidRPr="00A35477" w:rsidRDefault="009963CB" w:rsidP="00A35477">
      <w:pPr>
        <w:ind w:firstLine="360"/>
        <w:rPr>
          <w:rFonts w:asciiTheme="majorHAnsi" w:hAnsiTheme="majorHAnsi" w:cstheme="majorHAnsi"/>
        </w:rPr>
      </w:pPr>
      <w:r w:rsidRPr="00A35477">
        <w:rPr>
          <w:rFonts w:asciiTheme="majorHAnsi" w:hAnsiTheme="majorHAnsi" w:cstheme="majorHAnsi"/>
        </w:rPr>
        <w:t xml:space="preserve">Reservoirs are </w:t>
      </w:r>
      <w:r w:rsidR="009E2930" w:rsidRPr="00A35477">
        <w:rPr>
          <w:rFonts w:asciiTheme="majorHAnsi" w:hAnsiTheme="majorHAnsi" w:cstheme="majorHAnsi"/>
        </w:rPr>
        <w:t>eco</w:t>
      </w:r>
      <w:r w:rsidRPr="00A35477">
        <w:rPr>
          <w:rFonts w:asciiTheme="majorHAnsi" w:hAnsiTheme="majorHAnsi" w:cstheme="majorHAnsi"/>
        </w:rPr>
        <w:t xml:space="preserve">systems marked by physical heterogeneity and are classically defined as having a gradient of riverine, transitional, and lacustrine zones (Thornton et al. 1990). The </w:t>
      </w:r>
      <w:r w:rsidR="009E2930" w:rsidRPr="00A35477">
        <w:rPr>
          <w:rFonts w:asciiTheme="majorHAnsi" w:hAnsiTheme="majorHAnsi" w:cstheme="majorHAnsi"/>
        </w:rPr>
        <w:t xml:space="preserve">nutrient chemistry </w:t>
      </w:r>
      <w:r w:rsidRPr="00A35477">
        <w:rPr>
          <w:rFonts w:asciiTheme="majorHAnsi" w:hAnsiTheme="majorHAnsi" w:cstheme="majorHAnsi"/>
        </w:rPr>
        <w:t xml:space="preserve">and biological communities </w:t>
      </w:r>
      <w:r w:rsidR="005E001B">
        <w:rPr>
          <w:rFonts w:asciiTheme="majorHAnsi" w:hAnsiTheme="majorHAnsi" w:cstheme="majorHAnsi"/>
        </w:rPr>
        <w:t xml:space="preserve">change substantially </w:t>
      </w:r>
      <w:r w:rsidR="009362E7">
        <w:rPr>
          <w:rFonts w:asciiTheme="majorHAnsi" w:hAnsiTheme="majorHAnsi" w:cstheme="majorHAnsi"/>
        </w:rPr>
        <w:t xml:space="preserve">as </w:t>
      </w:r>
      <w:r w:rsidR="004100DE">
        <w:rPr>
          <w:rFonts w:asciiTheme="majorHAnsi" w:hAnsiTheme="majorHAnsi" w:cstheme="majorHAnsi"/>
        </w:rPr>
        <w:t xml:space="preserve">water moves downstream </w:t>
      </w:r>
      <w:r w:rsidR="009362E7">
        <w:rPr>
          <w:rFonts w:asciiTheme="majorHAnsi" w:hAnsiTheme="majorHAnsi" w:cstheme="majorHAnsi"/>
        </w:rPr>
        <w:t>along this gradient</w:t>
      </w:r>
      <w:r w:rsidR="009E2930" w:rsidRPr="00A35477">
        <w:rPr>
          <w:rFonts w:asciiTheme="majorHAnsi" w:hAnsiTheme="majorHAnsi" w:cstheme="majorHAnsi"/>
        </w:rPr>
        <w:t xml:space="preserve">, as demonstrated by the large </w:t>
      </w:r>
      <w:r w:rsidR="0076488E">
        <w:rPr>
          <w:rFonts w:asciiTheme="majorHAnsi" w:hAnsiTheme="majorHAnsi" w:cstheme="majorHAnsi"/>
        </w:rPr>
        <w:t>decrease</w:t>
      </w:r>
      <w:r w:rsidR="0076488E" w:rsidRPr="00A35477">
        <w:rPr>
          <w:rFonts w:asciiTheme="majorHAnsi" w:hAnsiTheme="majorHAnsi" w:cstheme="majorHAnsi"/>
        </w:rPr>
        <w:t xml:space="preserve"> </w:t>
      </w:r>
      <w:r w:rsidR="009E2930" w:rsidRPr="00A35477">
        <w:rPr>
          <w:rFonts w:asciiTheme="majorHAnsi" w:hAnsiTheme="majorHAnsi" w:cstheme="majorHAnsi"/>
        </w:rPr>
        <w:t xml:space="preserve">in nutrient concentrations between the inflow and outflow of reservoirs </w:t>
      </w:r>
      <w:r w:rsidRPr="00A35477">
        <w:rPr>
          <w:rFonts w:asciiTheme="majorHAnsi" w:hAnsiTheme="majorHAnsi" w:cstheme="majorHAnsi"/>
        </w:rPr>
        <w:t>(Harrison et al. 2009, Kling et al. 2000, Powers et al. 2015). However, studies examining how concentrations of nitrogen, phosphorus, and chlorophyll-a change along the reservoir gradient</w:t>
      </w:r>
      <w:r w:rsidR="00F97907">
        <w:rPr>
          <w:rFonts w:asciiTheme="majorHAnsi" w:hAnsiTheme="majorHAnsi" w:cstheme="majorHAnsi"/>
        </w:rPr>
        <w:t xml:space="preserve"> </w:t>
      </w:r>
      <w:r w:rsidR="0076488E" w:rsidRPr="0061344A">
        <w:rPr>
          <w:rFonts w:asciiTheme="majorHAnsi" w:hAnsiTheme="majorHAnsi" w:cstheme="majorHAnsi"/>
          <w:i/>
        </w:rPr>
        <w:t xml:space="preserve">at </w:t>
      </w:r>
      <w:r w:rsidR="0076488E" w:rsidRPr="0084713B">
        <w:rPr>
          <w:rFonts w:asciiTheme="majorHAnsi" w:hAnsiTheme="majorHAnsi" w:cstheme="majorHAnsi"/>
        </w:rPr>
        <w:t>multiple sites</w:t>
      </w:r>
      <w:r w:rsidR="0076488E" w:rsidRPr="0061344A">
        <w:rPr>
          <w:rFonts w:asciiTheme="majorHAnsi" w:hAnsiTheme="majorHAnsi" w:cstheme="majorHAnsi"/>
          <w:i/>
        </w:rPr>
        <w:t xml:space="preserve"> </w:t>
      </w:r>
      <w:r w:rsidR="0076488E">
        <w:rPr>
          <w:rFonts w:asciiTheme="majorHAnsi" w:hAnsiTheme="majorHAnsi" w:cstheme="majorHAnsi"/>
        </w:rPr>
        <w:t xml:space="preserve">between the inflow and outflow </w:t>
      </w:r>
      <w:r w:rsidR="00F97907">
        <w:rPr>
          <w:rFonts w:asciiTheme="majorHAnsi" w:hAnsiTheme="majorHAnsi" w:cstheme="majorHAnsi"/>
        </w:rPr>
        <w:t xml:space="preserve">are rare, and those that do measure nutrients and biology </w:t>
      </w:r>
      <w:r w:rsidR="00851CE9">
        <w:rPr>
          <w:rFonts w:asciiTheme="majorHAnsi" w:hAnsiTheme="majorHAnsi" w:cstheme="majorHAnsi"/>
        </w:rPr>
        <w:t xml:space="preserve">throughout the reservoir zones </w:t>
      </w:r>
      <w:r w:rsidR="00F97907">
        <w:rPr>
          <w:rFonts w:asciiTheme="majorHAnsi" w:hAnsiTheme="majorHAnsi" w:cstheme="majorHAnsi"/>
        </w:rPr>
        <w:t>along the gradient</w:t>
      </w:r>
      <w:r w:rsidRPr="00A35477">
        <w:rPr>
          <w:rFonts w:asciiTheme="majorHAnsi" w:hAnsiTheme="majorHAnsi" w:cstheme="majorHAnsi"/>
        </w:rPr>
        <w:t xml:space="preserve"> report inconsistent patterns</w:t>
      </w:r>
      <w:r w:rsidR="00851CE9">
        <w:rPr>
          <w:rFonts w:asciiTheme="majorHAnsi" w:hAnsiTheme="majorHAnsi" w:cstheme="majorHAnsi"/>
        </w:rPr>
        <w:t xml:space="preserve"> (see below)</w:t>
      </w:r>
      <w:r w:rsidRPr="00A35477">
        <w:rPr>
          <w:rFonts w:asciiTheme="majorHAnsi" w:hAnsiTheme="majorHAnsi" w:cstheme="majorHAnsi"/>
        </w:rPr>
        <w:t xml:space="preserve">. </w:t>
      </w:r>
      <w:r w:rsidR="00D43987" w:rsidRPr="00A35477">
        <w:rPr>
          <w:rFonts w:asciiTheme="majorHAnsi" w:hAnsiTheme="majorHAnsi" w:cstheme="majorHAnsi"/>
        </w:rPr>
        <w:t>Further, because managers generally extract water from reservoirs for drinking from the deep hole only, most reservoir studies only focus on the lacustrine zone (</w:t>
      </w:r>
      <w:r w:rsidR="00D43987" w:rsidRPr="0061344A">
        <w:rPr>
          <w:rFonts w:asciiTheme="majorHAnsi" w:hAnsiTheme="majorHAnsi" w:cstheme="majorHAnsi"/>
          <w:highlight w:val="yellow"/>
        </w:rPr>
        <w:t>cite lots of studies here</w:t>
      </w:r>
      <w:r w:rsidR="00093239" w:rsidRPr="00A35477">
        <w:rPr>
          <w:rFonts w:asciiTheme="majorHAnsi" w:hAnsiTheme="majorHAnsi" w:cstheme="majorHAnsi"/>
        </w:rPr>
        <w:t>)</w:t>
      </w:r>
      <w:r w:rsidR="00AC3299">
        <w:rPr>
          <w:rFonts w:asciiTheme="majorHAnsi" w:hAnsiTheme="majorHAnsi" w:cstheme="majorHAnsi"/>
        </w:rPr>
        <w:t>, leading to</w:t>
      </w:r>
      <w:r w:rsidR="00093239" w:rsidRPr="00A35477">
        <w:rPr>
          <w:rFonts w:asciiTheme="majorHAnsi" w:hAnsiTheme="majorHAnsi" w:cstheme="majorHAnsi"/>
        </w:rPr>
        <w:t xml:space="preserve"> a critical </w:t>
      </w:r>
      <w:r w:rsidR="0076488E">
        <w:rPr>
          <w:rFonts w:asciiTheme="majorHAnsi" w:hAnsiTheme="majorHAnsi" w:cstheme="majorHAnsi"/>
        </w:rPr>
        <w:t>gap</w:t>
      </w:r>
      <w:r w:rsidR="0076488E" w:rsidRPr="00A35477">
        <w:rPr>
          <w:rFonts w:asciiTheme="majorHAnsi" w:hAnsiTheme="majorHAnsi" w:cstheme="majorHAnsi"/>
        </w:rPr>
        <w:t xml:space="preserve"> </w:t>
      </w:r>
      <w:r w:rsidR="00093239" w:rsidRPr="00A35477">
        <w:rPr>
          <w:rFonts w:asciiTheme="majorHAnsi" w:hAnsiTheme="majorHAnsi" w:cstheme="majorHAnsi"/>
        </w:rPr>
        <w:t xml:space="preserve">in the understanding of how these water quality variables change along a reservoir gradient. </w:t>
      </w:r>
      <w:r w:rsidR="00D43987" w:rsidRPr="00A35477">
        <w:rPr>
          <w:rFonts w:asciiTheme="majorHAnsi" w:hAnsiTheme="majorHAnsi" w:cstheme="majorHAnsi"/>
        </w:rPr>
        <w:t xml:space="preserve"> </w:t>
      </w:r>
      <w:r w:rsidR="00093239" w:rsidRPr="00A35477">
        <w:rPr>
          <w:rFonts w:asciiTheme="majorHAnsi" w:hAnsiTheme="majorHAnsi" w:cstheme="majorHAnsi"/>
        </w:rPr>
        <w:t xml:space="preserve"> </w:t>
      </w:r>
    </w:p>
    <w:p w14:paraId="56EBACC0" w14:textId="77777777" w:rsidR="00A02196" w:rsidRDefault="00A02196" w:rsidP="00A02196">
      <w:pPr>
        <w:ind w:firstLine="360"/>
        <w:rPr>
          <w:rFonts w:asciiTheme="majorHAnsi" w:hAnsiTheme="majorHAnsi" w:cstheme="majorHAnsi"/>
        </w:rPr>
      </w:pPr>
      <w:r>
        <w:rPr>
          <w:rFonts w:asciiTheme="majorHAnsi" w:hAnsiTheme="majorHAnsi" w:cstheme="majorHAnsi"/>
        </w:rPr>
        <w:t>For my second chapter, I am particularly interested in examining if there are</w:t>
      </w:r>
      <w:r w:rsidRPr="00A35477">
        <w:rPr>
          <w:rFonts w:asciiTheme="majorHAnsi" w:hAnsiTheme="majorHAnsi" w:cstheme="majorHAnsi"/>
        </w:rPr>
        <w:t xml:space="preserve"> sites along a reservoir gradient </w:t>
      </w:r>
      <w:r>
        <w:rPr>
          <w:rFonts w:asciiTheme="majorHAnsi" w:hAnsiTheme="majorHAnsi" w:cstheme="majorHAnsi"/>
        </w:rPr>
        <w:t xml:space="preserve">that </w:t>
      </w:r>
      <w:r w:rsidRPr="00A35477">
        <w:rPr>
          <w:rFonts w:asciiTheme="majorHAnsi" w:hAnsiTheme="majorHAnsi" w:cstheme="majorHAnsi"/>
        </w:rPr>
        <w:t>disproportionally affect nutrient concentrations and chlorophyll-a</w:t>
      </w:r>
      <w:r>
        <w:rPr>
          <w:rFonts w:asciiTheme="majorHAnsi" w:hAnsiTheme="majorHAnsi" w:cstheme="majorHAnsi"/>
        </w:rPr>
        <w:t>, which has many implications for water quality in the lacustrine zone that is extracted for drinking</w:t>
      </w:r>
      <w:r w:rsidRPr="00A35477">
        <w:rPr>
          <w:rFonts w:asciiTheme="majorHAnsi" w:hAnsiTheme="majorHAnsi" w:cstheme="majorHAnsi"/>
        </w:rPr>
        <w:t xml:space="preserve">. Many </w:t>
      </w:r>
      <w:r w:rsidR="00FF5EAE">
        <w:rPr>
          <w:rFonts w:asciiTheme="majorHAnsi" w:hAnsiTheme="majorHAnsi" w:cstheme="majorHAnsi"/>
        </w:rPr>
        <w:t xml:space="preserve">interacting </w:t>
      </w:r>
      <w:r w:rsidRPr="00A35477">
        <w:rPr>
          <w:rFonts w:asciiTheme="majorHAnsi" w:hAnsiTheme="majorHAnsi" w:cstheme="majorHAnsi"/>
        </w:rPr>
        <w:t xml:space="preserve">biogeochemical processes occur along </w:t>
      </w:r>
      <w:r>
        <w:rPr>
          <w:rFonts w:asciiTheme="majorHAnsi" w:hAnsiTheme="majorHAnsi" w:cstheme="majorHAnsi"/>
        </w:rPr>
        <w:t>the reservoir</w:t>
      </w:r>
      <w:r w:rsidRPr="00A35477">
        <w:rPr>
          <w:rFonts w:asciiTheme="majorHAnsi" w:hAnsiTheme="majorHAnsi" w:cstheme="majorHAnsi"/>
        </w:rPr>
        <w:t xml:space="preserve"> gradient that need to be considered in order to understand </w:t>
      </w:r>
      <w:r>
        <w:rPr>
          <w:rFonts w:asciiTheme="majorHAnsi" w:hAnsiTheme="majorHAnsi" w:cstheme="majorHAnsi"/>
        </w:rPr>
        <w:t>the</w:t>
      </w:r>
      <w:r w:rsidRPr="00A35477">
        <w:rPr>
          <w:rFonts w:asciiTheme="majorHAnsi" w:hAnsiTheme="majorHAnsi" w:cstheme="majorHAnsi"/>
        </w:rPr>
        <w:t xml:space="preserve"> inconsisten</w:t>
      </w:r>
      <w:r>
        <w:rPr>
          <w:rFonts w:asciiTheme="majorHAnsi" w:hAnsiTheme="majorHAnsi" w:cstheme="majorHAnsi"/>
        </w:rPr>
        <w:t>t patterns in nutrient and chlorophyll concentrations reported in previous studies</w:t>
      </w:r>
      <w:r w:rsidRPr="00A35477">
        <w:rPr>
          <w:rFonts w:asciiTheme="majorHAnsi" w:hAnsiTheme="majorHAnsi" w:cstheme="majorHAnsi"/>
        </w:rPr>
        <w:t xml:space="preserve">. </w:t>
      </w:r>
      <w:r w:rsidR="00FF5EAE">
        <w:rPr>
          <w:rFonts w:asciiTheme="majorHAnsi" w:hAnsiTheme="majorHAnsi" w:cstheme="majorHAnsi"/>
        </w:rPr>
        <w:t>I</w:t>
      </w:r>
      <w:r>
        <w:rPr>
          <w:rFonts w:asciiTheme="majorHAnsi" w:hAnsiTheme="majorHAnsi" w:cstheme="majorHAnsi"/>
        </w:rPr>
        <w:t>f the</w:t>
      </w:r>
      <w:r w:rsidRPr="00A35477">
        <w:rPr>
          <w:rFonts w:asciiTheme="majorHAnsi" w:hAnsiTheme="majorHAnsi" w:cstheme="majorHAnsi"/>
        </w:rPr>
        <w:t xml:space="preserve"> location of sampling site</w:t>
      </w:r>
      <w:r>
        <w:rPr>
          <w:rFonts w:asciiTheme="majorHAnsi" w:hAnsiTheme="majorHAnsi" w:cstheme="majorHAnsi"/>
        </w:rPr>
        <w:t>s</w:t>
      </w:r>
      <w:r w:rsidRPr="00A35477">
        <w:rPr>
          <w:rFonts w:asciiTheme="majorHAnsi" w:hAnsiTheme="majorHAnsi" w:cstheme="majorHAnsi"/>
        </w:rPr>
        <w:t xml:space="preserve"> </w:t>
      </w:r>
      <w:r>
        <w:rPr>
          <w:rFonts w:asciiTheme="majorHAnsi" w:hAnsiTheme="majorHAnsi" w:cstheme="majorHAnsi"/>
        </w:rPr>
        <w:t xml:space="preserve">is adjacent to </w:t>
      </w:r>
      <w:r w:rsidRPr="00A35477">
        <w:rPr>
          <w:rFonts w:asciiTheme="majorHAnsi" w:hAnsiTheme="majorHAnsi" w:cstheme="majorHAnsi"/>
        </w:rPr>
        <w:t>reservoir “hot spots” of nutrient processing (</w:t>
      </w:r>
      <w:proofErr w:type="spellStart"/>
      <w:r w:rsidRPr="00FD13AB">
        <w:rPr>
          <w:rFonts w:asciiTheme="majorHAnsi" w:hAnsiTheme="majorHAnsi" w:cstheme="majorHAnsi"/>
          <w:i/>
        </w:rPr>
        <w:t>sensu</w:t>
      </w:r>
      <w:proofErr w:type="spellEnd"/>
      <w:r>
        <w:rPr>
          <w:rFonts w:asciiTheme="majorHAnsi" w:hAnsiTheme="majorHAnsi" w:cstheme="majorHAnsi"/>
        </w:rPr>
        <w:t xml:space="preserve"> </w:t>
      </w:r>
      <w:r w:rsidRPr="00A35477">
        <w:rPr>
          <w:rFonts w:asciiTheme="majorHAnsi" w:hAnsiTheme="majorHAnsi" w:cstheme="majorHAnsi"/>
        </w:rPr>
        <w:t xml:space="preserve">McClain et al. 2003) that may occur </w:t>
      </w:r>
      <w:r>
        <w:rPr>
          <w:rFonts w:asciiTheme="majorHAnsi" w:hAnsiTheme="majorHAnsi" w:cstheme="majorHAnsi"/>
        </w:rPr>
        <w:t xml:space="preserve">within and </w:t>
      </w:r>
      <w:r w:rsidRPr="00A35477">
        <w:rPr>
          <w:rFonts w:asciiTheme="majorHAnsi" w:hAnsiTheme="majorHAnsi" w:cstheme="majorHAnsi"/>
        </w:rPr>
        <w:t>at the intersection between zones</w:t>
      </w:r>
      <w:r>
        <w:rPr>
          <w:rFonts w:asciiTheme="majorHAnsi" w:hAnsiTheme="majorHAnsi" w:cstheme="majorHAnsi"/>
        </w:rPr>
        <w:t xml:space="preserve">, </w:t>
      </w:r>
      <w:r w:rsidR="00FF5EAE">
        <w:rPr>
          <w:rFonts w:asciiTheme="majorHAnsi" w:hAnsiTheme="majorHAnsi" w:cstheme="majorHAnsi"/>
        </w:rPr>
        <w:t xml:space="preserve">snapshot </w:t>
      </w:r>
      <w:r>
        <w:rPr>
          <w:rFonts w:asciiTheme="majorHAnsi" w:hAnsiTheme="majorHAnsi" w:cstheme="majorHAnsi"/>
        </w:rPr>
        <w:t xml:space="preserve">sampling </w:t>
      </w:r>
      <w:r w:rsidR="00FF5EAE">
        <w:rPr>
          <w:rFonts w:asciiTheme="majorHAnsi" w:hAnsiTheme="majorHAnsi" w:cstheme="majorHAnsi"/>
        </w:rPr>
        <w:t xml:space="preserve">at the inflow and outflow alone </w:t>
      </w:r>
      <w:r>
        <w:rPr>
          <w:rFonts w:asciiTheme="majorHAnsi" w:hAnsiTheme="majorHAnsi" w:cstheme="majorHAnsi"/>
        </w:rPr>
        <w:t>may not reflect longitudinal trends</w:t>
      </w:r>
      <w:r w:rsidRPr="00A02196">
        <w:rPr>
          <w:rFonts w:asciiTheme="majorHAnsi" w:hAnsiTheme="majorHAnsi" w:cstheme="majorHAnsi"/>
        </w:rPr>
        <w:t xml:space="preserve"> </w:t>
      </w:r>
      <w:r>
        <w:rPr>
          <w:rFonts w:asciiTheme="majorHAnsi" w:hAnsiTheme="majorHAnsi" w:cstheme="majorHAnsi"/>
        </w:rPr>
        <w:t>of the reservoir continuum</w:t>
      </w:r>
      <w:r w:rsidRPr="00A35477">
        <w:rPr>
          <w:rFonts w:asciiTheme="majorHAnsi" w:hAnsiTheme="majorHAnsi" w:cstheme="majorHAnsi"/>
        </w:rPr>
        <w:t>.</w:t>
      </w:r>
      <w:r>
        <w:rPr>
          <w:rFonts w:asciiTheme="majorHAnsi" w:hAnsiTheme="majorHAnsi" w:cstheme="majorHAnsi"/>
        </w:rPr>
        <w:t xml:space="preserve"> Thus, finely-resolved spatial sampling is needed to fully understand longitudinal reservoir nutrient and chlorophyll-a dynamics.</w:t>
      </w:r>
    </w:p>
    <w:p w14:paraId="2A4F203C" w14:textId="2EEFD01B" w:rsidR="0046743D" w:rsidRDefault="00A02196" w:rsidP="009963CB">
      <w:pPr>
        <w:ind w:firstLine="360"/>
        <w:rPr>
          <w:rFonts w:asciiTheme="majorHAnsi" w:hAnsiTheme="majorHAnsi" w:cstheme="majorHAnsi"/>
        </w:rPr>
      </w:pPr>
      <w:r>
        <w:rPr>
          <w:rFonts w:asciiTheme="majorHAnsi" w:hAnsiTheme="majorHAnsi" w:cstheme="majorHAnsi"/>
        </w:rPr>
        <w:t>My proposed work builds on past s</w:t>
      </w:r>
      <w:r w:rsidR="003F4E51">
        <w:rPr>
          <w:rFonts w:asciiTheme="majorHAnsi" w:hAnsiTheme="majorHAnsi" w:cstheme="majorHAnsi"/>
        </w:rPr>
        <w:t xml:space="preserve">tudies looking at nitrogen </w:t>
      </w:r>
      <w:r w:rsidR="00851CE9">
        <w:rPr>
          <w:rFonts w:asciiTheme="majorHAnsi" w:hAnsiTheme="majorHAnsi" w:cstheme="majorHAnsi"/>
        </w:rPr>
        <w:t xml:space="preserve">concentrations </w:t>
      </w:r>
      <w:r w:rsidR="003F4E51">
        <w:rPr>
          <w:rFonts w:asciiTheme="majorHAnsi" w:hAnsiTheme="majorHAnsi" w:cstheme="majorHAnsi"/>
        </w:rPr>
        <w:t xml:space="preserve">along a reservoir gradient </w:t>
      </w:r>
      <w:r>
        <w:rPr>
          <w:rFonts w:asciiTheme="majorHAnsi" w:hAnsiTheme="majorHAnsi" w:cstheme="majorHAnsi"/>
        </w:rPr>
        <w:t xml:space="preserve">that </w:t>
      </w:r>
      <w:r w:rsidR="003F4E51">
        <w:rPr>
          <w:rFonts w:asciiTheme="majorHAnsi" w:hAnsiTheme="majorHAnsi" w:cstheme="majorHAnsi"/>
        </w:rPr>
        <w:t xml:space="preserve">report </w:t>
      </w:r>
      <w:proofErr w:type="gramStart"/>
      <w:r w:rsidR="003F4E51">
        <w:rPr>
          <w:rFonts w:asciiTheme="majorHAnsi" w:hAnsiTheme="majorHAnsi" w:cstheme="majorHAnsi"/>
        </w:rPr>
        <w:t>a number of</w:t>
      </w:r>
      <w:proofErr w:type="gramEnd"/>
      <w:r w:rsidR="00851CE9">
        <w:rPr>
          <w:rFonts w:asciiTheme="majorHAnsi" w:hAnsiTheme="majorHAnsi" w:cstheme="majorHAnsi"/>
        </w:rPr>
        <w:t xml:space="preserve"> contradict</w:t>
      </w:r>
      <w:r w:rsidR="00111BEB">
        <w:rPr>
          <w:rFonts w:asciiTheme="majorHAnsi" w:hAnsiTheme="majorHAnsi" w:cstheme="majorHAnsi"/>
        </w:rPr>
        <w:t>ory</w:t>
      </w:r>
      <w:r w:rsidR="003F4E51">
        <w:rPr>
          <w:rFonts w:asciiTheme="majorHAnsi" w:hAnsiTheme="majorHAnsi" w:cstheme="majorHAnsi"/>
        </w:rPr>
        <w:t xml:space="preserve"> </w:t>
      </w:r>
      <w:r w:rsidR="00851CE9">
        <w:rPr>
          <w:rFonts w:asciiTheme="majorHAnsi" w:hAnsiTheme="majorHAnsi" w:cstheme="majorHAnsi"/>
        </w:rPr>
        <w:t>patterns</w:t>
      </w:r>
      <w:r w:rsidR="003F4E51">
        <w:rPr>
          <w:rFonts w:asciiTheme="majorHAnsi" w:hAnsiTheme="majorHAnsi" w:cstheme="majorHAnsi"/>
        </w:rPr>
        <w:t xml:space="preserve">. </w:t>
      </w:r>
      <w:r w:rsidR="009963CB" w:rsidRPr="00A35477">
        <w:rPr>
          <w:rFonts w:asciiTheme="majorHAnsi" w:hAnsiTheme="majorHAnsi" w:cstheme="majorHAnsi"/>
        </w:rPr>
        <w:t xml:space="preserve">Some have found that nitrogen </w:t>
      </w:r>
      <w:r w:rsidR="00A75ED8">
        <w:rPr>
          <w:rFonts w:asciiTheme="majorHAnsi" w:hAnsiTheme="majorHAnsi" w:cstheme="majorHAnsi"/>
        </w:rPr>
        <w:t>concentrations are</w:t>
      </w:r>
      <w:r w:rsidR="00A75ED8" w:rsidRPr="00A35477">
        <w:rPr>
          <w:rFonts w:asciiTheme="majorHAnsi" w:hAnsiTheme="majorHAnsi" w:cstheme="majorHAnsi"/>
        </w:rPr>
        <w:t xml:space="preserve"> </w:t>
      </w:r>
      <w:r w:rsidR="009963CB" w:rsidRPr="00A35477">
        <w:rPr>
          <w:rFonts w:asciiTheme="majorHAnsi" w:hAnsiTheme="majorHAnsi" w:cstheme="majorHAnsi"/>
        </w:rPr>
        <w:t xml:space="preserve">highest in the riverine zone due to high nutrient inputs </w:t>
      </w:r>
      <w:r w:rsidR="007D5C7F" w:rsidRPr="00A35477">
        <w:rPr>
          <w:rFonts w:asciiTheme="majorHAnsi" w:hAnsiTheme="majorHAnsi" w:cstheme="majorHAnsi"/>
        </w:rPr>
        <w:t xml:space="preserve">from the watershed </w:t>
      </w:r>
      <w:r w:rsidR="009963CB" w:rsidRPr="00A35477">
        <w:rPr>
          <w:rFonts w:asciiTheme="majorHAnsi" w:hAnsiTheme="majorHAnsi" w:cstheme="majorHAnsi"/>
        </w:rPr>
        <w:t xml:space="preserve">(Soares et al. 2012), while </w:t>
      </w:r>
      <w:r w:rsidR="009963CB" w:rsidRPr="00A35477">
        <w:rPr>
          <w:rFonts w:asciiTheme="majorHAnsi" w:hAnsiTheme="majorHAnsi" w:cstheme="majorHAnsi"/>
        </w:rPr>
        <w:lastRenderedPageBreak/>
        <w:t>others have found that the transitional zone, where turbulence is decreased yet nutrients are still abundant</w:t>
      </w:r>
      <w:r w:rsidR="009E2930" w:rsidRPr="00A35477">
        <w:rPr>
          <w:rFonts w:asciiTheme="majorHAnsi" w:hAnsiTheme="majorHAnsi" w:cstheme="majorHAnsi"/>
        </w:rPr>
        <w:t xml:space="preserve">, </w:t>
      </w:r>
      <w:r w:rsidR="00196ECD" w:rsidRPr="00A35477">
        <w:rPr>
          <w:rFonts w:asciiTheme="majorHAnsi" w:hAnsiTheme="majorHAnsi" w:cstheme="majorHAnsi"/>
        </w:rPr>
        <w:t>is a hotspot for nitrogen fixation across reservoirs of varying trophic status, effectively increasing the concentration of NH</w:t>
      </w:r>
      <w:r w:rsidR="00196ECD" w:rsidRPr="00A35477">
        <w:rPr>
          <w:rFonts w:asciiTheme="majorHAnsi" w:hAnsiTheme="majorHAnsi" w:cstheme="majorHAnsi"/>
          <w:vertAlign w:val="subscript"/>
        </w:rPr>
        <w:t>4</w:t>
      </w:r>
      <w:r w:rsidR="00196ECD" w:rsidRPr="00A35477">
        <w:rPr>
          <w:rFonts w:asciiTheme="majorHAnsi" w:hAnsiTheme="majorHAnsi" w:cstheme="majorHAnsi"/>
        </w:rPr>
        <w:t xml:space="preserve"> </w:t>
      </w:r>
      <w:r w:rsidR="009963CB" w:rsidRPr="00A35477">
        <w:rPr>
          <w:rFonts w:asciiTheme="majorHAnsi" w:hAnsiTheme="majorHAnsi" w:cstheme="majorHAnsi"/>
        </w:rPr>
        <w:t>(S</w:t>
      </w:r>
      <w:commentRangeStart w:id="8"/>
      <w:commentRangeStart w:id="9"/>
      <w:r w:rsidR="009963CB" w:rsidRPr="00A35477">
        <w:rPr>
          <w:rFonts w:asciiTheme="majorHAnsi" w:hAnsiTheme="majorHAnsi" w:cstheme="majorHAnsi"/>
        </w:rPr>
        <w:t xml:space="preserve">cott </w:t>
      </w:r>
      <w:commentRangeEnd w:id="8"/>
      <w:r w:rsidR="001172B7">
        <w:rPr>
          <w:rStyle w:val="CommentReference"/>
        </w:rPr>
        <w:commentReference w:id="8"/>
      </w:r>
      <w:commentRangeEnd w:id="9"/>
      <w:r w:rsidR="0061344A">
        <w:rPr>
          <w:rStyle w:val="CommentReference"/>
        </w:rPr>
        <w:commentReference w:id="9"/>
      </w:r>
      <w:r w:rsidR="009963CB" w:rsidRPr="00A35477">
        <w:rPr>
          <w:rFonts w:asciiTheme="majorHAnsi" w:hAnsiTheme="majorHAnsi" w:cstheme="majorHAnsi"/>
        </w:rPr>
        <w:t>et al. 2009).</w:t>
      </w:r>
      <w:r w:rsidR="0046743D">
        <w:rPr>
          <w:rFonts w:asciiTheme="majorHAnsi" w:hAnsiTheme="majorHAnsi" w:cstheme="majorHAnsi"/>
        </w:rPr>
        <w:t xml:space="preserve"> Additionally, when the hypolimnion of a reservoir becomes anoxic, it can lead to disproportionately high levels of </w:t>
      </w:r>
      <w:r w:rsidR="00AC3299">
        <w:rPr>
          <w:rFonts w:asciiTheme="majorHAnsi" w:hAnsiTheme="majorHAnsi" w:cstheme="majorHAnsi"/>
        </w:rPr>
        <w:t>ammonium (</w:t>
      </w:r>
      <w:r w:rsidR="0046743D">
        <w:rPr>
          <w:rFonts w:asciiTheme="majorHAnsi" w:hAnsiTheme="majorHAnsi" w:cstheme="majorHAnsi"/>
        </w:rPr>
        <w:t>NH</w:t>
      </w:r>
      <w:r w:rsidR="0046743D" w:rsidRPr="00872C3F">
        <w:rPr>
          <w:rFonts w:asciiTheme="majorHAnsi" w:hAnsiTheme="majorHAnsi" w:cstheme="majorHAnsi"/>
          <w:vertAlign w:val="subscript"/>
        </w:rPr>
        <w:t>4</w:t>
      </w:r>
      <w:r w:rsidR="00AC3299">
        <w:rPr>
          <w:rFonts w:asciiTheme="majorHAnsi" w:hAnsiTheme="majorHAnsi" w:cstheme="majorHAnsi"/>
        </w:rPr>
        <w:t xml:space="preserve">) </w:t>
      </w:r>
      <w:r w:rsidR="0046743D">
        <w:rPr>
          <w:rFonts w:asciiTheme="majorHAnsi" w:hAnsiTheme="majorHAnsi" w:cstheme="majorHAnsi"/>
        </w:rPr>
        <w:t>being released from the sediment</w:t>
      </w:r>
      <w:r w:rsidR="007C459A">
        <w:rPr>
          <w:rFonts w:asciiTheme="majorHAnsi" w:hAnsiTheme="majorHAnsi" w:cstheme="majorHAnsi"/>
        </w:rPr>
        <w:t xml:space="preserve"> while nitrate (NO</w:t>
      </w:r>
      <w:r w:rsidR="007C459A" w:rsidRPr="00872C3F">
        <w:rPr>
          <w:rFonts w:asciiTheme="majorHAnsi" w:hAnsiTheme="majorHAnsi" w:cstheme="majorHAnsi"/>
          <w:vertAlign w:val="subscript"/>
        </w:rPr>
        <w:t>3</w:t>
      </w:r>
      <w:r w:rsidR="007C459A">
        <w:rPr>
          <w:rFonts w:asciiTheme="majorHAnsi" w:hAnsiTheme="majorHAnsi" w:cstheme="majorHAnsi"/>
        </w:rPr>
        <w:t xml:space="preserve">) is concurrently </w:t>
      </w:r>
      <w:r w:rsidR="00A02DF9">
        <w:rPr>
          <w:rFonts w:asciiTheme="majorHAnsi" w:hAnsiTheme="majorHAnsi" w:cstheme="majorHAnsi"/>
        </w:rPr>
        <w:t xml:space="preserve">denitrified </w:t>
      </w:r>
      <w:r w:rsidR="0046743D">
        <w:rPr>
          <w:rFonts w:asciiTheme="majorHAnsi" w:hAnsiTheme="majorHAnsi" w:cstheme="majorHAnsi"/>
        </w:rPr>
        <w:t>within the lacustrine zone (Gerling et al. 20</w:t>
      </w:r>
      <w:r w:rsidR="00A02DF9">
        <w:rPr>
          <w:rFonts w:asciiTheme="majorHAnsi" w:hAnsiTheme="majorHAnsi" w:cstheme="majorHAnsi"/>
        </w:rPr>
        <w:t>16</w:t>
      </w:r>
      <w:r w:rsidR="0046743D">
        <w:rPr>
          <w:rFonts w:asciiTheme="majorHAnsi" w:hAnsiTheme="majorHAnsi" w:cstheme="majorHAnsi"/>
        </w:rPr>
        <w:t>).</w:t>
      </w:r>
      <w:r w:rsidR="00AC3299">
        <w:rPr>
          <w:rFonts w:asciiTheme="majorHAnsi" w:hAnsiTheme="majorHAnsi" w:cstheme="majorHAnsi"/>
        </w:rPr>
        <w:t xml:space="preserve"> Th</w:t>
      </w:r>
      <w:r w:rsidR="00A02DF9">
        <w:rPr>
          <w:rFonts w:asciiTheme="majorHAnsi" w:hAnsiTheme="majorHAnsi" w:cstheme="majorHAnsi"/>
        </w:rPr>
        <w:t xml:space="preserve">ese dynamics </w:t>
      </w:r>
      <w:r w:rsidR="00AC3299">
        <w:rPr>
          <w:rFonts w:asciiTheme="majorHAnsi" w:hAnsiTheme="majorHAnsi" w:cstheme="majorHAnsi"/>
        </w:rPr>
        <w:t xml:space="preserve">may lead to an effective increase in ammonium </w:t>
      </w:r>
      <w:r w:rsidR="00A02DF9">
        <w:rPr>
          <w:rFonts w:asciiTheme="majorHAnsi" w:hAnsiTheme="majorHAnsi" w:cstheme="majorHAnsi"/>
        </w:rPr>
        <w:t xml:space="preserve">yet decrease in nitrate </w:t>
      </w:r>
      <w:r w:rsidR="00AC3299">
        <w:rPr>
          <w:rFonts w:asciiTheme="majorHAnsi" w:hAnsiTheme="majorHAnsi" w:cstheme="majorHAnsi"/>
        </w:rPr>
        <w:t xml:space="preserve">in the lacustrine </w:t>
      </w:r>
      <w:r w:rsidR="00A02DF9">
        <w:rPr>
          <w:rFonts w:asciiTheme="majorHAnsi" w:hAnsiTheme="majorHAnsi" w:cstheme="majorHAnsi"/>
        </w:rPr>
        <w:t xml:space="preserve">zone </w:t>
      </w:r>
      <w:r w:rsidR="00AC3299">
        <w:rPr>
          <w:rFonts w:asciiTheme="majorHAnsi" w:hAnsiTheme="majorHAnsi" w:cstheme="majorHAnsi"/>
        </w:rPr>
        <w:t xml:space="preserve">of the reservoir. </w:t>
      </w:r>
    </w:p>
    <w:p w14:paraId="38947983" w14:textId="77777777" w:rsidR="00E0096F" w:rsidRPr="00A35477" w:rsidRDefault="009963CB" w:rsidP="009963CB">
      <w:pPr>
        <w:ind w:firstLine="360"/>
        <w:rPr>
          <w:rFonts w:asciiTheme="majorHAnsi" w:hAnsiTheme="majorHAnsi" w:cstheme="majorHAnsi"/>
        </w:rPr>
      </w:pPr>
      <w:r w:rsidRPr="00A35477">
        <w:rPr>
          <w:rFonts w:asciiTheme="majorHAnsi" w:hAnsiTheme="majorHAnsi" w:cstheme="majorHAnsi"/>
        </w:rPr>
        <w:t>Similar</w:t>
      </w:r>
      <w:r w:rsidR="00E0096F" w:rsidRPr="00A35477">
        <w:rPr>
          <w:rFonts w:asciiTheme="majorHAnsi" w:hAnsiTheme="majorHAnsi" w:cstheme="majorHAnsi"/>
        </w:rPr>
        <w:t xml:space="preserve"> to nitrogen</w:t>
      </w:r>
      <w:r w:rsidRPr="00A35477">
        <w:rPr>
          <w:rFonts w:asciiTheme="majorHAnsi" w:hAnsiTheme="majorHAnsi" w:cstheme="majorHAnsi"/>
        </w:rPr>
        <w:t>, patterns in chlorophyll-a heterogeneity are inconsistent between studies</w:t>
      </w:r>
      <w:r w:rsidR="00627569" w:rsidRPr="00A35477">
        <w:rPr>
          <w:rFonts w:asciiTheme="majorHAnsi" w:hAnsiTheme="majorHAnsi" w:cstheme="majorHAnsi"/>
        </w:rPr>
        <w:t>. There is some support to show</w:t>
      </w:r>
      <w:r w:rsidRPr="00A35477">
        <w:rPr>
          <w:rFonts w:asciiTheme="majorHAnsi" w:hAnsiTheme="majorHAnsi" w:cstheme="majorHAnsi"/>
        </w:rPr>
        <w:t xml:space="preserve"> that chlorophyll-a is highest in the riverine zone, decreasing along the downstream gradient (Scott et al. 2009)</w:t>
      </w:r>
      <w:r w:rsidR="007D5C7F" w:rsidRPr="00A35477">
        <w:rPr>
          <w:rFonts w:asciiTheme="majorHAnsi" w:hAnsiTheme="majorHAnsi" w:cstheme="majorHAnsi"/>
        </w:rPr>
        <w:t>. In contrast, o</w:t>
      </w:r>
      <w:r w:rsidRPr="00A35477">
        <w:rPr>
          <w:rFonts w:asciiTheme="majorHAnsi" w:hAnsiTheme="majorHAnsi" w:cstheme="majorHAnsi"/>
        </w:rPr>
        <w:t>thers report the transitional zone</w:t>
      </w:r>
      <w:r w:rsidR="007D5C7F" w:rsidRPr="00A35477">
        <w:rPr>
          <w:rFonts w:asciiTheme="majorHAnsi" w:hAnsiTheme="majorHAnsi" w:cstheme="majorHAnsi"/>
        </w:rPr>
        <w:t xml:space="preserve"> as being a</w:t>
      </w:r>
      <w:r w:rsidR="00B0524D">
        <w:rPr>
          <w:rFonts w:asciiTheme="majorHAnsi" w:hAnsiTheme="majorHAnsi" w:cstheme="majorHAnsi"/>
        </w:rPr>
        <w:t>n especially active zone</w:t>
      </w:r>
      <w:r w:rsidR="007D5C7F" w:rsidRPr="00A35477">
        <w:rPr>
          <w:rFonts w:asciiTheme="majorHAnsi" w:hAnsiTheme="majorHAnsi" w:cstheme="majorHAnsi"/>
        </w:rPr>
        <w:t xml:space="preserve"> for phytoplankton activity</w:t>
      </w:r>
      <w:r w:rsidRPr="00A35477">
        <w:rPr>
          <w:rFonts w:asciiTheme="majorHAnsi" w:hAnsiTheme="majorHAnsi" w:cstheme="majorHAnsi"/>
        </w:rPr>
        <w:t xml:space="preserve"> (</w:t>
      </w:r>
      <w:proofErr w:type="spellStart"/>
      <w:r w:rsidRPr="00A35477">
        <w:rPr>
          <w:rFonts w:asciiTheme="majorHAnsi" w:hAnsiTheme="majorHAnsi" w:cstheme="majorHAnsi"/>
        </w:rPr>
        <w:t>Rychtecky</w:t>
      </w:r>
      <w:proofErr w:type="spellEnd"/>
      <w:r w:rsidRPr="00A35477">
        <w:rPr>
          <w:rFonts w:asciiTheme="majorHAnsi" w:hAnsiTheme="majorHAnsi" w:cstheme="majorHAnsi"/>
        </w:rPr>
        <w:t xml:space="preserve"> &amp; </w:t>
      </w:r>
      <w:proofErr w:type="spellStart"/>
      <w:r w:rsidRPr="00A35477">
        <w:rPr>
          <w:rFonts w:asciiTheme="majorHAnsi" w:hAnsiTheme="majorHAnsi" w:cstheme="majorHAnsi"/>
        </w:rPr>
        <w:t>Znachor</w:t>
      </w:r>
      <w:proofErr w:type="spellEnd"/>
      <w:r w:rsidRPr="00A35477">
        <w:rPr>
          <w:rFonts w:asciiTheme="majorHAnsi" w:hAnsiTheme="majorHAnsi" w:cstheme="majorHAnsi"/>
        </w:rPr>
        <w:t>, 2011</w:t>
      </w:r>
      <w:r w:rsidR="00B0524D">
        <w:rPr>
          <w:rFonts w:asciiTheme="majorHAnsi" w:hAnsiTheme="majorHAnsi" w:cstheme="majorHAnsi"/>
        </w:rPr>
        <w:t>; Thornton 1990</w:t>
      </w:r>
      <w:r w:rsidRPr="00A35477">
        <w:rPr>
          <w:rFonts w:asciiTheme="majorHAnsi" w:hAnsiTheme="majorHAnsi" w:cstheme="majorHAnsi"/>
        </w:rPr>
        <w:t xml:space="preserve">), and others still </w:t>
      </w:r>
      <w:r w:rsidR="007D5C7F" w:rsidRPr="00A35477">
        <w:rPr>
          <w:rFonts w:asciiTheme="majorHAnsi" w:hAnsiTheme="majorHAnsi" w:cstheme="majorHAnsi"/>
        </w:rPr>
        <w:t xml:space="preserve">have found </w:t>
      </w:r>
      <w:r w:rsidRPr="00A35477">
        <w:rPr>
          <w:rFonts w:asciiTheme="majorHAnsi" w:hAnsiTheme="majorHAnsi" w:cstheme="majorHAnsi"/>
        </w:rPr>
        <w:t xml:space="preserve">the lacustrine zone </w:t>
      </w:r>
      <w:r w:rsidR="007D5C7F" w:rsidRPr="00A35477">
        <w:rPr>
          <w:rFonts w:asciiTheme="majorHAnsi" w:hAnsiTheme="majorHAnsi" w:cstheme="majorHAnsi"/>
        </w:rPr>
        <w:t xml:space="preserve">to </w:t>
      </w:r>
      <w:r w:rsidR="00E0096F" w:rsidRPr="00A35477">
        <w:rPr>
          <w:rFonts w:asciiTheme="majorHAnsi" w:hAnsiTheme="majorHAnsi" w:cstheme="majorHAnsi"/>
        </w:rPr>
        <w:t>have the highest</w:t>
      </w:r>
      <w:r w:rsidRPr="00A35477">
        <w:rPr>
          <w:rFonts w:asciiTheme="majorHAnsi" w:hAnsiTheme="majorHAnsi" w:cstheme="majorHAnsi"/>
        </w:rPr>
        <w:t xml:space="preserve"> chlorophyll-a </w:t>
      </w:r>
      <w:r w:rsidR="00AC3299">
        <w:rPr>
          <w:rFonts w:asciiTheme="majorHAnsi" w:hAnsiTheme="majorHAnsi" w:cstheme="majorHAnsi"/>
        </w:rPr>
        <w:t>in</w:t>
      </w:r>
      <w:r w:rsidR="00E0096F" w:rsidRPr="00A35477">
        <w:rPr>
          <w:rFonts w:asciiTheme="majorHAnsi" w:hAnsiTheme="majorHAnsi" w:cstheme="majorHAnsi"/>
        </w:rPr>
        <w:t xml:space="preserve"> </w:t>
      </w:r>
      <w:r w:rsidR="00093239" w:rsidRPr="00A35477">
        <w:rPr>
          <w:rFonts w:asciiTheme="majorHAnsi" w:hAnsiTheme="majorHAnsi" w:cstheme="majorHAnsi"/>
        </w:rPr>
        <w:t xml:space="preserve">ecosystems </w:t>
      </w:r>
      <w:r w:rsidRPr="00A35477">
        <w:rPr>
          <w:rFonts w:asciiTheme="majorHAnsi" w:hAnsiTheme="majorHAnsi" w:cstheme="majorHAnsi"/>
        </w:rPr>
        <w:t xml:space="preserve">that are not limited by nutrient availability (Soares et al. 2012). </w:t>
      </w:r>
      <w:r w:rsidR="00F305CF" w:rsidRPr="00A35477">
        <w:rPr>
          <w:rFonts w:asciiTheme="majorHAnsi" w:hAnsiTheme="majorHAnsi" w:cstheme="majorHAnsi"/>
        </w:rPr>
        <w:t xml:space="preserve">Further, Borges et al. </w:t>
      </w:r>
      <w:r w:rsidR="00E0096F" w:rsidRPr="00A35477">
        <w:rPr>
          <w:rFonts w:asciiTheme="majorHAnsi" w:hAnsiTheme="majorHAnsi" w:cstheme="majorHAnsi"/>
        </w:rPr>
        <w:t>(</w:t>
      </w:r>
      <w:r w:rsidR="00F305CF" w:rsidRPr="00A35477">
        <w:rPr>
          <w:rFonts w:asciiTheme="majorHAnsi" w:hAnsiTheme="majorHAnsi" w:cstheme="majorHAnsi"/>
        </w:rPr>
        <w:t>2008</w:t>
      </w:r>
      <w:r w:rsidR="00E0096F" w:rsidRPr="00A35477">
        <w:rPr>
          <w:rFonts w:asciiTheme="majorHAnsi" w:hAnsiTheme="majorHAnsi" w:cstheme="majorHAnsi"/>
        </w:rPr>
        <w:t>)</w:t>
      </w:r>
      <w:r w:rsidR="00F305CF" w:rsidRPr="00A35477">
        <w:rPr>
          <w:rFonts w:asciiTheme="majorHAnsi" w:hAnsiTheme="majorHAnsi" w:cstheme="majorHAnsi"/>
        </w:rPr>
        <w:t xml:space="preserve"> found that the longitudinal pattern of heterogeneity of chlorophyll-a was variable </w:t>
      </w:r>
      <w:r w:rsidR="00E0096F" w:rsidRPr="00A35477">
        <w:rPr>
          <w:rFonts w:asciiTheme="majorHAnsi" w:hAnsiTheme="majorHAnsi" w:cstheme="majorHAnsi"/>
        </w:rPr>
        <w:t xml:space="preserve">among </w:t>
      </w:r>
      <w:r w:rsidR="00F305CF" w:rsidRPr="00A35477">
        <w:rPr>
          <w:rFonts w:asciiTheme="majorHAnsi" w:hAnsiTheme="majorHAnsi" w:cstheme="majorHAnsi"/>
        </w:rPr>
        <w:t>season</w:t>
      </w:r>
      <w:r w:rsidR="00E0096F" w:rsidRPr="00A35477">
        <w:rPr>
          <w:rFonts w:asciiTheme="majorHAnsi" w:hAnsiTheme="majorHAnsi" w:cstheme="majorHAnsi"/>
        </w:rPr>
        <w:t>s</w:t>
      </w:r>
      <w:r w:rsidR="00F305CF" w:rsidRPr="00A35477">
        <w:rPr>
          <w:rFonts w:asciiTheme="majorHAnsi" w:hAnsiTheme="majorHAnsi" w:cstheme="majorHAnsi"/>
        </w:rPr>
        <w:t xml:space="preserve"> in two tropical reservoirs in Brazil.</w:t>
      </w:r>
      <w:r w:rsidR="00AC3299">
        <w:rPr>
          <w:rFonts w:asciiTheme="majorHAnsi" w:hAnsiTheme="majorHAnsi" w:cstheme="majorHAnsi"/>
        </w:rPr>
        <w:t xml:space="preserve"> This finding highlights the fact that patterns </w:t>
      </w:r>
      <w:r w:rsidR="00131854">
        <w:rPr>
          <w:rFonts w:asciiTheme="majorHAnsi" w:hAnsiTheme="majorHAnsi" w:cstheme="majorHAnsi"/>
        </w:rPr>
        <w:t xml:space="preserve">in reservoir chlorophyll-a </w:t>
      </w:r>
      <w:r w:rsidR="00AC3299">
        <w:rPr>
          <w:rFonts w:asciiTheme="majorHAnsi" w:hAnsiTheme="majorHAnsi" w:cstheme="majorHAnsi"/>
        </w:rPr>
        <w:t xml:space="preserve">are highly variable. </w:t>
      </w:r>
      <w:r w:rsidR="00F305CF" w:rsidRPr="00A35477">
        <w:rPr>
          <w:rFonts w:asciiTheme="majorHAnsi" w:hAnsiTheme="majorHAnsi" w:cstheme="majorHAnsi"/>
        </w:rPr>
        <w:t xml:space="preserve"> </w:t>
      </w:r>
    </w:p>
    <w:p w14:paraId="330656A8" w14:textId="410F5CC6" w:rsidR="005A65A7" w:rsidRDefault="009963CB" w:rsidP="009963CB">
      <w:pPr>
        <w:ind w:firstLine="360"/>
        <w:rPr>
          <w:rFonts w:asciiTheme="majorHAnsi" w:hAnsiTheme="majorHAnsi" w:cstheme="majorHAnsi"/>
        </w:rPr>
      </w:pPr>
      <w:r w:rsidRPr="00A35477">
        <w:rPr>
          <w:rFonts w:asciiTheme="majorHAnsi" w:hAnsiTheme="majorHAnsi" w:cstheme="majorHAnsi"/>
        </w:rPr>
        <w:t>Trends in</w:t>
      </w:r>
      <w:r w:rsidR="00E0096F" w:rsidRPr="00A35477">
        <w:rPr>
          <w:rFonts w:asciiTheme="majorHAnsi" w:hAnsiTheme="majorHAnsi" w:cstheme="majorHAnsi"/>
        </w:rPr>
        <w:t xml:space="preserve"> reservoir</w:t>
      </w:r>
      <w:r w:rsidRPr="00A35477">
        <w:rPr>
          <w:rFonts w:asciiTheme="majorHAnsi" w:hAnsiTheme="majorHAnsi" w:cstheme="majorHAnsi"/>
        </w:rPr>
        <w:t xml:space="preserve"> phosphorus </w:t>
      </w:r>
      <w:r w:rsidR="00E0096F" w:rsidRPr="00A35477">
        <w:rPr>
          <w:rFonts w:asciiTheme="majorHAnsi" w:hAnsiTheme="majorHAnsi" w:cstheme="majorHAnsi"/>
        </w:rPr>
        <w:t xml:space="preserve">concentrations </w:t>
      </w:r>
      <w:r w:rsidRPr="00A35477">
        <w:rPr>
          <w:rFonts w:asciiTheme="majorHAnsi" w:hAnsiTheme="majorHAnsi" w:cstheme="majorHAnsi"/>
        </w:rPr>
        <w:t xml:space="preserve">are </w:t>
      </w:r>
      <w:r w:rsidR="00F305CF" w:rsidRPr="00A35477">
        <w:rPr>
          <w:rFonts w:asciiTheme="majorHAnsi" w:hAnsiTheme="majorHAnsi" w:cstheme="majorHAnsi"/>
        </w:rPr>
        <w:t>less</w:t>
      </w:r>
      <w:r w:rsidRPr="00A35477">
        <w:rPr>
          <w:rFonts w:asciiTheme="majorHAnsi" w:hAnsiTheme="majorHAnsi" w:cstheme="majorHAnsi"/>
        </w:rPr>
        <w:t xml:space="preserve"> reporte</w:t>
      </w:r>
      <w:r w:rsidR="00F305CF" w:rsidRPr="00A35477">
        <w:rPr>
          <w:rFonts w:asciiTheme="majorHAnsi" w:hAnsiTheme="majorHAnsi" w:cstheme="majorHAnsi"/>
        </w:rPr>
        <w:t>d</w:t>
      </w:r>
      <w:r w:rsidR="00E0096F" w:rsidRPr="00A35477">
        <w:rPr>
          <w:rFonts w:asciiTheme="majorHAnsi" w:hAnsiTheme="majorHAnsi" w:cstheme="majorHAnsi"/>
        </w:rPr>
        <w:t xml:space="preserve"> than nitrogen or chlorophyll</w:t>
      </w:r>
      <w:r w:rsidR="00F305CF" w:rsidRPr="00A35477">
        <w:rPr>
          <w:rFonts w:asciiTheme="majorHAnsi" w:hAnsiTheme="majorHAnsi" w:cstheme="majorHAnsi"/>
        </w:rPr>
        <w:t>. O</w:t>
      </w:r>
      <w:r w:rsidR="007D5C7F" w:rsidRPr="00A35477">
        <w:rPr>
          <w:rFonts w:asciiTheme="majorHAnsi" w:hAnsiTheme="majorHAnsi" w:cstheme="majorHAnsi"/>
        </w:rPr>
        <w:t xml:space="preserve">ne study of a </w:t>
      </w:r>
      <w:r w:rsidR="00336D7F" w:rsidRPr="00A35477">
        <w:rPr>
          <w:rFonts w:asciiTheme="majorHAnsi" w:hAnsiTheme="majorHAnsi" w:cstheme="majorHAnsi"/>
        </w:rPr>
        <w:t xml:space="preserve">large, deep </w:t>
      </w:r>
      <w:r w:rsidR="007D5C7F" w:rsidRPr="00A35477">
        <w:rPr>
          <w:rFonts w:asciiTheme="majorHAnsi" w:hAnsiTheme="majorHAnsi" w:cstheme="majorHAnsi"/>
        </w:rPr>
        <w:t>reservoir in the Czech Republic showed that both soluble and total phosphorus decreased along the reservoir gradient (</w:t>
      </w:r>
      <w:proofErr w:type="spellStart"/>
      <w:r w:rsidR="007D5C7F" w:rsidRPr="00A35477">
        <w:rPr>
          <w:rFonts w:asciiTheme="majorHAnsi" w:hAnsiTheme="majorHAnsi" w:cstheme="majorHAnsi"/>
        </w:rPr>
        <w:t>Rychtecky</w:t>
      </w:r>
      <w:proofErr w:type="spellEnd"/>
      <w:r w:rsidR="007D5C7F" w:rsidRPr="00A35477">
        <w:rPr>
          <w:rFonts w:asciiTheme="majorHAnsi" w:hAnsiTheme="majorHAnsi" w:cstheme="majorHAnsi"/>
        </w:rPr>
        <w:t xml:space="preserve"> &amp; </w:t>
      </w:r>
      <w:proofErr w:type="spellStart"/>
      <w:r w:rsidR="007D5C7F" w:rsidRPr="00A35477">
        <w:rPr>
          <w:rFonts w:asciiTheme="majorHAnsi" w:hAnsiTheme="majorHAnsi" w:cstheme="majorHAnsi"/>
        </w:rPr>
        <w:t>Znachor</w:t>
      </w:r>
      <w:proofErr w:type="spellEnd"/>
      <w:r w:rsidR="007D5C7F" w:rsidRPr="00A35477">
        <w:rPr>
          <w:rFonts w:asciiTheme="majorHAnsi" w:hAnsiTheme="majorHAnsi" w:cstheme="majorHAnsi"/>
        </w:rPr>
        <w:t>, 2011)</w:t>
      </w:r>
      <w:r w:rsidRPr="00A35477">
        <w:rPr>
          <w:rFonts w:asciiTheme="majorHAnsi" w:hAnsiTheme="majorHAnsi" w:cstheme="majorHAnsi"/>
        </w:rPr>
        <w:t xml:space="preserve">. </w:t>
      </w:r>
      <w:r w:rsidR="00F305CF" w:rsidRPr="00A35477">
        <w:rPr>
          <w:rFonts w:asciiTheme="majorHAnsi" w:hAnsiTheme="majorHAnsi" w:cstheme="majorHAnsi"/>
        </w:rPr>
        <w:t xml:space="preserve">Borges et al. (2008) found contrasting patterns in two reservoirs in Brazil, one showing a decrease in phosphorus along the reservoir gradient, while another showed no clear longitudinal pattern. </w:t>
      </w:r>
      <w:r w:rsidR="007C459A">
        <w:rPr>
          <w:rFonts w:asciiTheme="majorHAnsi" w:hAnsiTheme="majorHAnsi" w:cstheme="majorHAnsi"/>
        </w:rPr>
        <w:t xml:space="preserve">Sedimentation processes also influence longitudinal distributions of phosphorus, with classical reservoir theory positing that sedimentation should be highest in the transitional zone, which should lead to an overall decrease of nutrients along the reservoir gradient (Thornton 1990). However, internal loading of soluble phosphorus can play a substantial role in phosphorus concentrations during anoxic conditions in the hypolimnion, which may lead to increases in phosphorus in the lacustrine zone (Thornton 1990). </w:t>
      </w:r>
      <w:r w:rsidRPr="00A35477">
        <w:rPr>
          <w:rFonts w:asciiTheme="majorHAnsi" w:hAnsiTheme="majorHAnsi" w:cstheme="majorHAnsi"/>
        </w:rPr>
        <w:t xml:space="preserve">While all of these studies agree that spatial heterogeneity of nutrients and phytoplankton exists along a reservoir gradient, </w:t>
      </w:r>
      <w:r w:rsidR="005A65A7" w:rsidRPr="00A35477">
        <w:rPr>
          <w:rFonts w:asciiTheme="majorHAnsi" w:hAnsiTheme="majorHAnsi" w:cstheme="majorHAnsi"/>
        </w:rPr>
        <w:t>the lack of consistency among studies necessitates additional research, especially in</w:t>
      </w:r>
      <w:r w:rsidR="00336D7F" w:rsidRPr="00A35477">
        <w:rPr>
          <w:rFonts w:asciiTheme="majorHAnsi" w:hAnsiTheme="majorHAnsi" w:cstheme="majorHAnsi"/>
        </w:rPr>
        <w:t xml:space="preserve"> small</w:t>
      </w:r>
      <w:r w:rsidR="005A65A7" w:rsidRPr="00A35477">
        <w:rPr>
          <w:rFonts w:asciiTheme="majorHAnsi" w:hAnsiTheme="majorHAnsi" w:cstheme="majorHAnsi"/>
        </w:rPr>
        <w:t>er</w:t>
      </w:r>
      <w:r w:rsidR="00336D7F" w:rsidRPr="00A35477">
        <w:rPr>
          <w:rFonts w:asciiTheme="majorHAnsi" w:hAnsiTheme="majorHAnsi" w:cstheme="majorHAnsi"/>
        </w:rPr>
        <w:t xml:space="preserve"> reservoirs</w:t>
      </w:r>
      <w:r w:rsidR="005A65A7" w:rsidRPr="00A35477">
        <w:rPr>
          <w:rFonts w:asciiTheme="majorHAnsi" w:hAnsiTheme="majorHAnsi" w:cstheme="majorHAnsi"/>
        </w:rPr>
        <w:t xml:space="preserve">, which </w:t>
      </w:r>
      <w:r w:rsidR="007C459A">
        <w:rPr>
          <w:rFonts w:asciiTheme="majorHAnsi" w:hAnsiTheme="majorHAnsi" w:cstheme="majorHAnsi"/>
        </w:rPr>
        <w:t xml:space="preserve">overall </w:t>
      </w:r>
      <w:r w:rsidR="005A65A7" w:rsidRPr="00A35477">
        <w:rPr>
          <w:rFonts w:asciiTheme="majorHAnsi" w:hAnsiTheme="majorHAnsi" w:cstheme="majorHAnsi"/>
        </w:rPr>
        <w:t>remain understudied relative to larger reservoirs</w:t>
      </w:r>
      <w:r w:rsidRPr="00A35477">
        <w:rPr>
          <w:rFonts w:asciiTheme="majorHAnsi" w:hAnsiTheme="majorHAnsi" w:cstheme="majorHAnsi"/>
        </w:rPr>
        <w:t>.</w:t>
      </w:r>
      <w:r w:rsidR="005A65A7" w:rsidRPr="00A35477">
        <w:rPr>
          <w:rFonts w:asciiTheme="majorHAnsi" w:hAnsiTheme="majorHAnsi" w:cstheme="majorHAnsi"/>
        </w:rPr>
        <w:t xml:space="preserve"> In smaller reservoirs, the transitions among zones may happen more rapidly, </w:t>
      </w:r>
      <w:r w:rsidR="007C459A">
        <w:rPr>
          <w:rFonts w:asciiTheme="majorHAnsi" w:hAnsiTheme="majorHAnsi" w:cstheme="majorHAnsi"/>
        </w:rPr>
        <w:t xml:space="preserve">which could </w:t>
      </w:r>
      <w:r w:rsidR="005A65A7" w:rsidRPr="00A35477">
        <w:rPr>
          <w:rFonts w:asciiTheme="majorHAnsi" w:hAnsiTheme="majorHAnsi" w:cstheme="majorHAnsi"/>
        </w:rPr>
        <w:t xml:space="preserve">result in greater variability in nitrogen, phosphorus, and chlorophyll along the downstream gradient. </w:t>
      </w:r>
    </w:p>
    <w:p w14:paraId="15372A20" w14:textId="2B4702BF" w:rsidR="00554E66" w:rsidRPr="00A35477" w:rsidRDefault="00554E66" w:rsidP="009963CB">
      <w:pPr>
        <w:ind w:firstLine="360"/>
        <w:rPr>
          <w:rFonts w:asciiTheme="majorHAnsi" w:hAnsiTheme="majorHAnsi" w:cstheme="majorHAnsi"/>
        </w:rPr>
      </w:pPr>
      <w:r w:rsidRPr="00A35477">
        <w:rPr>
          <w:rFonts w:asciiTheme="majorHAnsi" w:hAnsiTheme="majorHAnsi" w:cstheme="majorHAnsi"/>
        </w:rPr>
        <w:t xml:space="preserve">An important factor that can affect the heterogeneity of chemical and biological variables along reservoir gradients is hydrologic flow. Under low flow conditions, residence times of reservoirs and streams are increased, resulting in slower export of nutrients and more time for biotic processing (Saunders and </w:t>
      </w:r>
      <w:proofErr w:type="spellStart"/>
      <w:r w:rsidRPr="00A35477">
        <w:rPr>
          <w:rFonts w:asciiTheme="majorHAnsi" w:hAnsiTheme="majorHAnsi" w:cstheme="majorHAnsi"/>
        </w:rPr>
        <w:t>Kalff</w:t>
      </w:r>
      <w:proofErr w:type="spellEnd"/>
      <w:r w:rsidRPr="00A35477">
        <w:rPr>
          <w:rFonts w:asciiTheme="majorHAnsi" w:hAnsiTheme="majorHAnsi" w:cstheme="majorHAnsi"/>
        </w:rPr>
        <w:t xml:space="preserve">, 2001). </w:t>
      </w:r>
      <w:r>
        <w:rPr>
          <w:rFonts w:asciiTheme="majorHAnsi" w:hAnsiTheme="majorHAnsi" w:cstheme="majorHAnsi"/>
        </w:rPr>
        <w:t xml:space="preserve">This can lead to an increase in chlorophyll concentrations while nutrient conditions remain high, but external loading of nutrients is low under this scenario and nutrients can become quickly depleted. </w:t>
      </w:r>
      <w:r w:rsidRPr="00A35477">
        <w:rPr>
          <w:rFonts w:asciiTheme="majorHAnsi" w:hAnsiTheme="majorHAnsi" w:cstheme="majorHAnsi"/>
        </w:rPr>
        <w:t xml:space="preserve">In comparison, high flow conditions may result in less </w:t>
      </w:r>
      <w:r>
        <w:rPr>
          <w:rFonts w:asciiTheme="majorHAnsi" w:hAnsiTheme="majorHAnsi" w:cstheme="majorHAnsi"/>
        </w:rPr>
        <w:t>biotic uptake of nutrients by phytoplankton</w:t>
      </w:r>
      <w:r w:rsidRPr="00A35477">
        <w:rPr>
          <w:rFonts w:asciiTheme="majorHAnsi" w:hAnsiTheme="majorHAnsi" w:cstheme="majorHAnsi"/>
        </w:rPr>
        <w:t xml:space="preserve"> as water is flushed out more rapidly, </w:t>
      </w:r>
      <w:r>
        <w:rPr>
          <w:rFonts w:asciiTheme="majorHAnsi" w:hAnsiTheme="majorHAnsi" w:cstheme="majorHAnsi"/>
        </w:rPr>
        <w:t>but high flow</w:t>
      </w:r>
      <w:r w:rsidRPr="00A35477">
        <w:rPr>
          <w:rFonts w:asciiTheme="majorHAnsi" w:hAnsiTheme="majorHAnsi" w:cstheme="majorHAnsi"/>
        </w:rPr>
        <w:t xml:space="preserve"> also bring</w:t>
      </w:r>
      <w:r>
        <w:rPr>
          <w:rFonts w:asciiTheme="majorHAnsi" w:hAnsiTheme="majorHAnsi" w:cstheme="majorHAnsi"/>
        </w:rPr>
        <w:t>s</w:t>
      </w:r>
      <w:r w:rsidRPr="00A35477">
        <w:rPr>
          <w:rFonts w:asciiTheme="majorHAnsi" w:hAnsiTheme="majorHAnsi" w:cstheme="majorHAnsi"/>
        </w:rPr>
        <w:t xml:space="preserve"> in high levels of external nutrients which are often limiting to phytoplankton</w:t>
      </w:r>
      <w:r>
        <w:rPr>
          <w:rFonts w:asciiTheme="majorHAnsi" w:hAnsiTheme="majorHAnsi" w:cstheme="majorHAnsi"/>
        </w:rPr>
        <w:t xml:space="preserve">. This can </w:t>
      </w:r>
      <w:r w:rsidRPr="00A35477">
        <w:rPr>
          <w:rFonts w:asciiTheme="majorHAnsi" w:hAnsiTheme="majorHAnsi" w:cstheme="majorHAnsi"/>
        </w:rPr>
        <w:t xml:space="preserve">result in high </w:t>
      </w:r>
      <w:r>
        <w:rPr>
          <w:rFonts w:asciiTheme="majorHAnsi" w:hAnsiTheme="majorHAnsi" w:cstheme="majorHAnsi"/>
        </w:rPr>
        <w:t>nitrogen and phosphorus, but low</w:t>
      </w:r>
      <w:r w:rsidRPr="00A35477">
        <w:rPr>
          <w:rFonts w:asciiTheme="majorHAnsi" w:hAnsiTheme="majorHAnsi" w:cstheme="majorHAnsi"/>
        </w:rPr>
        <w:t xml:space="preserve"> ch</w:t>
      </w:r>
      <w:r>
        <w:rPr>
          <w:rFonts w:asciiTheme="majorHAnsi" w:hAnsiTheme="majorHAnsi" w:cstheme="majorHAnsi"/>
        </w:rPr>
        <w:t>lorophyll concentrations</w:t>
      </w:r>
      <w:r w:rsidRPr="00A35477">
        <w:rPr>
          <w:rFonts w:asciiTheme="majorHAnsi" w:hAnsiTheme="majorHAnsi" w:cstheme="majorHAnsi"/>
        </w:rPr>
        <w:t xml:space="preserve">. </w:t>
      </w:r>
      <w:r w:rsidR="00C07B10">
        <w:rPr>
          <w:rFonts w:asciiTheme="majorHAnsi" w:hAnsiTheme="majorHAnsi" w:cstheme="majorHAnsi"/>
        </w:rPr>
        <w:t xml:space="preserve">Low chlorophyll </w:t>
      </w:r>
      <w:r>
        <w:rPr>
          <w:rFonts w:asciiTheme="majorHAnsi" w:hAnsiTheme="majorHAnsi" w:cstheme="majorHAnsi"/>
        </w:rPr>
        <w:t xml:space="preserve">concentrations are typical of the deep hole of a reservoir, which often the only study site in reservoir </w:t>
      </w:r>
      <w:r w:rsidR="00575E47">
        <w:rPr>
          <w:rFonts w:asciiTheme="majorHAnsi" w:hAnsiTheme="majorHAnsi" w:cstheme="majorHAnsi"/>
        </w:rPr>
        <w:t>surveys</w:t>
      </w:r>
      <w:r>
        <w:rPr>
          <w:rFonts w:asciiTheme="majorHAnsi" w:hAnsiTheme="majorHAnsi" w:cstheme="majorHAnsi"/>
        </w:rPr>
        <w:t xml:space="preserve">, and there is less known about how these varying hydrologic regimes </w:t>
      </w:r>
      <w:r w:rsidR="00575E47">
        <w:rPr>
          <w:rFonts w:asciiTheme="majorHAnsi" w:hAnsiTheme="majorHAnsi" w:cstheme="majorHAnsi"/>
        </w:rPr>
        <w:t xml:space="preserve">affect </w:t>
      </w:r>
      <w:r>
        <w:rPr>
          <w:rFonts w:asciiTheme="majorHAnsi" w:hAnsiTheme="majorHAnsi" w:cstheme="majorHAnsi"/>
        </w:rPr>
        <w:t xml:space="preserve">nutrient and chlorophyll concentrations along the entire reservoir gradient. </w:t>
      </w:r>
      <w:r w:rsidR="00575E47">
        <w:rPr>
          <w:rFonts w:asciiTheme="majorHAnsi" w:hAnsiTheme="majorHAnsi" w:cstheme="majorHAnsi"/>
        </w:rPr>
        <w:t>O</w:t>
      </w:r>
      <w:r>
        <w:rPr>
          <w:rFonts w:asciiTheme="majorHAnsi" w:hAnsiTheme="majorHAnsi" w:cstheme="majorHAnsi"/>
        </w:rPr>
        <w:t xml:space="preserve">ne study measured a direct decrease in spatial heterogeneity of </w:t>
      </w:r>
      <w:r w:rsidR="00A3130B">
        <w:rPr>
          <w:rFonts w:asciiTheme="majorHAnsi" w:hAnsiTheme="majorHAnsi" w:cstheme="majorHAnsi"/>
        </w:rPr>
        <w:t>phytoplankton</w:t>
      </w:r>
      <w:r>
        <w:rPr>
          <w:rFonts w:asciiTheme="majorHAnsi" w:hAnsiTheme="majorHAnsi" w:cstheme="majorHAnsi"/>
        </w:rPr>
        <w:t xml:space="preserve"> with increases in residence time (Soares et al. 2012), illustrating the need to better understand how nutrient and chlorophyll vary not </w:t>
      </w:r>
      <w:r>
        <w:rPr>
          <w:rFonts w:asciiTheme="majorHAnsi" w:hAnsiTheme="majorHAnsi" w:cstheme="majorHAnsi"/>
        </w:rPr>
        <w:lastRenderedPageBreak/>
        <w:t xml:space="preserve">just at the lacustrine site but along the entire reservoir gradient. </w:t>
      </w:r>
      <w:r w:rsidR="00A3130B">
        <w:rPr>
          <w:rFonts w:asciiTheme="majorHAnsi" w:hAnsiTheme="majorHAnsi" w:cstheme="majorHAnsi"/>
        </w:rPr>
        <w:t xml:space="preserve">Further support for the importance of hydrologic flow in driving phytoplankton at the lacustrine site comes from preliminary results of Chapter 1. The empirical model from my forecasting chapter revealed </w:t>
      </w:r>
      <w:r w:rsidR="00A3130B" w:rsidRPr="00A35477">
        <w:rPr>
          <w:rFonts w:asciiTheme="majorHAnsi" w:hAnsiTheme="majorHAnsi" w:cstheme="majorHAnsi"/>
        </w:rPr>
        <w:t>the importance of upstream stream discharge</w:t>
      </w:r>
      <w:r w:rsidR="00575E47">
        <w:rPr>
          <w:rFonts w:asciiTheme="majorHAnsi" w:hAnsiTheme="majorHAnsi" w:cstheme="majorHAnsi"/>
        </w:rPr>
        <w:t xml:space="preserve"> and variability</w:t>
      </w:r>
      <w:r w:rsidR="00575E47" w:rsidRPr="00A35477">
        <w:rPr>
          <w:rFonts w:asciiTheme="majorHAnsi" w:hAnsiTheme="majorHAnsi" w:cstheme="majorHAnsi"/>
        </w:rPr>
        <w:t xml:space="preserve"> </w:t>
      </w:r>
      <w:r w:rsidR="00A3130B" w:rsidRPr="00A35477">
        <w:rPr>
          <w:rFonts w:asciiTheme="majorHAnsi" w:hAnsiTheme="majorHAnsi" w:cstheme="majorHAnsi"/>
        </w:rPr>
        <w:t>in hydrologic flow, to phytoplankton dynamics at the deepest site of a reservoir</w:t>
      </w:r>
      <w:r w:rsidR="00A3130B">
        <w:rPr>
          <w:rFonts w:asciiTheme="majorHAnsi" w:hAnsiTheme="majorHAnsi" w:cstheme="majorHAnsi"/>
        </w:rPr>
        <w:t xml:space="preserve">. This finding highlights the importance of gaining a better understanding of how upstream discharge can influence nutrient dynamics along the reservoir continuum before reaching the lacustrine zone. </w:t>
      </w:r>
    </w:p>
    <w:p w14:paraId="0057BEDB" w14:textId="456DBF9C" w:rsidR="00A35477" w:rsidRPr="00A35477" w:rsidRDefault="00A35477" w:rsidP="00A35477">
      <w:pPr>
        <w:ind w:firstLine="720"/>
        <w:rPr>
          <w:rFonts w:asciiTheme="majorHAnsi" w:hAnsiTheme="majorHAnsi" w:cstheme="majorHAnsi"/>
        </w:rPr>
      </w:pPr>
      <w:r w:rsidRPr="00A35477">
        <w:rPr>
          <w:rFonts w:asciiTheme="majorHAnsi" w:hAnsiTheme="majorHAnsi" w:cstheme="majorHAnsi"/>
        </w:rPr>
        <w:t xml:space="preserve">In the face of global change, understanding how </w:t>
      </w:r>
      <w:r w:rsidR="00A71A95">
        <w:rPr>
          <w:rFonts w:asciiTheme="majorHAnsi" w:hAnsiTheme="majorHAnsi" w:cstheme="majorHAnsi"/>
        </w:rPr>
        <w:t xml:space="preserve">water quality varies along the reservoir continuum </w:t>
      </w:r>
      <w:r w:rsidRPr="00A35477">
        <w:rPr>
          <w:rFonts w:asciiTheme="majorHAnsi" w:hAnsiTheme="majorHAnsi" w:cstheme="majorHAnsi"/>
        </w:rPr>
        <w:t xml:space="preserve">is </w:t>
      </w:r>
      <w:r w:rsidR="00E6334E">
        <w:rPr>
          <w:rFonts w:asciiTheme="majorHAnsi" w:hAnsiTheme="majorHAnsi" w:cstheme="majorHAnsi"/>
        </w:rPr>
        <w:t>increasingly important</w:t>
      </w:r>
      <w:r w:rsidRPr="00A35477">
        <w:rPr>
          <w:rFonts w:asciiTheme="majorHAnsi" w:hAnsiTheme="majorHAnsi" w:cstheme="majorHAnsi"/>
        </w:rPr>
        <w:t xml:space="preserve">. </w:t>
      </w:r>
      <w:r w:rsidR="00E6334E">
        <w:rPr>
          <w:rFonts w:asciiTheme="majorHAnsi" w:hAnsiTheme="majorHAnsi" w:cstheme="majorHAnsi"/>
        </w:rPr>
        <w:t>Large storms have already increased in frequency and severity and projected to continue to do so under future climate change (</w:t>
      </w:r>
      <w:proofErr w:type="spellStart"/>
      <w:r w:rsidR="00E6334E">
        <w:rPr>
          <w:rFonts w:asciiTheme="majorHAnsi" w:hAnsiTheme="majorHAnsi" w:cstheme="majorHAnsi"/>
        </w:rPr>
        <w:t>Prein</w:t>
      </w:r>
      <w:proofErr w:type="spellEnd"/>
      <w:r w:rsidR="00E6334E">
        <w:rPr>
          <w:rFonts w:asciiTheme="majorHAnsi" w:hAnsiTheme="majorHAnsi" w:cstheme="majorHAnsi"/>
        </w:rPr>
        <w:t xml:space="preserve"> et al. 2017). With these storms,</w:t>
      </w:r>
      <w:r w:rsidR="008A3CBE">
        <w:rPr>
          <w:rFonts w:asciiTheme="majorHAnsi" w:hAnsiTheme="majorHAnsi" w:cstheme="majorHAnsi"/>
        </w:rPr>
        <w:t xml:space="preserve"> we are likely to see increases in hydrologic flow</w:t>
      </w:r>
      <w:r w:rsidR="007664F4">
        <w:rPr>
          <w:rFonts w:asciiTheme="majorHAnsi" w:hAnsiTheme="majorHAnsi" w:cstheme="majorHAnsi"/>
        </w:rPr>
        <w:t xml:space="preserve"> which can increase external loading </w:t>
      </w:r>
      <w:r w:rsidR="007664F4" w:rsidRPr="0084713B">
        <w:rPr>
          <w:rFonts w:asciiTheme="majorHAnsi" w:hAnsiTheme="majorHAnsi" w:cstheme="majorHAnsi"/>
        </w:rPr>
        <w:t>(</w:t>
      </w:r>
      <w:r w:rsidR="0084713B">
        <w:rPr>
          <w:rFonts w:asciiTheme="majorHAnsi" w:hAnsiTheme="majorHAnsi" w:cstheme="majorHAnsi"/>
        </w:rPr>
        <w:t>Jeppesen et al. 2011</w:t>
      </w:r>
      <w:r w:rsidR="007664F4" w:rsidRPr="0084713B">
        <w:rPr>
          <w:rFonts w:asciiTheme="majorHAnsi" w:hAnsiTheme="majorHAnsi" w:cstheme="majorHAnsi"/>
        </w:rPr>
        <w:t>)</w:t>
      </w:r>
      <w:r w:rsidR="008A3CBE">
        <w:rPr>
          <w:rFonts w:asciiTheme="majorHAnsi" w:hAnsiTheme="majorHAnsi" w:cstheme="majorHAnsi"/>
        </w:rPr>
        <w:t xml:space="preserve"> and mixing regimes within reservoirs</w:t>
      </w:r>
      <w:r w:rsidR="00E6334E">
        <w:rPr>
          <w:rFonts w:asciiTheme="majorHAnsi" w:hAnsiTheme="majorHAnsi" w:cstheme="majorHAnsi"/>
        </w:rPr>
        <w:t xml:space="preserve"> </w:t>
      </w:r>
      <w:r w:rsidR="00C51404">
        <w:rPr>
          <w:rFonts w:asciiTheme="majorHAnsi" w:hAnsiTheme="majorHAnsi" w:cstheme="majorHAnsi"/>
        </w:rPr>
        <w:t xml:space="preserve">which can alter internal loading </w:t>
      </w:r>
      <w:r w:rsidR="00E6334E" w:rsidRPr="007664F4">
        <w:rPr>
          <w:rFonts w:asciiTheme="majorHAnsi" w:hAnsiTheme="majorHAnsi" w:cstheme="majorHAnsi"/>
          <w:highlight w:val="yellow"/>
        </w:rPr>
        <w:t>(</w:t>
      </w:r>
      <w:r w:rsidR="0084713B">
        <w:rPr>
          <w:rFonts w:asciiTheme="majorHAnsi" w:hAnsiTheme="majorHAnsi" w:cstheme="majorHAnsi"/>
          <w:highlight w:val="yellow"/>
        </w:rPr>
        <w:t>REF</w:t>
      </w:r>
      <w:r w:rsidR="00E6334E" w:rsidRPr="007664F4">
        <w:rPr>
          <w:rFonts w:asciiTheme="majorHAnsi" w:hAnsiTheme="majorHAnsi" w:cstheme="majorHAnsi"/>
          <w:highlight w:val="yellow"/>
        </w:rPr>
        <w:t>)</w:t>
      </w:r>
      <w:r w:rsidR="00C51404" w:rsidRPr="007664F4">
        <w:rPr>
          <w:rFonts w:asciiTheme="majorHAnsi" w:hAnsiTheme="majorHAnsi" w:cstheme="majorHAnsi"/>
          <w:highlight w:val="yellow"/>
        </w:rPr>
        <w:t>.</w:t>
      </w:r>
      <w:r w:rsidR="00C51404">
        <w:rPr>
          <w:rFonts w:asciiTheme="majorHAnsi" w:hAnsiTheme="majorHAnsi" w:cstheme="majorHAnsi"/>
        </w:rPr>
        <w:t xml:space="preserve"> </w:t>
      </w:r>
      <w:proofErr w:type="gramStart"/>
      <w:r w:rsidR="00C51404">
        <w:rPr>
          <w:rFonts w:asciiTheme="majorHAnsi" w:hAnsiTheme="majorHAnsi" w:cstheme="majorHAnsi"/>
        </w:rPr>
        <w:t>B</w:t>
      </w:r>
      <w:r w:rsidR="008A3CBE">
        <w:rPr>
          <w:rFonts w:asciiTheme="majorHAnsi" w:hAnsiTheme="majorHAnsi" w:cstheme="majorHAnsi"/>
        </w:rPr>
        <w:t xml:space="preserve">oth of </w:t>
      </w:r>
      <w:r w:rsidR="00C51404">
        <w:rPr>
          <w:rFonts w:asciiTheme="majorHAnsi" w:hAnsiTheme="majorHAnsi" w:cstheme="majorHAnsi"/>
        </w:rPr>
        <w:t>these</w:t>
      </w:r>
      <w:proofErr w:type="gramEnd"/>
      <w:r w:rsidR="00C51404">
        <w:rPr>
          <w:rFonts w:asciiTheme="majorHAnsi" w:hAnsiTheme="majorHAnsi" w:cstheme="majorHAnsi"/>
        </w:rPr>
        <w:t xml:space="preserve"> </w:t>
      </w:r>
      <w:r w:rsidR="007664F4">
        <w:rPr>
          <w:rFonts w:asciiTheme="majorHAnsi" w:hAnsiTheme="majorHAnsi" w:cstheme="majorHAnsi"/>
        </w:rPr>
        <w:t>climate drivers</w:t>
      </w:r>
      <w:r w:rsidR="00C51404">
        <w:rPr>
          <w:rFonts w:asciiTheme="majorHAnsi" w:hAnsiTheme="majorHAnsi" w:cstheme="majorHAnsi"/>
        </w:rPr>
        <w:t xml:space="preserve"> </w:t>
      </w:r>
      <w:r w:rsidR="00E6334E">
        <w:rPr>
          <w:rFonts w:asciiTheme="majorHAnsi" w:hAnsiTheme="majorHAnsi" w:cstheme="majorHAnsi"/>
        </w:rPr>
        <w:t>may</w:t>
      </w:r>
      <w:r w:rsidR="008A3CBE">
        <w:rPr>
          <w:rFonts w:asciiTheme="majorHAnsi" w:hAnsiTheme="majorHAnsi" w:cstheme="majorHAnsi"/>
        </w:rPr>
        <w:t xml:space="preserve"> impact the heterogeneity of nutrients and chlorophyll along a reservoir continuum. </w:t>
      </w:r>
      <w:r w:rsidR="00967775">
        <w:rPr>
          <w:rFonts w:asciiTheme="majorHAnsi" w:hAnsiTheme="majorHAnsi" w:cstheme="majorHAnsi"/>
        </w:rPr>
        <w:t xml:space="preserve">This increased heterogeneity due to global change highlights the need to improve our understanding of how reservoir ecosystems function. Moreover, </w:t>
      </w:r>
      <w:r w:rsidR="00D66184">
        <w:rPr>
          <w:rFonts w:asciiTheme="majorHAnsi" w:hAnsiTheme="majorHAnsi" w:cstheme="majorHAnsi"/>
        </w:rPr>
        <w:t>i</w:t>
      </w:r>
      <w:r w:rsidRPr="00A35477">
        <w:rPr>
          <w:rFonts w:asciiTheme="majorHAnsi" w:hAnsiTheme="majorHAnsi" w:cstheme="majorHAnsi"/>
        </w:rPr>
        <w:t xml:space="preserve">dentifying </w:t>
      </w:r>
      <w:r>
        <w:rPr>
          <w:rFonts w:asciiTheme="majorHAnsi" w:hAnsiTheme="majorHAnsi" w:cstheme="majorHAnsi"/>
        </w:rPr>
        <w:t>areas within a reservoir where</w:t>
      </w:r>
      <w:r w:rsidRPr="00A35477">
        <w:rPr>
          <w:rFonts w:asciiTheme="majorHAnsi" w:hAnsiTheme="majorHAnsi" w:cstheme="majorHAnsi"/>
        </w:rPr>
        <w:t xml:space="preserve"> chemical or biological </w:t>
      </w:r>
      <w:r>
        <w:rPr>
          <w:rFonts w:asciiTheme="majorHAnsi" w:hAnsiTheme="majorHAnsi" w:cstheme="majorHAnsi"/>
        </w:rPr>
        <w:t>concentrations are disproportionately high</w:t>
      </w:r>
      <w:r w:rsidRPr="00A35477">
        <w:rPr>
          <w:rFonts w:asciiTheme="majorHAnsi" w:hAnsiTheme="majorHAnsi" w:cstheme="majorHAnsi"/>
        </w:rPr>
        <w:t xml:space="preserve"> can help prioritize management efforts to areas within freshwater systems that are more vulnerable to eutrophication or changes in trophic status</w:t>
      </w:r>
      <w:r w:rsidR="00A71A95">
        <w:rPr>
          <w:rFonts w:asciiTheme="majorHAnsi" w:hAnsiTheme="majorHAnsi" w:cstheme="majorHAnsi"/>
        </w:rPr>
        <w:t xml:space="preserve">. </w:t>
      </w:r>
    </w:p>
    <w:p w14:paraId="0C70F393" w14:textId="77777777" w:rsidR="009963CB" w:rsidRPr="00A35477" w:rsidRDefault="009963CB" w:rsidP="009963CB">
      <w:pPr>
        <w:rPr>
          <w:rFonts w:asciiTheme="majorHAnsi" w:hAnsiTheme="majorHAnsi" w:cstheme="majorHAnsi"/>
          <w:b/>
          <w:u w:val="single"/>
        </w:rPr>
      </w:pPr>
      <w:r w:rsidRPr="00A35477">
        <w:rPr>
          <w:rFonts w:asciiTheme="majorHAnsi" w:hAnsiTheme="majorHAnsi" w:cstheme="majorHAnsi"/>
          <w:b/>
          <w:u w:val="single"/>
        </w:rPr>
        <w:t>Proposed Work</w:t>
      </w:r>
    </w:p>
    <w:p w14:paraId="643CF969" w14:textId="77777777" w:rsidR="009963CB" w:rsidRPr="00A35477" w:rsidRDefault="009963CB" w:rsidP="009963CB">
      <w:pPr>
        <w:rPr>
          <w:rFonts w:asciiTheme="majorHAnsi" w:hAnsiTheme="majorHAnsi" w:cstheme="majorHAnsi"/>
        </w:rPr>
      </w:pPr>
      <w:r w:rsidRPr="00A35477">
        <w:rPr>
          <w:rFonts w:asciiTheme="majorHAnsi" w:hAnsiTheme="majorHAnsi" w:cstheme="majorHAnsi"/>
        </w:rPr>
        <w:t xml:space="preserve">My second chapter will focus on the longitudinal spatial heterogeneity of nitrogen, phosphorus, and chlorophyll-a in Beaverdam Reservoir (BVR) and Falling Creek Reservoir (FCR) and the influence of </w:t>
      </w:r>
      <w:r w:rsidR="00872C3F">
        <w:rPr>
          <w:rFonts w:asciiTheme="majorHAnsi" w:hAnsiTheme="majorHAnsi" w:cstheme="majorHAnsi"/>
        </w:rPr>
        <w:t>hydrologic flow</w:t>
      </w:r>
      <w:r w:rsidRPr="00A35477">
        <w:rPr>
          <w:rFonts w:asciiTheme="majorHAnsi" w:hAnsiTheme="majorHAnsi" w:cstheme="majorHAnsi"/>
        </w:rPr>
        <w:t xml:space="preserve"> on this heterogeneity. This research will inform our understanding of how </w:t>
      </w:r>
      <w:r w:rsidR="00872C3F">
        <w:rPr>
          <w:rFonts w:asciiTheme="majorHAnsi" w:hAnsiTheme="majorHAnsi" w:cstheme="majorHAnsi"/>
        </w:rPr>
        <w:t>reservoirs</w:t>
      </w:r>
      <w:r w:rsidRPr="00A35477">
        <w:rPr>
          <w:rFonts w:asciiTheme="majorHAnsi" w:hAnsiTheme="majorHAnsi" w:cstheme="majorHAnsi"/>
        </w:rPr>
        <w:t xml:space="preserve"> will respond </w:t>
      </w:r>
      <w:r w:rsidR="00872C3F">
        <w:rPr>
          <w:rFonts w:asciiTheme="majorHAnsi" w:hAnsiTheme="majorHAnsi" w:cstheme="majorHAnsi"/>
        </w:rPr>
        <w:t>to</w:t>
      </w:r>
      <w:r w:rsidRPr="00A35477">
        <w:rPr>
          <w:rFonts w:asciiTheme="majorHAnsi" w:hAnsiTheme="majorHAnsi" w:cstheme="majorHAnsi"/>
        </w:rPr>
        <w:t xml:space="preserve"> global climate change, which is expected to include more variability in </w:t>
      </w:r>
      <w:r w:rsidR="00872C3F">
        <w:rPr>
          <w:rFonts w:asciiTheme="majorHAnsi" w:hAnsiTheme="majorHAnsi" w:cstheme="majorHAnsi"/>
        </w:rPr>
        <w:t>hydrologic flow and resultant residence times</w:t>
      </w:r>
      <w:r w:rsidRPr="00A35477">
        <w:rPr>
          <w:rFonts w:asciiTheme="majorHAnsi" w:hAnsiTheme="majorHAnsi" w:cstheme="majorHAnsi"/>
        </w:rPr>
        <w:t xml:space="preserve"> as a result of changing precipitation patterns. </w:t>
      </w:r>
    </w:p>
    <w:p w14:paraId="12391507" w14:textId="77777777" w:rsidR="009963CB" w:rsidRPr="00A35477" w:rsidRDefault="009963CB" w:rsidP="009963CB">
      <w:pPr>
        <w:rPr>
          <w:rFonts w:asciiTheme="majorHAnsi" w:hAnsiTheme="majorHAnsi" w:cstheme="majorHAnsi"/>
          <w:i/>
        </w:rPr>
      </w:pPr>
      <w:r w:rsidRPr="00A35477">
        <w:rPr>
          <w:rFonts w:asciiTheme="majorHAnsi" w:hAnsiTheme="majorHAnsi" w:cstheme="majorHAnsi"/>
          <w:b/>
          <w:i/>
        </w:rPr>
        <w:t>Question 1</w:t>
      </w:r>
      <w:r w:rsidRPr="00A35477">
        <w:rPr>
          <w:rFonts w:asciiTheme="majorHAnsi" w:hAnsiTheme="majorHAnsi" w:cstheme="majorHAnsi"/>
          <w:i/>
        </w:rPr>
        <w:t>: What is the longitudinal heterogeneity of nitrogen, phosphorus, and chlorophyll-a along a double reservoir continuum?</w:t>
      </w:r>
    </w:p>
    <w:p w14:paraId="32E865E4" w14:textId="68517936" w:rsidR="00400E63" w:rsidRPr="00A35477" w:rsidRDefault="009963CB" w:rsidP="00400E63">
      <w:pPr>
        <w:rPr>
          <w:rFonts w:asciiTheme="majorHAnsi" w:hAnsiTheme="majorHAnsi" w:cstheme="majorHAnsi"/>
          <w:i/>
        </w:rPr>
      </w:pPr>
      <w:r w:rsidRPr="00A35477">
        <w:rPr>
          <w:rFonts w:asciiTheme="majorHAnsi" w:hAnsiTheme="majorHAnsi" w:cstheme="majorHAnsi"/>
          <w:b/>
        </w:rPr>
        <w:t>Hypothesis 1</w:t>
      </w:r>
      <w:r w:rsidRPr="00A35477">
        <w:rPr>
          <w:rFonts w:asciiTheme="majorHAnsi" w:hAnsiTheme="majorHAnsi" w:cstheme="majorHAnsi"/>
        </w:rPr>
        <w:t xml:space="preserve">:  I hypothesize that there will be </w:t>
      </w:r>
      <w:r w:rsidR="0044602F">
        <w:rPr>
          <w:rFonts w:asciiTheme="majorHAnsi" w:hAnsiTheme="majorHAnsi" w:cstheme="majorHAnsi"/>
        </w:rPr>
        <w:t xml:space="preserve">substantial </w:t>
      </w:r>
      <w:r w:rsidRPr="00A35477">
        <w:rPr>
          <w:rFonts w:asciiTheme="majorHAnsi" w:hAnsiTheme="majorHAnsi" w:cstheme="majorHAnsi"/>
        </w:rPr>
        <w:t xml:space="preserve">spatial heterogeneity in nitrogen, phosphorus, and chlorophyll-a within both BVR and FCR along a reservoir gradient of riverine to transitional to lacustrine (Figure </w:t>
      </w:r>
      <w:r w:rsidR="002C487C" w:rsidRPr="00A35477">
        <w:rPr>
          <w:rFonts w:asciiTheme="majorHAnsi" w:hAnsiTheme="majorHAnsi" w:cstheme="majorHAnsi"/>
        </w:rPr>
        <w:t>3</w:t>
      </w:r>
      <w:r w:rsidRPr="00A35477">
        <w:rPr>
          <w:rFonts w:asciiTheme="majorHAnsi" w:hAnsiTheme="majorHAnsi" w:cstheme="majorHAnsi"/>
        </w:rPr>
        <w:t xml:space="preserve">). </w:t>
      </w:r>
      <w:r w:rsidR="00655176">
        <w:rPr>
          <w:rFonts w:asciiTheme="majorHAnsi" w:hAnsiTheme="majorHAnsi" w:cstheme="majorHAnsi"/>
        </w:rPr>
        <w:t>I expect nitrate</w:t>
      </w:r>
      <w:r w:rsidR="00B85355">
        <w:rPr>
          <w:rFonts w:asciiTheme="majorHAnsi" w:hAnsiTheme="majorHAnsi" w:cstheme="majorHAnsi"/>
        </w:rPr>
        <w:t xml:space="preserve"> (NO</w:t>
      </w:r>
      <w:r w:rsidR="00B85355" w:rsidRPr="00B85355">
        <w:rPr>
          <w:rFonts w:asciiTheme="majorHAnsi" w:hAnsiTheme="majorHAnsi" w:cstheme="majorHAnsi"/>
          <w:vertAlign w:val="subscript"/>
        </w:rPr>
        <w:t>3</w:t>
      </w:r>
      <w:r w:rsidR="00B85355">
        <w:rPr>
          <w:rFonts w:asciiTheme="majorHAnsi" w:hAnsiTheme="majorHAnsi" w:cstheme="majorHAnsi"/>
        </w:rPr>
        <w:t>)</w:t>
      </w:r>
      <w:r w:rsidR="00655176">
        <w:rPr>
          <w:rFonts w:asciiTheme="majorHAnsi" w:hAnsiTheme="majorHAnsi" w:cstheme="majorHAnsi"/>
        </w:rPr>
        <w:t xml:space="preserve"> to follow the traditional view of nutrient decrease along the reservoir gradient due to both sedimentation and biotic uptake (Thornton 1990). In contrast, I expect to find a different pattern with soluble reactive phosphorus (SRP) and ammonium (NH</w:t>
      </w:r>
      <w:r w:rsidR="00655176" w:rsidRPr="0084713B">
        <w:rPr>
          <w:rFonts w:asciiTheme="majorHAnsi" w:hAnsiTheme="majorHAnsi" w:cstheme="majorHAnsi"/>
          <w:vertAlign w:val="subscript"/>
        </w:rPr>
        <w:t>4</w:t>
      </w:r>
      <w:r w:rsidR="00655176">
        <w:rPr>
          <w:rFonts w:asciiTheme="majorHAnsi" w:hAnsiTheme="majorHAnsi" w:cstheme="majorHAnsi"/>
        </w:rPr>
        <w:t xml:space="preserve">), due to the importance of internal loading in our </w:t>
      </w:r>
      <w:r w:rsidRPr="00A35477">
        <w:rPr>
          <w:rFonts w:asciiTheme="majorHAnsi" w:hAnsiTheme="majorHAnsi" w:cstheme="majorHAnsi"/>
        </w:rPr>
        <w:t>shallow, eutrophic reservoirs which experience substantial</w:t>
      </w:r>
      <w:r w:rsidR="00FC4402" w:rsidRPr="00A35477">
        <w:rPr>
          <w:rFonts w:asciiTheme="majorHAnsi" w:hAnsiTheme="majorHAnsi" w:cstheme="majorHAnsi"/>
        </w:rPr>
        <w:t xml:space="preserve"> anoxi</w:t>
      </w:r>
      <w:r w:rsidR="00655176">
        <w:rPr>
          <w:rFonts w:asciiTheme="majorHAnsi" w:hAnsiTheme="majorHAnsi" w:cstheme="majorHAnsi"/>
        </w:rPr>
        <w:t>a during the summer stratified period</w:t>
      </w:r>
      <w:r w:rsidR="00FC4402" w:rsidRPr="00A35477">
        <w:rPr>
          <w:rFonts w:asciiTheme="majorHAnsi" w:hAnsiTheme="majorHAnsi" w:cstheme="majorHAnsi"/>
        </w:rPr>
        <w:t xml:space="preserve"> </w:t>
      </w:r>
      <w:r w:rsidRPr="00A35477">
        <w:rPr>
          <w:rFonts w:asciiTheme="majorHAnsi" w:hAnsiTheme="majorHAnsi" w:cstheme="majorHAnsi"/>
        </w:rPr>
        <w:t>(Gerling et al. 2016).</w:t>
      </w:r>
      <w:r w:rsidR="00655176">
        <w:rPr>
          <w:rFonts w:asciiTheme="majorHAnsi" w:hAnsiTheme="majorHAnsi" w:cstheme="majorHAnsi"/>
        </w:rPr>
        <w:t xml:space="preserve"> I expect that both SRP and NH</w:t>
      </w:r>
      <w:r w:rsidR="00655176" w:rsidRPr="0084713B">
        <w:rPr>
          <w:rFonts w:asciiTheme="majorHAnsi" w:hAnsiTheme="majorHAnsi" w:cstheme="majorHAnsi"/>
          <w:vertAlign w:val="subscript"/>
        </w:rPr>
        <w:t>4</w:t>
      </w:r>
      <w:r w:rsidR="00655176">
        <w:rPr>
          <w:rFonts w:asciiTheme="majorHAnsi" w:hAnsiTheme="majorHAnsi" w:cstheme="majorHAnsi"/>
        </w:rPr>
        <w:t xml:space="preserve"> will enter the riverine zone at relatively high concentrations from stream inputs, decrease within the transitional zone due to sedimentation, and increase in the lacustrine zone as a result of internal loading under anoxic conditions</w:t>
      </w:r>
      <w:r w:rsidR="001A2CCF" w:rsidRPr="00A35477">
        <w:rPr>
          <w:rFonts w:asciiTheme="majorHAnsi" w:hAnsiTheme="majorHAnsi" w:cstheme="majorHAnsi"/>
        </w:rPr>
        <w:t>.</w:t>
      </w:r>
      <w:r w:rsidR="00113D29">
        <w:rPr>
          <w:rFonts w:asciiTheme="majorHAnsi" w:hAnsiTheme="majorHAnsi" w:cstheme="majorHAnsi"/>
        </w:rPr>
        <w:t xml:space="preserve"> </w:t>
      </w:r>
      <w:r w:rsidR="001A2CCF" w:rsidRPr="00A35477">
        <w:rPr>
          <w:rFonts w:asciiTheme="majorHAnsi" w:hAnsiTheme="majorHAnsi" w:cstheme="majorHAnsi"/>
        </w:rPr>
        <w:t xml:space="preserve">Lastly, </w:t>
      </w:r>
      <w:r w:rsidR="00655176">
        <w:rPr>
          <w:rFonts w:asciiTheme="majorHAnsi" w:hAnsiTheme="majorHAnsi" w:cstheme="majorHAnsi"/>
        </w:rPr>
        <w:t>I expect to find low chlorophyll concentrations</w:t>
      </w:r>
      <w:r w:rsidR="001A2CCF" w:rsidRPr="00A35477">
        <w:rPr>
          <w:rFonts w:asciiTheme="majorHAnsi" w:hAnsiTheme="majorHAnsi" w:cstheme="majorHAnsi"/>
        </w:rPr>
        <w:t xml:space="preserve"> in the riverine zone due to high flow and low nutrient conditions from stream inputs and increases in the transitional zone in response to increased </w:t>
      </w:r>
      <w:r w:rsidR="0084713B">
        <w:rPr>
          <w:rFonts w:asciiTheme="majorHAnsi" w:hAnsiTheme="majorHAnsi" w:cstheme="majorHAnsi"/>
        </w:rPr>
        <w:t>NO</w:t>
      </w:r>
      <w:r w:rsidR="0084713B" w:rsidRPr="0084713B">
        <w:rPr>
          <w:rFonts w:asciiTheme="majorHAnsi" w:hAnsiTheme="majorHAnsi" w:cstheme="majorHAnsi"/>
          <w:vertAlign w:val="subscript"/>
        </w:rPr>
        <w:t>3</w:t>
      </w:r>
      <w:r w:rsidR="001A2CCF" w:rsidRPr="00A35477">
        <w:rPr>
          <w:rFonts w:asciiTheme="majorHAnsi" w:hAnsiTheme="majorHAnsi" w:cstheme="majorHAnsi"/>
        </w:rPr>
        <w:t xml:space="preserve">, followed by a further increase in the lacustrine zone as internal </w:t>
      </w:r>
      <w:r w:rsidR="0084713B">
        <w:rPr>
          <w:rFonts w:asciiTheme="majorHAnsi" w:hAnsiTheme="majorHAnsi" w:cstheme="majorHAnsi"/>
        </w:rPr>
        <w:t>SRP</w:t>
      </w:r>
      <w:r w:rsidR="001A2CCF" w:rsidRPr="00A35477">
        <w:rPr>
          <w:rFonts w:asciiTheme="majorHAnsi" w:hAnsiTheme="majorHAnsi" w:cstheme="majorHAnsi"/>
        </w:rPr>
        <w:t xml:space="preserve"> </w:t>
      </w:r>
      <w:r w:rsidR="00AC3299">
        <w:rPr>
          <w:rFonts w:asciiTheme="majorHAnsi" w:hAnsiTheme="majorHAnsi" w:cstheme="majorHAnsi"/>
        </w:rPr>
        <w:t xml:space="preserve">and </w:t>
      </w:r>
      <w:r w:rsidR="0084713B">
        <w:rPr>
          <w:rFonts w:asciiTheme="majorHAnsi" w:hAnsiTheme="majorHAnsi" w:cstheme="majorHAnsi"/>
        </w:rPr>
        <w:t>NH</w:t>
      </w:r>
      <w:r w:rsidR="0084713B" w:rsidRPr="0084713B">
        <w:rPr>
          <w:rFonts w:asciiTheme="majorHAnsi" w:hAnsiTheme="majorHAnsi" w:cstheme="majorHAnsi"/>
          <w:vertAlign w:val="subscript"/>
        </w:rPr>
        <w:t>4</w:t>
      </w:r>
      <w:r w:rsidR="00AC3299">
        <w:rPr>
          <w:rFonts w:asciiTheme="majorHAnsi" w:hAnsiTheme="majorHAnsi" w:cstheme="majorHAnsi"/>
        </w:rPr>
        <w:t xml:space="preserve"> </w:t>
      </w:r>
      <w:r w:rsidR="001A2CCF" w:rsidRPr="00A35477">
        <w:rPr>
          <w:rFonts w:asciiTheme="majorHAnsi" w:hAnsiTheme="majorHAnsi" w:cstheme="majorHAnsi"/>
        </w:rPr>
        <w:t xml:space="preserve">becomes abundant. </w:t>
      </w:r>
      <w:r w:rsidR="00113D29">
        <w:rPr>
          <w:rFonts w:asciiTheme="majorHAnsi" w:hAnsiTheme="majorHAnsi" w:cstheme="majorHAnsi"/>
        </w:rPr>
        <w:t>Testing these hypotheses requires intensive sampling along the reservoir continuum to determine if these patterns exist, which would not be discernable from snapshot inflow and outflow sampling.</w:t>
      </w:r>
    </w:p>
    <w:p w14:paraId="1899A616" w14:textId="6E243053" w:rsidR="009963CB" w:rsidRPr="00A35477" w:rsidRDefault="0061344A" w:rsidP="00400E63">
      <w:pPr>
        <w:jc w:val="center"/>
        <w:rPr>
          <w:rFonts w:asciiTheme="majorHAnsi" w:hAnsiTheme="majorHAnsi" w:cstheme="majorHAnsi"/>
        </w:rPr>
      </w:pPr>
      <w:r>
        <w:rPr>
          <w:rFonts w:asciiTheme="majorHAnsi" w:hAnsiTheme="majorHAnsi" w:cstheme="majorHAnsi"/>
          <w:noProof/>
        </w:rPr>
        <w:lastRenderedPageBreak/>
        <w:drawing>
          <wp:inline distT="0" distB="0" distL="0" distR="0" wp14:anchorId="245C9B0B" wp14:editId="6B10465A">
            <wp:extent cx="4451350" cy="338172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60731" cy="3388856"/>
                    </a:xfrm>
                    <a:prstGeom prst="rect">
                      <a:avLst/>
                    </a:prstGeom>
                    <a:noFill/>
                  </pic:spPr>
                </pic:pic>
              </a:graphicData>
            </a:graphic>
          </wp:inline>
        </w:drawing>
      </w:r>
    </w:p>
    <w:p w14:paraId="59854DB1" w14:textId="77777777" w:rsidR="00400E63" w:rsidRPr="00A35477" w:rsidRDefault="00400E63" w:rsidP="009963CB">
      <w:pPr>
        <w:rPr>
          <w:rFonts w:asciiTheme="majorHAnsi" w:hAnsiTheme="majorHAnsi" w:cstheme="majorHAnsi"/>
          <w:b/>
          <w:i/>
        </w:rPr>
      </w:pPr>
    </w:p>
    <w:p w14:paraId="6A0265E0" w14:textId="77777777" w:rsidR="00655176" w:rsidRDefault="00655176" w:rsidP="009963CB">
      <w:pPr>
        <w:rPr>
          <w:rFonts w:asciiTheme="majorHAnsi" w:hAnsiTheme="majorHAnsi" w:cstheme="majorHAnsi"/>
          <w:b/>
          <w:i/>
        </w:rPr>
      </w:pPr>
    </w:p>
    <w:p w14:paraId="790B35C3" w14:textId="77777777" w:rsidR="00400E63" w:rsidRPr="00A35477" w:rsidRDefault="009963CB" w:rsidP="009963CB">
      <w:pPr>
        <w:rPr>
          <w:rFonts w:asciiTheme="majorHAnsi" w:hAnsiTheme="majorHAnsi" w:cstheme="majorHAnsi"/>
          <w:i/>
        </w:rPr>
      </w:pPr>
      <w:r w:rsidRPr="00A35477">
        <w:rPr>
          <w:rFonts w:asciiTheme="majorHAnsi" w:hAnsiTheme="majorHAnsi" w:cstheme="majorHAnsi"/>
          <w:b/>
          <w:i/>
        </w:rPr>
        <w:t>Question 2</w:t>
      </w:r>
      <w:r w:rsidRPr="00A35477">
        <w:rPr>
          <w:rFonts w:asciiTheme="majorHAnsi" w:hAnsiTheme="majorHAnsi" w:cstheme="majorHAnsi"/>
          <w:i/>
        </w:rPr>
        <w:t>: How does a gradient of hydrologic flow conditions influence longitudinal heterogeneity?</w:t>
      </w:r>
    </w:p>
    <w:p w14:paraId="3E1A6F8D" w14:textId="6A67D3AB" w:rsidR="00400E63" w:rsidRPr="00A35477" w:rsidRDefault="009963CB" w:rsidP="009963CB">
      <w:pPr>
        <w:rPr>
          <w:rFonts w:asciiTheme="majorHAnsi" w:hAnsiTheme="majorHAnsi" w:cstheme="majorHAnsi"/>
        </w:rPr>
      </w:pPr>
      <w:r w:rsidRPr="00A35477">
        <w:rPr>
          <w:rFonts w:asciiTheme="majorHAnsi" w:hAnsiTheme="majorHAnsi" w:cstheme="majorHAnsi"/>
          <w:b/>
        </w:rPr>
        <w:t>Hypothesis 2:</w:t>
      </w:r>
      <w:r w:rsidRPr="00A35477">
        <w:rPr>
          <w:rFonts w:asciiTheme="majorHAnsi" w:hAnsiTheme="majorHAnsi" w:cstheme="majorHAnsi"/>
        </w:rPr>
        <w:t xml:space="preserve"> I hypothesize that increases in flow will increase spatial heterogeneity in both reservoirs</w:t>
      </w:r>
      <w:r w:rsidR="002C487C" w:rsidRPr="00A35477">
        <w:rPr>
          <w:rFonts w:asciiTheme="majorHAnsi" w:hAnsiTheme="majorHAnsi" w:cstheme="majorHAnsi"/>
        </w:rPr>
        <w:t xml:space="preserve"> (Figure 4)</w:t>
      </w:r>
      <w:r w:rsidRPr="00A35477">
        <w:rPr>
          <w:rFonts w:asciiTheme="majorHAnsi" w:hAnsiTheme="majorHAnsi" w:cstheme="majorHAnsi"/>
        </w:rPr>
        <w:t>.</w:t>
      </w:r>
      <w:r w:rsidR="00E90551" w:rsidRPr="00A35477">
        <w:rPr>
          <w:rFonts w:asciiTheme="majorHAnsi" w:hAnsiTheme="majorHAnsi" w:cstheme="majorHAnsi"/>
        </w:rPr>
        <w:t xml:space="preserve"> Spatial heterogeneity will be calculated as the coefficient of variation </w:t>
      </w:r>
      <w:r w:rsidR="00BC5AB0">
        <w:rPr>
          <w:rFonts w:asciiTheme="majorHAnsi" w:hAnsiTheme="majorHAnsi" w:cstheme="majorHAnsi"/>
        </w:rPr>
        <w:t>(CV) among</w:t>
      </w:r>
      <w:r w:rsidR="00BC5AB0" w:rsidRPr="00A35477">
        <w:rPr>
          <w:rFonts w:asciiTheme="majorHAnsi" w:hAnsiTheme="majorHAnsi" w:cstheme="majorHAnsi"/>
        </w:rPr>
        <w:t xml:space="preserve"> </w:t>
      </w:r>
      <w:r w:rsidR="00E90551" w:rsidRPr="00A35477">
        <w:rPr>
          <w:rFonts w:asciiTheme="majorHAnsi" w:hAnsiTheme="majorHAnsi" w:cstheme="majorHAnsi"/>
        </w:rPr>
        <w:t xml:space="preserve">sites within a reservoir. </w:t>
      </w:r>
    </w:p>
    <w:p w14:paraId="17365BDA" w14:textId="77777777" w:rsidR="00E90551" w:rsidRPr="00A35477" w:rsidRDefault="00E90551" w:rsidP="00E90551">
      <w:pPr>
        <w:jc w:val="center"/>
        <w:rPr>
          <w:rFonts w:asciiTheme="majorHAnsi" w:hAnsiTheme="majorHAnsi" w:cstheme="majorHAnsi"/>
        </w:rPr>
      </w:pPr>
      <w:r w:rsidRPr="00A35477">
        <w:rPr>
          <w:rFonts w:asciiTheme="majorHAnsi" w:hAnsiTheme="majorHAnsi" w:cstheme="majorHAnsi"/>
          <w:noProof/>
        </w:rPr>
        <w:drawing>
          <wp:inline distT="0" distB="0" distL="0" distR="0" wp14:anchorId="74523453" wp14:editId="10AE5AE0">
            <wp:extent cx="2983591" cy="2622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3591" cy="2622550"/>
                    </a:xfrm>
                    <a:prstGeom prst="rect">
                      <a:avLst/>
                    </a:prstGeom>
                    <a:noFill/>
                  </pic:spPr>
                </pic:pic>
              </a:graphicData>
            </a:graphic>
          </wp:inline>
        </w:drawing>
      </w:r>
    </w:p>
    <w:p w14:paraId="2D42E739" w14:textId="77777777" w:rsidR="00400E63" w:rsidRPr="00AC3299" w:rsidRDefault="00400E63" w:rsidP="00AC3299">
      <w:pPr>
        <w:jc w:val="center"/>
        <w:rPr>
          <w:rFonts w:asciiTheme="majorHAnsi" w:hAnsiTheme="majorHAnsi" w:cstheme="majorHAnsi"/>
        </w:rPr>
      </w:pPr>
      <w:commentRangeStart w:id="10"/>
      <w:commentRangeEnd w:id="10"/>
    </w:p>
    <w:p w14:paraId="34230216" w14:textId="77777777" w:rsidR="003A46F7" w:rsidRDefault="003A46F7" w:rsidP="009963CB">
      <w:pPr>
        <w:rPr>
          <w:rFonts w:asciiTheme="majorHAnsi" w:hAnsiTheme="majorHAnsi" w:cstheme="majorHAnsi"/>
          <w:b/>
        </w:rPr>
      </w:pPr>
    </w:p>
    <w:p w14:paraId="7AAD45A7" w14:textId="751B51EE" w:rsidR="009963CB" w:rsidRPr="00A35477" w:rsidRDefault="009963CB" w:rsidP="009963CB">
      <w:pPr>
        <w:rPr>
          <w:rFonts w:asciiTheme="majorHAnsi" w:hAnsiTheme="majorHAnsi" w:cstheme="majorHAnsi"/>
          <w:b/>
        </w:rPr>
      </w:pPr>
      <w:r w:rsidRPr="00A35477">
        <w:rPr>
          <w:rFonts w:asciiTheme="majorHAnsi" w:hAnsiTheme="majorHAnsi" w:cstheme="majorHAnsi"/>
          <w:b/>
        </w:rPr>
        <w:lastRenderedPageBreak/>
        <w:t>Methods</w:t>
      </w:r>
    </w:p>
    <w:p w14:paraId="6456109A" w14:textId="77777777" w:rsidR="009963CB" w:rsidRPr="00A35477" w:rsidRDefault="009963CB" w:rsidP="009963CB">
      <w:pPr>
        <w:rPr>
          <w:rFonts w:asciiTheme="majorHAnsi" w:hAnsiTheme="majorHAnsi" w:cstheme="majorHAnsi"/>
          <w:i/>
        </w:rPr>
      </w:pPr>
      <w:r w:rsidRPr="00A35477">
        <w:rPr>
          <w:rFonts w:asciiTheme="majorHAnsi" w:hAnsiTheme="majorHAnsi" w:cstheme="majorHAnsi"/>
          <w:i/>
        </w:rPr>
        <w:t>Study site</w:t>
      </w:r>
    </w:p>
    <w:p w14:paraId="54C7C461" w14:textId="4D3F810F" w:rsidR="009963CB" w:rsidRPr="00A35477" w:rsidRDefault="009963CB" w:rsidP="002D44B4">
      <w:pPr>
        <w:rPr>
          <w:rFonts w:asciiTheme="majorHAnsi" w:hAnsiTheme="majorHAnsi" w:cstheme="majorHAnsi"/>
        </w:rPr>
      </w:pPr>
      <w:r w:rsidRPr="00A35477">
        <w:rPr>
          <w:rFonts w:asciiTheme="majorHAnsi" w:hAnsiTheme="majorHAnsi" w:cstheme="majorHAnsi"/>
        </w:rPr>
        <w:t>Beaverdam Reservoir (BVR) is a small (39 ha), shallow (maximum depth &lt; 13</w:t>
      </w:r>
      <w:r w:rsidR="001864B7" w:rsidRPr="00A35477">
        <w:rPr>
          <w:rFonts w:asciiTheme="majorHAnsi" w:hAnsiTheme="majorHAnsi" w:cstheme="majorHAnsi"/>
        </w:rPr>
        <w:t xml:space="preserve"> </w:t>
      </w:r>
      <w:r w:rsidRPr="00A35477">
        <w:rPr>
          <w:rFonts w:asciiTheme="majorHAnsi" w:hAnsiTheme="majorHAnsi" w:cstheme="majorHAnsi"/>
        </w:rPr>
        <w:t>m), dimictic reservoir owned and operated by the Western Virginia Water Authority (WVWA) and located in Vinton, VA. BVR has multiple inflow stream</w:t>
      </w:r>
      <w:r w:rsidR="00B54D8A" w:rsidRPr="00A35477">
        <w:rPr>
          <w:rFonts w:asciiTheme="majorHAnsi" w:hAnsiTheme="majorHAnsi" w:cstheme="majorHAnsi"/>
        </w:rPr>
        <w:t>s</w:t>
      </w:r>
      <w:r w:rsidRPr="00A35477">
        <w:rPr>
          <w:rFonts w:asciiTheme="majorHAnsi" w:hAnsiTheme="majorHAnsi" w:cstheme="majorHAnsi"/>
        </w:rPr>
        <w:t>, but we have selected</w:t>
      </w:r>
      <w:r w:rsidR="00B54D8A" w:rsidRPr="00A35477">
        <w:rPr>
          <w:rFonts w:asciiTheme="majorHAnsi" w:hAnsiTheme="majorHAnsi" w:cstheme="majorHAnsi"/>
        </w:rPr>
        <w:t xml:space="preserve"> the major inflow in the western and the eastern arms for this study (Figure 1, above).</w:t>
      </w:r>
      <w:r w:rsidRPr="00A35477">
        <w:rPr>
          <w:rFonts w:asciiTheme="majorHAnsi" w:hAnsiTheme="majorHAnsi" w:cstheme="majorHAnsi"/>
        </w:rPr>
        <w:t xml:space="preserve"> BVR has an outflow pipe that flows to Falling Creek Reservoir (FCR),</w:t>
      </w:r>
      <w:r w:rsidR="002D44B4" w:rsidRPr="002D44B4">
        <w:rPr>
          <w:rFonts w:asciiTheme="majorHAnsi" w:hAnsiTheme="majorHAnsi" w:cstheme="majorHAnsi"/>
        </w:rPr>
        <w:t xml:space="preserve"> </w:t>
      </w:r>
      <w:r w:rsidR="002D44B4" w:rsidRPr="00A35477">
        <w:rPr>
          <w:rFonts w:asciiTheme="majorHAnsi" w:hAnsiTheme="majorHAnsi" w:cstheme="majorHAnsi"/>
        </w:rPr>
        <w:t>a small</w:t>
      </w:r>
      <w:r w:rsidR="002D44B4">
        <w:rPr>
          <w:rFonts w:asciiTheme="majorHAnsi" w:hAnsiTheme="majorHAnsi" w:cstheme="majorHAnsi"/>
        </w:rPr>
        <w:t>er</w:t>
      </w:r>
      <w:r w:rsidR="002D44B4" w:rsidRPr="00A35477">
        <w:rPr>
          <w:rFonts w:asciiTheme="majorHAnsi" w:hAnsiTheme="majorHAnsi" w:cstheme="majorHAnsi"/>
        </w:rPr>
        <w:t xml:space="preserve"> (~12 ha), shallow</w:t>
      </w:r>
      <w:r w:rsidR="002D44B4">
        <w:rPr>
          <w:rFonts w:asciiTheme="majorHAnsi" w:hAnsiTheme="majorHAnsi" w:cstheme="majorHAnsi"/>
        </w:rPr>
        <w:t>er</w:t>
      </w:r>
      <w:r w:rsidR="002D44B4" w:rsidRPr="00A35477">
        <w:rPr>
          <w:rFonts w:asciiTheme="majorHAnsi" w:hAnsiTheme="majorHAnsi" w:cstheme="majorHAnsi"/>
        </w:rPr>
        <w:t xml:space="preserve"> (maximum depth = ~9.3 m)</w:t>
      </w:r>
      <w:r w:rsidR="002D44B4">
        <w:rPr>
          <w:rFonts w:asciiTheme="majorHAnsi" w:hAnsiTheme="majorHAnsi" w:cstheme="majorHAnsi"/>
        </w:rPr>
        <w:t>, dimictic reservoir, also owned and operated by WVWA.</w:t>
      </w:r>
      <w:r w:rsidRPr="00A35477">
        <w:rPr>
          <w:rFonts w:asciiTheme="majorHAnsi" w:hAnsiTheme="majorHAnsi" w:cstheme="majorHAnsi"/>
        </w:rPr>
        <w:t xml:space="preserve"> </w:t>
      </w:r>
    </w:p>
    <w:p w14:paraId="0EC58E50" w14:textId="77777777" w:rsidR="009963CB" w:rsidRPr="00A35477" w:rsidRDefault="001864B7" w:rsidP="009963CB">
      <w:pPr>
        <w:rPr>
          <w:rFonts w:asciiTheme="majorHAnsi" w:hAnsiTheme="majorHAnsi" w:cstheme="majorHAnsi"/>
          <w:i/>
        </w:rPr>
      </w:pPr>
      <w:r w:rsidRPr="00A35477">
        <w:rPr>
          <w:rFonts w:asciiTheme="majorHAnsi" w:hAnsiTheme="majorHAnsi" w:cstheme="majorHAnsi"/>
          <w:i/>
        </w:rPr>
        <w:t xml:space="preserve">Proposed </w:t>
      </w:r>
      <w:r w:rsidR="009963CB" w:rsidRPr="00A35477">
        <w:rPr>
          <w:rFonts w:asciiTheme="majorHAnsi" w:hAnsiTheme="majorHAnsi" w:cstheme="majorHAnsi"/>
          <w:i/>
        </w:rPr>
        <w:t>Field sampling, summer 2019</w:t>
      </w:r>
    </w:p>
    <w:p w14:paraId="4BF15B11" w14:textId="1B89A846" w:rsidR="00B54D8A" w:rsidRDefault="00B54D8A" w:rsidP="00B54D8A">
      <w:pPr>
        <w:rPr>
          <w:rFonts w:asciiTheme="majorHAnsi" w:hAnsiTheme="majorHAnsi" w:cstheme="majorHAnsi"/>
        </w:rPr>
      </w:pPr>
      <w:r w:rsidRPr="00A35477">
        <w:rPr>
          <w:rFonts w:asciiTheme="majorHAnsi" w:hAnsiTheme="majorHAnsi" w:cstheme="majorHAnsi"/>
        </w:rPr>
        <w:t>We intend to sample</w:t>
      </w:r>
      <w:r w:rsidR="001864B7" w:rsidRPr="00A35477">
        <w:rPr>
          <w:rFonts w:asciiTheme="majorHAnsi" w:hAnsiTheme="majorHAnsi" w:cstheme="majorHAnsi"/>
        </w:rPr>
        <w:t xml:space="preserve"> the reservoir continuum</w:t>
      </w:r>
      <w:r w:rsidRPr="00A35477">
        <w:rPr>
          <w:rFonts w:asciiTheme="majorHAnsi" w:hAnsiTheme="majorHAnsi" w:cstheme="majorHAnsi"/>
        </w:rPr>
        <w:t xml:space="preserve"> once per month from May to September to capture a gradient in seasonal conditions. Additionally, we will add adaptive sampling events to capture a gradient of hydrologic flow conditions (n = </w:t>
      </w:r>
      <w:r w:rsidR="002D44B4">
        <w:rPr>
          <w:rFonts w:asciiTheme="majorHAnsi" w:hAnsiTheme="majorHAnsi" w:cstheme="majorHAnsi"/>
        </w:rPr>
        <w:t>~8</w:t>
      </w:r>
      <w:r w:rsidR="002853DD">
        <w:rPr>
          <w:rFonts w:asciiTheme="majorHAnsi" w:hAnsiTheme="majorHAnsi" w:cstheme="majorHAnsi"/>
        </w:rPr>
        <w:t xml:space="preserve"> total</w:t>
      </w:r>
      <w:r w:rsidRPr="00A35477">
        <w:rPr>
          <w:rFonts w:asciiTheme="majorHAnsi" w:hAnsiTheme="majorHAnsi" w:cstheme="majorHAnsi"/>
        </w:rPr>
        <w:t xml:space="preserve">). </w:t>
      </w:r>
      <w:r w:rsidR="002D44B4">
        <w:rPr>
          <w:rFonts w:asciiTheme="majorHAnsi" w:hAnsiTheme="majorHAnsi" w:cstheme="majorHAnsi"/>
        </w:rPr>
        <w:t xml:space="preserve">We will collect nutrient chemistry (total and soluble nitrogen and phosphorus), chlorophyll-a, and physical characteristic using a YSI </w:t>
      </w:r>
      <w:proofErr w:type="spellStart"/>
      <w:r w:rsidR="002D44B4">
        <w:rPr>
          <w:rFonts w:asciiTheme="majorHAnsi" w:hAnsiTheme="majorHAnsi" w:cstheme="majorHAnsi"/>
        </w:rPr>
        <w:t>sonde</w:t>
      </w:r>
      <w:proofErr w:type="spellEnd"/>
      <w:r w:rsidR="002D44B4">
        <w:rPr>
          <w:rFonts w:asciiTheme="majorHAnsi" w:hAnsiTheme="majorHAnsi" w:cstheme="majorHAnsi"/>
        </w:rPr>
        <w:t xml:space="preserve"> (dissolved oxygen, conductivity, and water temperature)</w:t>
      </w:r>
      <w:r w:rsidR="0031199B">
        <w:rPr>
          <w:rFonts w:asciiTheme="majorHAnsi" w:hAnsiTheme="majorHAnsi" w:cstheme="majorHAnsi"/>
        </w:rPr>
        <w:t xml:space="preserve"> of the surface (~0.1m) at all sites</w:t>
      </w:r>
      <w:r w:rsidR="002D44B4">
        <w:rPr>
          <w:rFonts w:asciiTheme="majorHAnsi" w:hAnsiTheme="majorHAnsi" w:cstheme="majorHAnsi"/>
        </w:rPr>
        <w:t>. At stream sites, we will also measure discharge using a flowmeter.</w:t>
      </w:r>
    </w:p>
    <w:p w14:paraId="0244D6AA" w14:textId="2FDCFB73" w:rsidR="002D44B4" w:rsidRPr="002D44B4" w:rsidRDefault="002D44B4" w:rsidP="00B54D8A">
      <w:pPr>
        <w:rPr>
          <w:rFonts w:asciiTheme="majorHAnsi" w:hAnsiTheme="majorHAnsi" w:cstheme="majorHAnsi"/>
          <w:i/>
        </w:rPr>
      </w:pPr>
      <w:r w:rsidRPr="002D44B4">
        <w:rPr>
          <w:rFonts w:asciiTheme="majorHAnsi" w:hAnsiTheme="majorHAnsi" w:cstheme="majorHAnsi"/>
          <w:i/>
        </w:rPr>
        <w:t>Sampling Sites</w:t>
      </w:r>
    </w:p>
    <w:p w14:paraId="562A69B2" w14:textId="2CFCF90A" w:rsidR="009963CB" w:rsidRDefault="002D44B4" w:rsidP="0039467F">
      <w:pPr>
        <w:rPr>
          <w:rFonts w:asciiTheme="majorHAnsi" w:hAnsiTheme="majorHAnsi" w:cstheme="majorHAnsi"/>
        </w:rPr>
      </w:pPr>
      <w:r>
        <w:rPr>
          <w:rFonts w:asciiTheme="majorHAnsi" w:hAnsiTheme="majorHAnsi" w:cstheme="majorHAnsi"/>
        </w:rPr>
        <w:t>Proposed sampling locations can be see</w:t>
      </w:r>
      <w:r w:rsidR="0031199B">
        <w:rPr>
          <w:rFonts w:asciiTheme="majorHAnsi" w:hAnsiTheme="majorHAnsi" w:cstheme="majorHAnsi"/>
        </w:rPr>
        <w:t>n</w:t>
      </w:r>
      <w:r>
        <w:rPr>
          <w:rFonts w:asciiTheme="majorHAnsi" w:hAnsiTheme="majorHAnsi" w:cstheme="majorHAnsi"/>
        </w:rPr>
        <w:t xml:space="preserve"> in Figure </w:t>
      </w:r>
      <w:r w:rsidR="003F4831">
        <w:rPr>
          <w:rFonts w:asciiTheme="majorHAnsi" w:hAnsiTheme="majorHAnsi" w:cstheme="majorHAnsi"/>
        </w:rPr>
        <w:t>5</w:t>
      </w:r>
      <w:bookmarkStart w:id="11" w:name="_GoBack"/>
      <w:bookmarkEnd w:id="11"/>
      <w:r>
        <w:rPr>
          <w:rFonts w:asciiTheme="majorHAnsi" w:hAnsiTheme="majorHAnsi" w:cstheme="majorHAnsi"/>
        </w:rPr>
        <w:t xml:space="preserve">. Sampling for spatial heterogeneity will begin at the two inflow sites to BVR (n = 2) to gauge nutrient and biological inputs to the reservoir. </w:t>
      </w:r>
      <w:r w:rsidR="0031199B">
        <w:rPr>
          <w:rFonts w:asciiTheme="majorHAnsi" w:hAnsiTheme="majorHAnsi" w:cstheme="majorHAnsi"/>
        </w:rPr>
        <w:t>We will sample at 5 sites within BVR to capture a gradient of riverine, transitional, and lacustrine environments</w:t>
      </w:r>
      <w:r w:rsidR="00E64050">
        <w:rPr>
          <w:rFonts w:asciiTheme="majorHAnsi" w:hAnsiTheme="majorHAnsi" w:cstheme="majorHAnsi"/>
        </w:rPr>
        <w:t xml:space="preserve">, including one site at the outflow pipe that feeds the stream that flows into FCR. Along the stream that flows from BVR to FCR, we will sample at 4 locations. The first location will be immediately after the surfacing of the pipe that flows out of BVR; the second location will be downstream of a confluence between a natural stream and the inflow stream created by BVR’s outflow pipe; the third location will be at a weir where historical sampling has taken place; the fourth location will be immediately before the stream enters into FCR. We will also sample a second inflow to FCR at a wetland site at the northern end of FCR. Within FCR, we will sample </w:t>
      </w:r>
      <w:r w:rsidR="0039467F">
        <w:rPr>
          <w:rFonts w:asciiTheme="majorHAnsi" w:hAnsiTheme="majorHAnsi" w:cstheme="majorHAnsi"/>
        </w:rPr>
        <w:t xml:space="preserve">4 sites along a gradient of riverine to lacustrine, as well as at the spillway outflow of FCR. In total, we propose 17 sites along the continuum from BVR to FCR. </w:t>
      </w:r>
    </w:p>
    <w:p w14:paraId="277FF22E" w14:textId="11F2C3EB" w:rsidR="002E5C19" w:rsidRPr="00A35477" w:rsidRDefault="002E5C19" w:rsidP="002E5C19">
      <w:pPr>
        <w:jc w:val="center"/>
        <w:rPr>
          <w:rFonts w:asciiTheme="majorHAnsi" w:hAnsiTheme="majorHAnsi" w:cstheme="majorHAnsi"/>
        </w:rPr>
      </w:pPr>
      <w:commentRangeStart w:id="12"/>
      <w:r>
        <w:rPr>
          <w:rFonts w:asciiTheme="majorHAnsi" w:hAnsiTheme="majorHAnsi" w:cstheme="majorHAnsi"/>
          <w:noProof/>
        </w:rPr>
        <w:lastRenderedPageBreak/>
        <w:drawing>
          <wp:inline distT="0" distB="0" distL="0" distR="0" wp14:anchorId="18F832C5" wp14:editId="08514FDF">
            <wp:extent cx="3756073" cy="4179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72957" cy="4198418"/>
                    </a:xfrm>
                    <a:prstGeom prst="rect">
                      <a:avLst/>
                    </a:prstGeom>
                    <a:noFill/>
                  </pic:spPr>
                </pic:pic>
              </a:graphicData>
            </a:graphic>
          </wp:inline>
        </w:drawing>
      </w:r>
      <w:commentRangeEnd w:id="12"/>
      <w:r>
        <w:rPr>
          <w:rStyle w:val="CommentReference"/>
        </w:rPr>
        <w:commentReference w:id="12"/>
      </w:r>
    </w:p>
    <w:p w14:paraId="275B18C6" w14:textId="77777777" w:rsidR="009963CB" w:rsidRPr="00A35477" w:rsidRDefault="009963CB" w:rsidP="009963CB">
      <w:pPr>
        <w:rPr>
          <w:rFonts w:asciiTheme="majorHAnsi" w:hAnsiTheme="majorHAnsi" w:cstheme="majorHAnsi"/>
          <w:i/>
        </w:rPr>
      </w:pPr>
      <w:r w:rsidRPr="00A35477">
        <w:rPr>
          <w:rFonts w:asciiTheme="majorHAnsi" w:hAnsiTheme="majorHAnsi" w:cstheme="majorHAnsi"/>
          <w:i/>
        </w:rPr>
        <w:t>Data analysis</w:t>
      </w:r>
    </w:p>
    <w:p w14:paraId="4C46BB8A" w14:textId="4D55AC98" w:rsidR="003A46F7" w:rsidRDefault="00367F00" w:rsidP="00367F00">
      <w:pPr>
        <w:rPr>
          <w:rFonts w:asciiTheme="majorHAnsi" w:hAnsiTheme="majorHAnsi" w:cstheme="majorHAnsi"/>
        </w:rPr>
      </w:pPr>
      <w:r>
        <w:rPr>
          <w:rFonts w:asciiTheme="majorHAnsi" w:hAnsiTheme="majorHAnsi" w:cstheme="majorHAnsi"/>
        </w:rPr>
        <w:t>To determine the heterogeneity of sites within BVR and FCR, we will calculate the c</w:t>
      </w:r>
      <w:r w:rsidR="00291DE8" w:rsidRPr="00367F00">
        <w:rPr>
          <w:rFonts w:asciiTheme="majorHAnsi" w:hAnsiTheme="majorHAnsi" w:cstheme="majorHAnsi"/>
        </w:rPr>
        <w:t xml:space="preserve">oefficient of variation </w:t>
      </w:r>
      <w:r>
        <w:rPr>
          <w:rFonts w:asciiTheme="majorHAnsi" w:hAnsiTheme="majorHAnsi" w:cstheme="majorHAnsi"/>
        </w:rPr>
        <w:t>among the sites. We will also develop g</w:t>
      </w:r>
      <w:r w:rsidR="009963CB" w:rsidRPr="00A35477">
        <w:rPr>
          <w:rFonts w:asciiTheme="majorHAnsi" w:hAnsiTheme="majorHAnsi" w:cstheme="majorHAnsi"/>
        </w:rPr>
        <w:t>eneralized linear models to analyze drivers of nutrient and phytoplankton dynamics along a stream-reservoir gradient</w:t>
      </w:r>
      <w:r>
        <w:rPr>
          <w:rFonts w:asciiTheme="majorHAnsi" w:hAnsiTheme="majorHAnsi" w:cstheme="majorHAnsi"/>
        </w:rPr>
        <w:t>, which will include potential driver variables of p</w:t>
      </w:r>
      <w:r w:rsidR="00291DE8">
        <w:rPr>
          <w:rFonts w:asciiTheme="majorHAnsi" w:hAnsiTheme="majorHAnsi" w:cstheme="majorHAnsi"/>
        </w:rPr>
        <w:t>hysical, chemical, and meteorological variables</w:t>
      </w:r>
      <w:r w:rsidR="00183CA8">
        <w:rPr>
          <w:rFonts w:asciiTheme="majorHAnsi" w:hAnsiTheme="majorHAnsi" w:cstheme="majorHAnsi"/>
        </w:rPr>
        <w:t>.</w:t>
      </w:r>
    </w:p>
    <w:p w14:paraId="0C9268BF" w14:textId="0C484849" w:rsidR="003A46F7" w:rsidRDefault="003A46F7" w:rsidP="00367F00">
      <w:pPr>
        <w:rPr>
          <w:rFonts w:asciiTheme="majorHAnsi" w:hAnsiTheme="majorHAnsi" w:cstheme="majorHAnsi"/>
        </w:rPr>
      </w:pPr>
      <w:r>
        <w:rPr>
          <w:rFonts w:asciiTheme="majorHAnsi" w:hAnsiTheme="majorHAnsi" w:cstheme="majorHAnsi"/>
        </w:rPr>
        <w:t xml:space="preserve">Table </w:t>
      </w:r>
      <w:r w:rsidR="00177E62">
        <w:rPr>
          <w:rFonts w:asciiTheme="majorHAnsi" w:hAnsiTheme="majorHAnsi" w:cstheme="majorHAnsi"/>
        </w:rPr>
        <w:t>4</w:t>
      </w:r>
      <w:r>
        <w:rPr>
          <w:rFonts w:asciiTheme="majorHAnsi" w:hAnsiTheme="majorHAnsi" w:cstheme="majorHAnsi"/>
        </w:rPr>
        <w:t xml:space="preserve"> outlines my proposed timeline for completing the steps required for Chapter 2. </w:t>
      </w:r>
    </w:p>
    <w:tbl>
      <w:tblPr>
        <w:tblStyle w:val="TableGrid"/>
        <w:tblW w:w="10075" w:type="dxa"/>
        <w:tblLook w:val="04A0" w:firstRow="1" w:lastRow="0" w:firstColumn="1" w:lastColumn="0" w:noHBand="0" w:noVBand="1"/>
      </w:tblPr>
      <w:tblGrid>
        <w:gridCol w:w="3595"/>
        <w:gridCol w:w="1800"/>
        <w:gridCol w:w="1710"/>
        <w:gridCol w:w="1440"/>
        <w:gridCol w:w="1530"/>
      </w:tblGrid>
      <w:tr w:rsidR="009500F9" w:rsidRPr="00A35477" w14:paraId="43407D3C" w14:textId="77777777" w:rsidTr="00B86CEF">
        <w:tc>
          <w:tcPr>
            <w:tcW w:w="10075" w:type="dxa"/>
            <w:gridSpan w:val="5"/>
          </w:tcPr>
          <w:p w14:paraId="197A04F5" w14:textId="7B3F62DF" w:rsidR="009500F9" w:rsidRDefault="009500F9" w:rsidP="00B86CEF">
            <w:pPr>
              <w:rPr>
                <w:rFonts w:asciiTheme="majorHAnsi" w:hAnsiTheme="majorHAnsi" w:cstheme="majorHAnsi"/>
                <w:b/>
              </w:rPr>
            </w:pPr>
            <w:r w:rsidRPr="00A35477">
              <w:rPr>
                <w:rFonts w:asciiTheme="majorHAnsi" w:hAnsiTheme="majorHAnsi" w:cstheme="majorHAnsi"/>
                <w:b/>
              </w:rPr>
              <w:t xml:space="preserve">Table </w:t>
            </w:r>
            <w:r w:rsidR="00177E62">
              <w:rPr>
                <w:rFonts w:asciiTheme="majorHAnsi" w:hAnsiTheme="majorHAnsi" w:cstheme="majorHAnsi"/>
                <w:b/>
              </w:rPr>
              <w:t>4</w:t>
            </w:r>
            <w:r w:rsidRPr="00A35477">
              <w:rPr>
                <w:rFonts w:asciiTheme="majorHAnsi" w:hAnsiTheme="majorHAnsi" w:cstheme="majorHAnsi"/>
                <w:b/>
              </w:rPr>
              <w:t xml:space="preserve">. Proposed timeline for Chapter </w:t>
            </w:r>
            <w:r>
              <w:rPr>
                <w:rFonts w:asciiTheme="majorHAnsi" w:hAnsiTheme="majorHAnsi" w:cstheme="majorHAnsi"/>
                <w:b/>
              </w:rPr>
              <w:t>2</w:t>
            </w:r>
          </w:p>
          <w:p w14:paraId="1DAAF9DE" w14:textId="020874EB" w:rsidR="009500F9" w:rsidRPr="00A35477" w:rsidRDefault="009500F9" w:rsidP="00B86CEF">
            <w:pPr>
              <w:rPr>
                <w:rFonts w:asciiTheme="majorHAnsi" w:hAnsiTheme="majorHAnsi" w:cstheme="majorHAnsi"/>
              </w:rPr>
            </w:pPr>
            <w:r w:rsidRPr="00A35477">
              <w:rPr>
                <w:rFonts w:asciiTheme="majorHAnsi" w:hAnsiTheme="majorHAnsi" w:cstheme="majorHAnsi"/>
                <w:i/>
              </w:rPr>
              <w:t>Black boxes indicate completed tasks, gray boxes indicate proposed completion</w:t>
            </w:r>
          </w:p>
        </w:tc>
      </w:tr>
      <w:tr w:rsidR="009500F9" w:rsidRPr="00A35477" w14:paraId="7A103B7F" w14:textId="77777777" w:rsidTr="009500F9">
        <w:tc>
          <w:tcPr>
            <w:tcW w:w="3595" w:type="dxa"/>
          </w:tcPr>
          <w:p w14:paraId="1C113A7F" w14:textId="77777777" w:rsidR="009500F9" w:rsidRPr="00A35477" w:rsidRDefault="009500F9" w:rsidP="00B86CEF">
            <w:pPr>
              <w:rPr>
                <w:rFonts w:asciiTheme="majorHAnsi" w:hAnsiTheme="majorHAnsi" w:cstheme="majorHAnsi"/>
              </w:rPr>
            </w:pPr>
          </w:p>
        </w:tc>
        <w:tc>
          <w:tcPr>
            <w:tcW w:w="1800" w:type="dxa"/>
          </w:tcPr>
          <w:p w14:paraId="3227B8D2" w14:textId="77777777" w:rsidR="009500F9" w:rsidRPr="00A35477" w:rsidRDefault="009500F9" w:rsidP="00B86CEF">
            <w:pPr>
              <w:rPr>
                <w:rFonts w:asciiTheme="majorHAnsi" w:hAnsiTheme="majorHAnsi" w:cstheme="majorHAnsi"/>
              </w:rPr>
            </w:pPr>
            <w:r w:rsidRPr="00A35477">
              <w:rPr>
                <w:rFonts w:asciiTheme="majorHAnsi" w:hAnsiTheme="majorHAnsi" w:cstheme="majorHAnsi"/>
              </w:rPr>
              <w:t>Spring 2019</w:t>
            </w:r>
          </w:p>
        </w:tc>
        <w:tc>
          <w:tcPr>
            <w:tcW w:w="1710" w:type="dxa"/>
          </w:tcPr>
          <w:p w14:paraId="38EA2628" w14:textId="77777777" w:rsidR="009500F9" w:rsidRPr="00A35477" w:rsidRDefault="009500F9" w:rsidP="00B86CEF">
            <w:pPr>
              <w:rPr>
                <w:rFonts w:asciiTheme="majorHAnsi" w:hAnsiTheme="majorHAnsi" w:cstheme="majorHAnsi"/>
              </w:rPr>
            </w:pPr>
            <w:r w:rsidRPr="00A35477">
              <w:rPr>
                <w:rFonts w:asciiTheme="majorHAnsi" w:hAnsiTheme="majorHAnsi" w:cstheme="majorHAnsi"/>
              </w:rPr>
              <w:t>Summer 2019</w:t>
            </w:r>
          </w:p>
        </w:tc>
        <w:tc>
          <w:tcPr>
            <w:tcW w:w="1440" w:type="dxa"/>
          </w:tcPr>
          <w:p w14:paraId="09C6AC85" w14:textId="77777777" w:rsidR="009500F9" w:rsidRPr="00A35477" w:rsidRDefault="009500F9" w:rsidP="00B86CEF">
            <w:pPr>
              <w:rPr>
                <w:rFonts w:asciiTheme="majorHAnsi" w:hAnsiTheme="majorHAnsi" w:cstheme="majorHAnsi"/>
              </w:rPr>
            </w:pPr>
            <w:r w:rsidRPr="00A35477">
              <w:rPr>
                <w:rFonts w:asciiTheme="majorHAnsi" w:hAnsiTheme="majorHAnsi" w:cstheme="majorHAnsi"/>
              </w:rPr>
              <w:t>Fall 2019</w:t>
            </w:r>
          </w:p>
        </w:tc>
        <w:tc>
          <w:tcPr>
            <w:tcW w:w="1530" w:type="dxa"/>
          </w:tcPr>
          <w:p w14:paraId="25D51195" w14:textId="77777777" w:rsidR="009500F9" w:rsidRPr="00A35477" w:rsidRDefault="009500F9" w:rsidP="00B86CEF">
            <w:pPr>
              <w:rPr>
                <w:rFonts w:asciiTheme="majorHAnsi" w:hAnsiTheme="majorHAnsi" w:cstheme="majorHAnsi"/>
              </w:rPr>
            </w:pPr>
            <w:r w:rsidRPr="00A35477">
              <w:rPr>
                <w:rFonts w:asciiTheme="majorHAnsi" w:hAnsiTheme="majorHAnsi" w:cstheme="majorHAnsi"/>
              </w:rPr>
              <w:t>Spring 2020</w:t>
            </w:r>
          </w:p>
        </w:tc>
      </w:tr>
      <w:tr w:rsidR="009500F9" w:rsidRPr="00A35477" w14:paraId="086EFDF0" w14:textId="77777777" w:rsidTr="009500F9">
        <w:tc>
          <w:tcPr>
            <w:tcW w:w="3595" w:type="dxa"/>
          </w:tcPr>
          <w:p w14:paraId="5BC76415" w14:textId="1C576260" w:rsidR="009500F9" w:rsidRPr="00A35477" w:rsidRDefault="009500F9" w:rsidP="00B86CEF">
            <w:pPr>
              <w:rPr>
                <w:rFonts w:asciiTheme="majorHAnsi" w:hAnsiTheme="majorHAnsi" w:cstheme="majorHAnsi"/>
              </w:rPr>
            </w:pPr>
            <w:r>
              <w:rPr>
                <w:rFonts w:asciiTheme="majorHAnsi" w:hAnsiTheme="majorHAnsi" w:cstheme="majorHAnsi"/>
              </w:rPr>
              <w:t>Set up transects in BVR and FCR</w:t>
            </w:r>
          </w:p>
        </w:tc>
        <w:tc>
          <w:tcPr>
            <w:tcW w:w="1800" w:type="dxa"/>
            <w:shd w:val="clear" w:color="auto" w:fill="A6A6A6" w:themeFill="background1" w:themeFillShade="A6"/>
          </w:tcPr>
          <w:p w14:paraId="30CAED06" w14:textId="77777777" w:rsidR="009500F9" w:rsidRPr="00A35477" w:rsidRDefault="009500F9" w:rsidP="00B86CEF">
            <w:pPr>
              <w:rPr>
                <w:rFonts w:asciiTheme="majorHAnsi" w:hAnsiTheme="majorHAnsi" w:cstheme="majorHAnsi"/>
              </w:rPr>
            </w:pPr>
          </w:p>
        </w:tc>
        <w:tc>
          <w:tcPr>
            <w:tcW w:w="1710" w:type="dxa"/>
          </w:tcPr>
          <w:p w14:paraId="73F3D7F8" w14:textId="77777777" w:rsidR="009500F9" w:rsidRPr="00A35477" w:rsidRDefault="009500F9" w:rsidP="00B86CEF">
            <w:pPr>
              <w:rPr>
                <w:rFonts w:asciiTheme="majorHAnsi" w:hAnsiTheme="majorHAnsi" w:cstheme="majorHAnsi"/>
              </w:rPr>
            </w:pPr>
          </w:p>
        </w:tc>
        <w:tc>
          <w:tcPr>
            <w:tcW w:w="1440" w:type="dxa"/>
          </w:tcPr>
          <w:p w14:paraId="6CB1284C" w14:textId="77777777" w:rsidR="009500F9" w:rsidRPr="00A35477" w:rsidRDefault="009500F9" w:rsidP="00B86CEF">
            <w:pPr>
              <w:rPr>
                <w:rFonts w:asciiTheme="majorHAnsi" w:hAnsiTheme="majorHAnsi" w:cstheme="majorHAnsi"/>
              </w:rPr>
            </w:pPr>
          </w:p>
        </w:tc>
        <w:tc>
          <w:tcPr>
            <w:tcW w:w="1530" w:type="dxa"/>
          </w:tcPr>
          <w:p w14:paraId="6363D854" w14:textId="77777777" w:rsidR="009500F9" w:rsidRPr="00A35477" w:rsidRDefault="009500F9" w:rsidP="00B86CEF">
            <w:pPr>
              <w:rPr>
                <w:rFonts w:asciiTheme="majorHAnsi" w:hAnsiTheme="majorHAnsi" w:cstheme="majorHAnsi"/>
              </w:rPr>
            </w:pPr>
          </w:p>
        </w:tc>
      </w:tr>
      <w:tr w:rsidR="009500F9" w:rsidRPr="00A35477" w14:paraId="76DFDBB9" w14:textId="77777777" w:rsidTr="009500F9">
        <w:tc>
          <w:tcPr>
            <w:tcW w:w="3595" w:type="dxa"/>
          </w:tcPr>
          <w:p w14:paraId="2510977D" w14:textId="7DE9604B" w:rsidR="009500F9" w:rsidRPr="00A35477" w:rsidRDefault="009500F9" w:rsidP="00B86CEF">
            <w:pPr>
              <w:rPr>
                <w:rFonts w:asciiTheme="majorHAnsi" w:hAnsiTheme="majorHAnsi" w:cstheme="majorHAnsi"/>
              </w:rPr>
            </w:pPr>
            <w:r>
              <w:rPr>
                <w:rFonts w:asciiTheme="majorHAnsi" w:hAnsiTheme="majorHAnsi" w:cstheme="majorHAnsi"/>
              </w:rPr>
              <w:t>Summer field sampling</w:t>
            </w:r>
          </w:p>
        </w:tc>
        <w:tc>
          <w:tcPr>
            <w:tcW w:w="1800" w:type="dxa"/>
            <w:shd w:val="clear" w:color="auto" w:fill="A6A6A6" w:themeFill="background1" w:themeFillShade="A6"/>
          </w:tcPr>
          <w:p w14:paraId="22BA17C7" w14:textId="77777777" w:rsidR="009500F9" w:rsidRPr="00A35477" w:rsidRDefault="009500F9" w:rsidP="00B86CEF">
            <w:pPr>
              <w:rPr>
                <w:rFonts w:asciiTheme="majorHAnsi" w:hAnsiTheme="majorHAnsi" w:cstheme="majorHAnsi"/>
              </w:rPr>
            </w:pPr>
          </w:p>
        </w:tc>
        <w:tc>
          <w:tcPr>
            <w:tcW w:w="1710" w:type="dxa"/>
            <w:shd w:val="clear" w:color="auto" w:fill="A6A6A6" w:themeFill="background1" w:themeFillShade="A6"/>
          </w:tcPr>
          <w:p w14:paraId="582EE843" w14:textId="77777777" w:rsidR="009500F9" w:rsidRPr="00A35477" w:rsidRDefault="009500F9" w:rsidP="00B86CEF">
            <w:pPr>
              <w:rPr>
                <w:rFonts w:asciiTheme="majorHAnsi" w:hAnsiTheme="majorHAnsi" w:cstheme="majorHAnsi"/>
              </w:rPr>
            </w:pPr>
          </w:p>
        </w:tc>
        <w:tc>
          <w:tcPr>
            <w:tcW w:w="1440" w:type="dxa"/>
          </w:tcPr>
          <w:p w14:paraId="1A912A4F" w14:textId="77777777" w:rsidR="009500F9" w:rsidRPr="00A35477" w:rsidRDefault="009500F9" w:rsidP="00B86CEF">
            <w:pPr>
              <w:rPr>
                <w:rFonts w:asciiTheme="majorHAnsi" w:hAnsiTheme="majorHAnsi" w:cstheme="majorHAnsi"/>
              </w:rPr>
            </w:pPr>
          </w:p>
        </w:tc>
        <w:tc>
          <w:tcPr>
            <w:tcW w:w="1530" w:type="dxa"/>
          </w:tcPr>
          <w:p w14:paraId="4E10D59E" w14:textId="77777777" w:rsidR="009500F9" w:rsidRPr="00A35477" w:rsidRDefault="009500F9" w:rsidP="00B86CEF">
            <w:pPr>
              <w:rPr>
                <w:rFonts w:asciiTheme="majorHAnsi" w:hAnsiTheme="majorHAnsi" w:cstheme="majorHAnsi"/>
              </w:rPr>
            </w:pPr>
          </w:p>
        </w:tc>
      </w:tr>
      <w:tr w:rsidR="009500F9" w:rsidRPr="00A35477" w14:paraId="4FBACB6E" w14:textId="77777777" w:rsidTr="009500F9">
        <w:tc>
          <w:tcPr>
            <w:tcW w:w="3595" w:type="dxa"/>
          </w:tcPr>
          <w:p w14:paraId="04FD336F" w14:textId="5F2FBD78" w:rsidR="009500F9" w:rsidRPr="00A35477" w:rsidRDefault="009500F9" w:rsidP="00B86CEF">
            <w:pPr>
              <w:rPr>
                <w:rFonts w:asciiTheme="majorHAnsi" w:hAnsiTheme="majorHAnsi" w:cstheme="majorHAnsi"/>
              </w:rPr>
            </w:pPr>
            <w:r>
              <w:rPr>
                <w:rFonts w:asciiTheme="majorHAnsi" w:hAnsiTheme="majorHAnsi" w:cstheme="majorHAnsi"/>
              </w:rPr>
              <w:t>Nutrient analyses</w:t>
            </w:r>
          </w:p>
        </w:tc>
        <w:tc>
          <w:tcPr>
            <w:tcW w:w="1800" w:type="dxa"/>
          </w:tcPr>
          <w:p w14:paraId="357DFACD" w14:textId="77777777" w:rsidR="009500F9" w:rsidRPr="00A35477" w:rsidRDefault="009500F9" w:rsidP="00B86CEF">
            <w:pPr>
              <w:rPr>
                <w:rFonts w:asciiTheme="majorHAnsi" w:hAnsiTheme="majorHAnsi" w:cstheme="majorHAnsi"/>
              </w:rPr>
            </w:pPr>
          </w:p>
        </w:tc>
        <w:tc>
          <w:tcPr>
            <w:tcW w:w="1710" w:type="dxa"/>
            <w:shd w:val="clear" w:color="auto" w:fill="A6A6A6" w:themeFill="background1" w:themeFillShade="A6"/>
          </w:tcPr>
          <w:p w14:paraId="3D0B5EC5" w14:textId="77777777" w:rsidR="009500F9" w:rsidRPr="00A35477" w:rsidRDefault="009500F9" w:rsidP="00B86CEF">
            <w:pPr>
              <w:rPr>
                <w:rFonts w:asciiTheme="majorHAnsi" w:hAnsiTheme="majorHAnsi" w:cstheme="majorHAnsi"/>
              </w:rPr>
            </w:pPr>
          </w:p>
        </w:tc>
        <w:tc>
          <w:tcPr>
            <w:tcW w:w="1440" w:type="dxa"/>
            <w:shd w:val="clear" w:color="auto" w:fill="A6A6A6" w:themeFill="background1" w:themeFillShade="A6"/>
          </w:tcPr>
          <w:p w14:paraId="783F77C4" w14:textId="77777777" w:rsidR="009500F9" w:rsidRPr="00A35477" w:rsidRDefault="009500F9" w:rsidP="00B86CEF">
            <w:pPr>
              <w:rPr>
                <w:rFonts w:asciiTheme="majorHAnsi" w:hAnsiTheme="majorHAnsi" w:cstheme="majorHAnsi"/>
              </w:rPr>
            </w:pPr>
          </w:p>
        </w:tc>
        <w:tc>
          <w:tcPr>
            <w:tcW w:w="1530" w:type="dxa"/>
            <w:shd w:val="clear" w:color="auto" w:fill="FFFFFF" w:themeFill="background1"/>
          </w:tcPr>
          <w:p w14:paraId="35E28FFE" w14:textId="77777777" w:rsidR="009500F9" w:rsidRPr="00A35477" w:rsidRDefault="009500F9" w:rsidP="00B86CEF">
            <w:pPr>
              <w:rPr>
                <w:rFonts w:asciiTheme="majorHAnsi" w:hAnsiTheme="majorHAnsi" w:cstheme="majorHAnsi"/>
              </w:rPr>
            </w:pPr>
          </w:p>
        </w:tc>
      </w:tr>
      <w:tr w:rsidR="009500F9" w:rsidRPr="00A35477" w14:paraId="7DD343D2" w14:textId="77777777" w:rsidTr="001641F2">
        <w:tc>
          <w:tcPr>
            <w:tcW w:w="3595" w:type="dxa"/>
          </w:tcPr>
          <w:p w14:paraId="4C1B11BA" w14:textId="28917ED7" w:rsidR="009500F9" w:rsidRPr="00A35477" w:rsidRDefault="009500F9" w:rsidP="00B86CEF">
            <w:pPr>
              <w:rPr>
                <w:rFonts w:asciiTheme="majorHAnsi" w:hAnsiTheme="majorHAnsi" w:cstheme="majorHAnsi"/>
              </w:rPr>
            </w:pPr>
            <w:r>
              <w:rPr>
                <w:rFonts w:asciiTheme="majorHAnsi" w:hAnsiTheme="majorHAnsi" w:cstheme="majorHAnsi"/>
              </w:rPr>
              <w:t>Nutrient statistical analyses</w:t>
            </w:r>
          </w:p>
        </w:tc>
        <w:tc>
          <w:tcPr>
            <w:tcW w:w="1800" w:type="dxa"/>
            <w:shd w:val="clear" w:color="auto" w:fill="FFFFFF" w:themeFill="background1"/>
          </w:tcPr>
          <w:p w14:paraId="721F4550" w14:textId="77777777" w:rsidR="009500F9" w:rsidRPr="00A35477" w:rsidRDefault="009500F9" w:rsidP="00B86CEF">
            <w:pPr>
              <w:rPr>
                <w:rFonts w:asciiTheme="majorHAnsi" w:hAnsiTheme="majorHAnsi" w:cstheme="majorHAnsi"/>
              </w:rPr>
            </w:pPr>
          </w:p>
        </w:tc>
        <w:tc>
          <w:tcPr>
            <w:tcW w:w="1710" w:type="dxa"/>
          </w:tcPr>
          <w:p w14:paraId="34B2F34B" w14:textId="77777777" w:rsidR="009500F9" w:rsidRPr="00A35477" w:rsidRDefault="009500F9" w:rsidP="00B86CEF">
            <w:pPr>
              <w:rPr>
                <w:rFonts w:asciiTheme="majorHAnsi" w:hAnsiTheme="majorHAnsi" w:cstheme="majorHAnsi"/>
              </w:rPr>
            </w:pPr>
          </w:p>
        </w:tc>
        <w:tc>
          <w:tcPr>
            <w:tcW w:w="1440" w:type="dxa"/>
            <w:shd w:val="clear" w:color="auto" w:fill="A6A6A6" w:themeFill="background1" w:themeFillShade="A6"/>
          </w:tcPr>
          <w:p w14:paraId="502C4702" w14:textId="77777777" w:rsidR="009500F9" w:rsidRPr="00A35477" w:rsidRDefault="009500F9" w:rsidP="00B86CEF">
            <w:pPr>
              <w:rPr>
                <w:rFonts w:asciiTheme="majorHAnsi" w:hAnsiTheme="majorHAnsi" w:cstheme="majorHAnsi"/>
              </w:rPr>
            </w:pPr>
          </w:p>
        </w:tc>
        <w:tc>
          <w:tcPr>
            <w:tcW w:w="1530" w:type="dxa"/>
            <w:shd w:val="clear" w:color="auto" w:fill="A6A6A6" w:themeFill="background1" w:themeFillShade="A6"/>
          </w:tcPr>
          <w:p w14:paraId="4DACEB7F" w14:textId="77777777" w:rsidR="009500F9" w:rsidRPr="00A35477" w:rsidRDefault="009500F9" w:rsidP="00B86CEF">
            <w:pPr>
              <w:rPr>
                <w:rFonts w:asciiTheme="majorHAnsi" w:hAnsiTheme="majorHAnsi" w:cstheme="majorHAnsi"/>
              </w:rPr>
            </w:pPr>
          </w:p>
        </w:tc>
      </w:tr>
      <w:tr w:rsidR="009500F9" w:rsidRPr="00A35477" w14:paraId="08A552FF" w14:textId="77777777" w:rsidTr="004E6166">
        <w:tc>
          <w:tcPr>
            <w:tcW w:w="3595" w:type="dxa"/>
          </w:tcPr>
          <w:p w14:paraId="2CDDC394" w14:textId="71F016CA" w:rsidR="009500F9" w:rsidRPr="00A35477" w:rsidRDefault="004E6166" w:rsidP="00B86CEF">
            <w:pPr>
              <w:rPr>
                <w:rFonts w:asciiTheme="majorHAnsi" w:hAnsiTheme="majorHAnsi" w:cstheme="majorHAnsi"/>
              </w:rPr>
            </w:pPr>
            <w:r>
              <w:rPr>
                <w:rFonts w:asciiTheme="majorHAnsi" w:hAnsiTheme="majorHAnsi" w:cstheme="majorHAnsi"/>
              </w:rPr>
              <w:t>Manuscript writing and edits</w:t>
            </w:r>
          </w:p>
        </w:tc>
        <w:tc>
          <w:tcPr>
            <w:tcW w:w="1800" w:type="dxa"/>
            <w:shd w:val="clear" w:color="auto" w:fill="FFFFFF" w:themeFill="background1"/>
          </w:tcPr>
          <w:p w14:paraId="1972B831" w14:textId="77777777" w:rsidR="009500F9" w:rsidRPr="00A35477" w:rsidRDefault="009500F9" w:rsidP="00B86CEF">
            <w:pPr>
              <w:rPr>
                <w:rFonts w:asciiTheme="majorHAnsi" w:hAnsiTheme="majorHAnsi" w:cstheme="majorHAnsi"/>
              </w:rPr>
            </w:pPr>
          </w:p>
        </w:tc>
        <w:tc>
          <w:tcPr>
            <w:tcW w:w="1710" w:type="dxa"/>
            <w:shd w:val="clear" w:color="auto" w:fill="FFFFFF" w:themeFill="background1"/>
          </w:tcPr>
          <w:p w14:paraId="6110E8D2" w14:textId="77777777" w:rsidR="009500F9" w:rsidRPr="00A35477" w:rsidRDefault="009500F9" w:rsidP="00B86CEF">
            <w:pPr>
              <w:rPr>
                <w:rFonts w:asciiTheme="majorHAnsi" w:hAnsiTheme="majorHAnsi" w:cstheme="majorHAnsi"/>
              </w:rPr>
            </w:pPr>
          </w:p>
        </w:tc>
        <w:tc>
          <w:tcPr>
            <w:tcW w:w="1440" w:type="dxa"/>
            <w:shd w:val="clear" w:color="auto" w:fill="A6A6A6" w:themeFill="background1" w:themeFillShade="A6"/>
          </w:tcPr>
          <w:p w14:paraId="60C0A2E5" w14:textId="77777777" w:rsidR="009500F9" w:rsidRPr="00A35477" w:rsidRDefault="009500F9" w:rsidP="00B86CEF">
            <w:pPr>
              <w:rPr>
                <w:rFonts w:asciiTheme="majorHAnsi" w:hAnsiTheme="majorHAnsi" w:cstheme="majorHAnsi"/>
              </w:rPr>
            </w:pPr>
          </w:p>
        </w:tc>
        <w:tc>
          <w:tcPr>
            <w:tcW w:w="1530" w:type="dxa"/>
            <w:shd w:val="clear" w:color="auto" w:fill="A6A6A6" w:themeFill="background1" w:themeFillShade="A6"/>
          </w:tcPr>
          <w:p w14:paraId="59360687" w14:textId="77777777" w:rsidR="009500F9" w:rsidRPr="00A35477" w:rsidRDefault="009500F9" w:rsidP="00B86CEF">
            <w:pPr>
              <w:rPr>
                <w:rFonts w:asciiTheme="majorHAnsi" w:hAnsiTheme="majorHAnsi" w:cstheme="majorHAnsi"/>
              </w:rPr>
            </w:pPr>
          </w:p>
        </w:tc>
      </w:tr>
      <w:tr w:rsidR="009500F9" w:rsidRPr="00A35477" w14:paraId="3C4CA26A" w14:textId="77777777" w:rsidTr="003A46F7">
        <w:tc>
          <w:tcPr>
            <w:tcW w:w="3595" w:type="dxa"/>
          </w:tcPr>
          <w:p w14:paraId="496DADF8" w14:textId="110E6253" w:rsidR="009500F9" w:rsidRPr="00A35477" w:rsidRDefault="003A46F7" w:rsidP="00B86CEF">
            <w:pPr>
              <w:rPr>
                <w:rFonts w:asciiTheme="majorHAnsi" w:hAnsiTheme="majorHAnsi" w:cstheme="majorHAnsi"/>
              </w:rPr>
            </w:pPr>
            <w:r>
              <w:rPr>
                <w:rFonts w:asciiTheme="majorHAnsi" w:hAnsiTheme="majorHAnsi" w:cstheme="majorHAnsi"/>
              </w:rPr>
              <w:t>Submit manuscript, target journal</w:t>
            </w:r>
            <w:proofErr w:type="gramStart"/>
            <w:r>
              <w:rPr>
                <w:rFonts w:asciiTheme="majorHAnsi" w:hAnsiTheme="majorHAnsi" w:cstheme="majorHAnsi"/>
              </w:rPr>
              <w:t>: ?</w:t>
            </w:r>
            <w:proofErr w:type="gramEnd"/>
          </w:p>
        </w:tc>
        <w:tc>
          <w:tcPr>
            <w:tcW w:w="1800" w:type="dxa"/>
            <w:shd w:val="clear" w:color="auto" w:fill="FFFFFF" w:themeFill="background1"/>
          </w:tcPr>
          <w:p w14:paraId="1B05759D" w14:textId="77777777" w:rsidR="009500F9" w:rsidRPr="00A35477" w:rsidRDefault="009500F9" w:rsidP="00B86CEF">
            <w:pPr>
              <w:rPr>
                <w:rFonts w:asciiTheme="majorHAnsi" w:hAnsiTheme="majorHAnsi" w:cstheme="majorHAnsi"/>
              </w:rPr>
            </w:pPr>
          </w:p>
        </w:tc>
        <w:tc>
          <w:tcPr>
            <w:tcW w:w="1710" w:type="dxa"/>
            <w:shd w:val="clear" w:color="auto" w:fill="FFFFFF" w:themeFill="background1"/>
          </w:tcPr>
          <w:p w14:paraId="3B7DB78A" w14:textId="77777777" w:rsidR="009500F9" w:rsidRPr="00A35477" w:rsidRDefault="009500F9" w:rsidP="00B86CEF">
            <w:pPr>
              <w:rPr>
                <w:rFonts w:asciiTheme="majorHAnsi" w:hAnsiTheme="majorHAnsi" w:cstheme="majorHAnsi"/>
              </w:rPr>
            </w:pPr>
          </w:p>
        </w:tc>
        <w:tc>
          <w:tcPr>
            <w:tcW w:w="1440" w:type="dxa"/>
            <w:shd w:val="clear" w:color="auto" w:fill="FFFFFF" w:themeFill="background1"/>
          </w:tcPr>
          <w:p w14:paraId="60F7091D" w14:textId="77777777" w:rsidR="009500F9" w:rsidRPr="00A35477" w:rsidRDefault="009500F9" w:rsidP="00B86CEF">
            <w:pPr>
              <w:rPr>
                <w:rFonts w:asciiTheme="majorHAnsi" w:hAnsiTheme="majorHAnsi" w:cstheme="majorHAnsi"/>
              </w:rPr>
            </w:pPr>
          </w:p>
        </w:tc>
        <w:tc>
          <w:tcPr>
            <w:tcW w:w="1530" w:type="dxa"/>
            <w:shd w:val="clear" w:color="auto" w:fill="A6A6A6" w:themeFill="background1" w:themeFillShade="A6"/>
          </w:tcPr>
          <w:p w14:paraId="00259187" w14:textId="77777777" w:rsidR="009500F9" w:rsidRPr="00A35477" w:rsidRDefault="009500F9" w:rsidP="00B86CEF">
            <w:pPr>
              <w:rPr>
                <w:rFonts w:asciiTheme="majorHAnsi" w:hAnsiTheme="majorHAnsi" w:cstheme="majorHAnsi"/>
              </w:rPr>
            </w:pPr>
          </w:p>
        </w:tc>
      </w:tr>
    </w:tbl>
    <w:p w14:paraId="1B54C234" w14:textId="77777777" w:rsidR="009500F9" w:rsidRPr="00A35477" w:rsidRDefault="009500F9" w:rsidP="00367F00">
      <w:pPr>
        <w:rPr>
          <w:rFonts w:asciiTheme="majorHAnsi" w:hAnsiTheme="majorHAnsi" w:cstheme="majorHAnsi"/>
        </w:rPr>
      </w:pPr>
    </w:p>
    <w:p w14:paraId="78B10BA7" w14:textId="77777777" w:rsidR="009963CB" w:rsidRPr="00A35477" w:rsidRDefault="009963CB" w:rsidP="009963CB">
      <w:pPr>
        <w:rPr>
          <w:rFonts w:asciiTheme="majorHAnsi" w:hAnsiTheme="majorHAnsi" w:cstheme="majorHAnsi"/>
        </w:rPr>
      </w:pPr>
    </w:p>
    <w:p w14:paraId="3B18F1CA" w14:textId="77777777" w:rsidR="009963CB" w:rsidRPr="00A35477" w:rsidRDefault="009963CB" w:rsidP="009963CB">
      <w:pPr>
        <w:rPr>
          <w:rFonts w:asciiTheme="majorHAnsi" w:hAnsiTheme="majorHAnsi" w:cstheme="majorHAnsi"/>
        </w:rPr>
      </w:pPr>
    </w:p>
    <w:p w14:paraId="4700B06B" w14:textId="6A22F2D1" w:rsidR="009963CB" w:rsidRPr="00A35477" w:rsidRDefault="009963CB" w:rsidP="009963CB">
      <w:pPr>
        <w:rPr>
          <w:rFonts w:asciiTheme="majorHAnsi" w:hAnsiTheme="majorHAnsi" w:cstheme="majorHAnsi"/>
        </w:rPr>
      </w:pPr>
      <w:r w:rsidRPr="00A35477">
        <w:rPr>
          <w:rFonts w:asciiTheme="majorHAnsi" w:hAnsiTheme="majorHAnsi" w:cstheme="majorHAnsi"/>
        </w:rPr>
        <w:lastRenderedPageBreak/>
        <w:t>CITATIONS</w:t>
      </w:r>
      <w:r w:rsidR="00183CA8">
        <w:rPr>
          <w:rFonts w:asciiTheme="majorHAnsi" w:hAnsiTheme="majorHAnsi" w:cstheme="majorHAnsi"/>
        </w:rPr>
        <w:t xml:space="preserve"> (INCOMPLETE)</w:t>
      </w:r>
    </w:p>
    <w:p w14:paraId="0DA036E6" w14:textId="5D9CE016" w:rsidR="00F42EEE" w:rsidRDefault="00F42EEE" w:rsidP="009963CB">
      <w:pPr>
        <w:rPr>
          <w:rFonts w:ascii="Helvetica" w:hAnsi="Helvetica"/>
          <w:color w:val="333333"/>
          <w:sz w:val="21"/>
          <w:szCs w:val="21"/>
          <w:shd w:val="clear" w:color="auto" w:fill="FFFFFF"/>
        </w:rPr>
      </w:pPr>
      <w:r>
        <w:t xml:space="preserve">Bingham, M.; Sinha, S. K.; </w:t>
      </w:r>
      <w:proofErr w:type="spellStart"/>
      <w:r>
        <w:t>Lupi</w:t>
      </w:r>
      <w:proofErr w:type="spellEnd"/>
      <w:r>
        <w:t>, F. Economic Benefits of Reducing Harmful Algal Blooms in Lake Erie; Environmental Consulting and Technology, Inc., 2015; p 66.</w:t>
      </w:r>
    </w:p>
    <w:p w14:paraId="007CD124" w14:textId="4C55AB7A" w:rsidR="009963CB" w:rsidRDefault="00367F00" w:rsidP="009963CB">
      <w:pPr>
        <w:rPr>
          <w:rFonts w:ascii="Helvetica" w:hAnsi="Helvetica"/>
          <w:color w:val="333333"/>
          <w:sz w:val="21"/>
          <w:szCs w:val="21"/>
          <w:shd w:val="clear" w:color="auto" w:fill="FFFFFF"/>
        </w:rPr>
      </w:pPr>
      <w:r>
        <w:rPr>
          <w:rFonts w:ascii="Helvetica" w:hAnsi="Helvetica"/>
          <w:color w:val="333333"/>
          <w:sz w:val="21"/>
          <w:szCs w:val="21"/>
          <w:shd w:val="clear" w:color="auto" w:fill="FFFFFF"/>
        </w:rPr>
        <w:t xml:space="preserve">Carey C. C., A. B. Gerling, R. P. McClure, M. E. Lofton, B. J. </w:t>
      </w:r>
      <w:proofErr w:type="spellStart"/>
      <w:r>
        <w:rPr>
          <w:rFonts w:ascii="Helvetica" w:hAnsi="Helvetica"/>
          <w:color w:val="333333"/>
          <w:sz w:val="21"/>
          <w:szCs w:val="21"/>
          <w:shd w:val="clear" w:color="auto" w:fill="FFFFFF"/>
        </w:rPr>
        <w:t>Bookout</w:t>
      </w:r>
      <w:proofErr w:type="spellEnd"/>
      <w:r>
        <w:rPr>
          <w:rFonts w:ascii="Helvetica" w:hAnsi="Helvetica"/>
          <w:color w:val="333333"/>
          <w:sz w:val="21"/>
          <w:szCs w:val="21"/>
          <w:shd w:val="clear" w:color="auto" w:fill="FFFFFF"/>
        </w:rPr>
        <w:t>. 2018. </w:t>
      </w:r>
      <w:r>
        <w:rPr>
          <w:rStyle w:val="HTMLCite"/>
          <w:rFonts w:ascii="Helvetica" w:hAnsi="Helvetica"/>
          <w:i w:val="0"/>
          <w:iCs w:val="0"/>
          <w:color w:val="333333"/>
          <w:sz w:val="21"/>
          <w:szCs w:val="21"/>
          <w:shd w:val="clear" w:color="auto" w:fill="FFFFFF"/>
        </w:rPr>
        <w:t>Discharge time series for the primary inflow tributary entering Falling Creek Reservoir, Vinton, Virginia, USA 2013-2018.</w:t>
      </w:r>
      <w:r>
        <w:rPr>
          <w:rFonts w:ascii="Helvetica" w:hAnsi="Helvetica"/>
          <w:color w:val="333333"/>
          <w:sz w:val="21"/>
          <w:szCs w:val="21"/>
          <w:shd w:val="clear" w:color="auto" w:fill="FFFFFF"/>
        </w:rPr>
        <w:t> Environmental Data Initiative.</w:t>
      </w:r>
    </w:p>
    <w:p w14:paraId="287793B5" w14:textId="07E74E85" w:rsidR="00367F00" w:rsidRDefault="00367F00" w:rsidP="009963CB">
      <w:pPr>
        <w:rPr>
          <w:rFonts w:ascii="Helvetica" w:hAnsi="Helvetica"/>
          <w:color w:val="333333"/>
          <w:sz w:val="21"/>
          <w:szCs w:val="21"/>
          <w:shd w:val="clear" w:color="auto" w:fill="FFFFFF"/>
        </w:rPr>
      </w:pPr>
      <w:r>
        <w:rPr>
          <w:rFonts w:ascii="Helvetica" w:hAnsi="Helvetica"/>
          <w:color w:val="333333"/>
          <w:sz w:val="21"/>
          <w:szCs w:val="21"/>
          <w:shd w:val="clear" w:color="auto" w:fill="FFFFFF"/>
        </w:rPr>
        <w:t xml:space="preserve">Carey C. C., M. E. Lofton, A. B. Gerling, R. P. McClure, J. P. </w:t>
      </w:r>
      <w:proofErr w:type="spellStart"/>
      <w:r>
        <w:rPr>
          <w:rFonts w:ascii="Helvetica" w:hAnsi="Helvetica"/>
          <w:color w:val="333333"/>
          <w:sz w:val="21"/>
          <w:szCs w:val="21"/>
          <w:shd w:val="clear" w:color="auto" w:fill="FFFFFF"/>
        </w:rPr>
        <w:t>Doubek</w:t>
      </w:r>
      <w:proofErr w:type="spellEnd"/>
      <w:r>
        <w:rPr>
          <w:rFonts w:ascii="Helvetica" w:hAnsi="Helvetica"/>
          <w:color w:val="333333"/>
          <w:sz w:val="21"/>
          <w:szCs w:val="21"/>
          <w:shd w:val="clear" w:color="auto" w:fill="FFFFFF"/>
        </w:rPr>
        <w:t xml:space="preserve">, B. R. </w:t>
      </w:r>
      <w:proofErr w:type="spellStart"/>
      <w:r>
        <w:rPr>
          <w:rFonts w:ascii="Helvetica" w:hAnsi="Helvetica"/>
          <w:color w:val="333333"/>
          <w:sz w:val="21"/>
          <w:szCs w:val="21"/>
          <w:shd w:val="clear" w:color="auto" w:fill="FFFFFF"/>
        </w:rPr>
        <w:t>Niederlehner</w:t>
      </w:r>
      <w:proofErr w:type="spellEnd"/>
      <w:r>
        <w:rPr>
          <w:rFonts w:ascii="Helvetica" w:hAnsi="Helvetica"/>
          <w:color w:val="333333"/>
          <w:sz w:val="21"/>
          <w:szCs w:val="21"/>
          <w:shd w:val="clear" w:color="auto" w:fill="FFFFFF"/>
        </w:rPr>
        <w:t>, K. J. Farrell. 2018. </w:t>
      </w:r>
      <w:r>
        <w:rPr>
          <w:rStyle w:val="HTMLCite"/>
          <w:rFonts w:ascii="Helvetica" w:hAnsi="Helvetica"/>
          <w:i w:val="0"/>
          <w:iCs w:val="0"/>
          <w:color w:val="333333"/>
          <w:sz w:val="21"/>
          <w:szCs w:val="21"/>
          <w:shd w:val="clear" w:color="auto" w:fill="FFFFFF"/>
        </w:rPr>
        <w:t xml:space="preserve">Water chemistry time series for Beaverdam Reservoir, </w:t>
      </w:r>
      <w:proofErr w:type="spellStart"/>
      <w:r>
        <w:rPr>
          <w:rStyle w:val="HTMLCite"/>
          <w:rFonts w:ascii="Helvetica" w:hAnsi="Helvetica"/>
          <w:i w:val="0"/>
          <w:iCs w:val="0"/>
          <w:color w:val="333333"/>
          <w:sz w:val="21"/>
          <w:szCs w:val="21"/>
          <w:shd w:val="clear" w:color="auto" w:fill="FFFFFF"/>
        </w:rPr>
        <w:t>Carvins</w:t>
      </w:r>
      <w:proofErr w:type="spellEnd"/>
      <w:r>
        <w:rPr>
          <w:rStyle w:val="HTMLCite"/>
          <w:rFonts w:ascii="Helvetica" w:hAnsi="Helvetica"/>
          <w:i w:val="0"/>
          <w:iCs w:val="0"/>
          <w:color w:val="333333"/>
          <w:sz w:val="21"/>
          <w:szCs w:val="21"/>
          <w:shd w:val="clear" w:color="auto" w:fill="FFFFFF"/>
        </w:rPr>
        <w:t xml:space="preserve"> Cove Reservoir, Falling Creek Reservoir, Gatewood Reservoir, and Spring Hollow Reservoir in southwestern Virginia, USA 2013-2017.</w:t>
      </w:r>
      <w:r>
        <w:rPr>
          <w:rFonts w:ascii="Helvetica" w:hAnsi="Helvetica"/>
          <w:color w:val="333333"/>
          <w:sz w:val="21"/>
          <w:szCs w:val="21"/>
          <w:shd w:val="clear" w:color="auto" w:fill="FFFFFF"/>
        </w:rPr>
        <w:t> Environmental Data Initiative.</w:t>
      </w:r>
    </w:p>
    <w:p w14:paraId="4FBC0966" w14:textId="35B6E2FD" w:rsidR="00367F00" w:rsidRPr="00A35477" w:rsidRDefault="00367F00" w:rsidP="009963CB">
      <w:pPr>
        <w:rPr>
          <w:rFonts w:asciiTheme="majorHAnsi" w:hAnsiTheme="majorHAnsi" w:cstheme="majorHAnsi"/>
        </w:rPr>
      </w:pPr>
      <w:r>
        <w:rPr>
          <w:rFonts w:ascii="Helvetica" w:hAnsi="Helvetica"/>
          <w:color w:val="333333"/>
          <w:sz w:val="21"/>
          <w:szCs w:val="21"/>
          <w:shd w:val="clear" w:color="auto" w:fill="FFFFFF"/>
        </w:rPr>
        <w:t xml:space="preserve">Carey C. C., R. P. McClure, A. B. Gerling, J. P. </w:t>
      </w:r>
      <w:proofErr w:type="spellStart"/>
      <w:r>
        <w:rPr>
          <w:rFonts w:ascii="Helvetica" w:hAnsi="Helvetica"/>
          <w:color w:val="333333"/>
          <w:sz w:val="21"/>
          <w:szCs w:val="21"/>
          <w:shd w:val="clear" w:color="auto" w:fill="FFFFFF"/>
        </w:rPr>
        <w:t>Doubek</w:t>
      </w:r>
      <w:proofErr w:type="spellEnd"/>
      <w:r>
        <w:rPr>
          <w:rFonts w:ascii="Helvetica" w:hAnsi="Helvetica"/>
          <w:color w:val="333333"/>
          <w:sz w:val="21"/>
          <w:szCs w:val="21"/>
          <w:shd w:val="clear" w:color="auto" w:fill="FFFFFF"/>
        </w:rPr>
        <w:t>, S. Chen, M. E. Lofton, K. D. Hamre. 2019. </w:t>
      </w:r>
      <w:r>
        <w:rPr>
          <w:rStyle w:val="HTMLCite"/>
          <w:rFonts w:ascii="Helvetica" w:hAnsi="Helvetica"/>
          <w:i w:val="0"/>
          <w:iCs w:val="0"/>
          <w:color w:val="333333"/>
          <w:sz w:val="21"/>
          <w:szCs w:val="21"/>
          <w:shd w:val="clear" w:color="auto" w:fill="FFFFFF"/>
        </w:rPr>
        <w:t xml:space="preserve">Time series of high-frequency profiles of depth, temperature, dissolved oxygen, conductivity, specific conductivity, chlorophyll a, turbidity, pH, oxidation-reduction potential, photosynthetic active radiation, and descent rate for Beaverdam Reservoir, </w:t>
      </w:r>
      <w:proofErr w:type="spellStart"/>
      <w:r>
        <w:rPr>
          <w:rStyle w:val="HTMLCite"/>
          <w:rFonts w:ascii="Helvetica" w:hAnsi="Helvetica"/>
          <w:i w:val="0"/>
          <w:iCs w:val="0"/>
          <w:color w:val="333333"/>
          <w:sz w:val="21"/>
          <w:szCs w:val="21"/>
          <w:shd w:val="clear" w:color="auto" w:fill="FFFFFF"/>
        </w:rPr>
        <w:t>Carvins</w:t>
      </w:r>
      <w:proofErr w:type="spellEnd"/>
      <w:r>
        <w:rPr>
          <w:rStyle w:val="HTMLCite"/>
          <w:rFonts w:ascii="Helvetica" w:hAnsi="Helvetica"/>
          <w:i w:val="0"/>
          <w:iCs w:val="0"/>
          <w:color w:val="333333"/>
          <w:sz w:val="21"/>
          <w:szCs w:val="21"/>
          <w:shd w:val="clear" w:color="auto" w:fill="FFFFFF"/>
        </w:rPr>
        <w:t xml:space="preserve"> Cove Reservoir, Falling Creek Reservoir, Gatewood Reservoir, and Spring Hollow Reservoir in Southwestern Virginia, USA 2013-2018.</w:t>
      </w:r>
      <w:r>
        <w:rPr>
          <w:rFonts w:ascii="Helvetica" w:hAnsi="Helvetica"/>
          <w:color w:val="333333"/>
          <w:sz w:val="21"/>
          <w:szCs w:val="21"/>
          <w:shd w:val="clear" w:color="auto" w:fill="FFFFFF"/>
        </w:rPr>
        <w:t> Environmental Data Initiative.</w:t>
      </w:r>
    </w:p>
    <w:p w14:paraId="226AEA50" w14:textId="77777777" w:rsidR="00544484" w:rsidRDefault="00544484" w:rsidP="00544484">
      <w:pPr>
        <w:autoSpaceDE w:val="0"/>
        <w:autoSpaceDN w:val="0"/>
        <w:adjustRightInd w:val="0"/>
        <w:spacing w:after="0" w:line="240" w:lineRule="auto"/>
        <w:rPr>
          <w:rFonts w:ascii="ArialMT" w:hAnsi="ArialMT" w:cs="ArialMT"/>
        </w:rPr>
      </w:pPr>
      <w:proofErr w:type="spellStart"/>
      <w:r>
        <w:rPr>
          <w:rFonts w:ascii="ArialMT" w:hAnsi="ArialMT" w:cs="ArialMT"/>
        </w:rPr>
        <w:t>Cvetkovich</w:t>
      </w:r>
      <w:proofErr w:type="spellEnd"/>
      <w:r>
        <w:rPr>
          <w:rFonts w:ascii="ArialMT" w:hAnsi="ArialMT" w:cs="ArialMT"/>
        </w:rPr>
        <w:t xml:space="preserve">, G. and R. </w:t>
      </w:r>
      <w:proofErr w:type="spellStart"/>
      <w:r>
        <w:rPr>
          <w:rFonts w:ascii="ArialMT" w:hAnsi="ArialMT" w:cs="ArialMT"/>
        </w:rPr>
        <w:t>Löfstedt</w:t>
      </w:r>
      <w:proofErr w:type="spellEnd"/>
      <w:r>
        <w:rPr>
          <w:rFonts w:ascii="ArialMT" w:hAnsi="ArialMT" w:cs="ArialMT"/>
        </w:rPr>
        <w:t xml:space="preserve">, eds. </w:t>
      </w:r>
      <w:r>
        <w:rPr>
          <w:rFonts w:ascii="Arial-ItalicMT" w:hAnsi="Arial-ItalicMT" w:cs="Arial-ItalicMT"/>
          <w:i/>
          <w:iCs/>
        </w:rPr>
        <w:t>Social trust and the management of risk</w:t>
      </w:r>
      <w:r>
        <w:rPr>
          <w:rFonts w:ascii="ArialMT" w:hAnsi="ArialMT" w:cs="ArialMT"/>
        </w:rPr>
        <w:t>. 1999,</w:t>
      </w:r>
    </w:p>
    <w:p w14:paraId="7AABBFDF" w14:textId="77777777" w:rsidR="00544484" w:rsidRDefault="00544484" w:rsidP="00544484">
      <w:pPr>
        <w:autoSpaceDE w:val="0"/>
        <w:autoSpaceDN w:val="0"/>
        <w:adjustRightInd w:val="0"/>
        <w:spacing w:after="0" w:line="240" w:lineRule="auto"/>
        <w:rPr>
          <w:rFonts w:ascii="ArialMT" w:hAnsi="ArialMT" w:cs="ArialMT"/>
        </w:rPr>
      </w:pPr>
      <w:r>
        <w:rPr>
          <w:rFonts w:ascii="ArialMT" w:hAnsi="ArialMT" w:cs="ArialMT"/>
        </w:rPr>
        <w:t>Earthscan: New York.</w:t>
      </w:r>
    </w:p>
    <w:p w14:paraId="04989353" w14:textId="77777777" w:rsidR="00544484" w:rsidRDefault="00544484" w:rsidP="00544484">
      <w:pPr>
        <w:autoSpaceDE w:val="0"/>
        <w:autoSpaceDN w:val="0"/>
        <w:adjustRightInd w:val="0"/>
        <w:spacing w:after="0" w:line="240" w:lineRule="auto"/>
        <w:rPr>
          <w:rFonts w:ascii="ArialMT" w:hAnsi="ArialMT" w:cs="ArialMT"/>
        </w:rPr>
      </w:pPr>
    </w:p>
    <w:p w14:paraId="6C557BFF" w14:textId="61DFC9A9" w:rsidR="00BB1515" w:rsidRDefault="00BB1515" w:rsidP="00544484">
      <w:pPr>
        <w:autoSpaceDE w:val="0"/>
        <w:autoSpaceDN w:val="0"/>
        <w:adjustRightInd w:val="0"/>
        <w:spacing w:after="0" w:line="240" w:lineRule="auto"/>
        <w:rPr>
          <w:rFonts w:ascii="ArialMT" w:hAnsi="ArialMT" w:cs="ArialMT"/>
        </w:rPr>
      </w:pPr>
      <w:proofErr w:type="spellStart"/>
      <w:r>
        <w:rPr>
          <w:rFonts w:ascii="ArialMT" w:hAnsi="ArialMT" w:cs="ArialMT"/>
        </w:rPr>
        <w:t>Millenium</w:t>
      </w:r>
      <w:proofErr w:type="spellEnd"/>
      <w:r>
        <w:rPr>
          <w:rFonts w:ascii="ArialMT" w:hAnsi="ArialMT" w:cs="ArialMT"/>
        </w:rPr>
        <w:t xml:space="preserve"> Ecosystem Assessment </w:t>
      </w:r>
      <w:r w:rsidRPr="00BB1515">
        <w:rPr>
          <w:rFonts w:ascii="ArialMT" w:hAnsi="ArialMT" w:cs="ArialMT"/>
          <w:highlight w:val="yellow"/>
        </w:rPr>
        <w:t>CITATION</w:t>
      </w:r>
    </w:p>
    <w:p w14:paraId="02938AA7" w14:textId="77777777" w:rsidR="00BB1515" w:rsidRDefault="00BB1515" w:rsidP="00544484">
      <w:pPr>
        <w:autoSpaceDE w:val="0"/>
        <w:autoSpaceDN w:val="0"/>
        <w:adjustRightInd w:val="0"/>
        <w:spacing w:after="0" w:line="240" w:lineRule="auto"/>
        <w:rPr>
          <w:rFonts w:ascii="ArialMT" w:hAnsi="ArialMT" w:cs="ArialMT"/>
        </w:rPr>
      </w:pPr>
    </w:p>
    <w:p w14:paraId="4F6E11E2" w14:textId="04CF1055" w:rsidR="00FB7B61" w:rsidRDefault="00FB7B61" w:rsidP="00544484">
      <w:pPr>
        <w:autoSpaceDE w:val="0"/>
        <w:autoSpaceDN w:val="0"/>
        <w:adjustRightInd w:val="0"/>
        <w:spacing w:after="0" w:line="240" w:lineRule="auto"/>
      </w:pPr>
      <w:r>
        <w:t xml:space="preserve">Jeppesen, E, </w:t>
      </w:r>
      <w:proofErr w:type="spellStart"/>
      <w:r>
        <w:t>Kronvang</w:t>
      </w:r>
      <w:proofErr w:type="spellEnd"/>
      <w:r>
        <w:t xml:space="preserve"> B, Olesen JE, </w:t>
      </w:r>
      <w:proofErr w:type="spellStart"/>
      <w:r>
        <w:t>Audet</w:t>
      </w:r>
      <w:proofErr w:type="spellEnd"/>
      <w:r>
        <w:t xml:space="preserve"> J, </w:t>
      </w:r>
      <w:proofErr w:type="spellStart"/>
      <w:r>
        <w:t>Sondergaard</w:t>
      </w:r>
      <w:proofErr w:type="spellEnd"/>
      <w:r>
        <w:t xml:space="preserve"> M, Hoffman CC, Andersen HE, </w:t>
      </w:r>
      <w:proofErr w:type="spellStart"/>
      <w:r>
        <w:t>Lauridsen</w:t>
      </w:r>
      <w:proofErr w:type="spellEnd"/>
      <w:r>
        <w:t xml:space="preserve"> T, Bjerring R, </w:t>
      </w:r>
      <w:proofErr w:type="spellStart"/>
      <w:r>
        <w:t>CondePorcuna</w:t>
      </w:r>
      <w:proofErr w:type="spellEnd"/>
      <w:r>
        <w:t xml:space="preserve"> JM, et al. 2011 Climate change effects on nitrogen loading from cultivated catchments in Europe: implications for nitrogen retention, ecological state of lakes and adaptation. </w:t>
      </w:r>
      <w:proofErr w:type="spellStart"/>
      <w:r>
        <w:t>Hydrobiologia</w:t>
      </w:r>
      <w:proofErr w:type="spellEnd"/>
      <w:r>
        <w:t>. 663:1–21.</w:t>
      </w:r>
    </w:p>
    <w:p w14:paraId="3A65768D" w14:textId="77777777" w:rsidR="00FB7B61" w:rsidRDefault="00FB7B61" w:rsidP="00544484">
      <w:pPr>
        <w:autoSpaceDE w:val="0"/>
        <w:autoSpaceDN w:val="0"/>
        <w:adjustRightInd w:val="0"/>
        <w:spacing w:after="0" w:line="240" w:lineRule="auto"/>
      </w:pPr>
    </w:p>
    <w:p w14:paraId="31A50D46" w14:textId="5000F2C3" w:rsidR="00FB7B61" w:rsidRDefault="00FB7B61" w:rsidP="00544484">
      <w:pPr>
        <w:autoSpaceDE w:val="0"/>
        <w:autoSpaceDN w:val="0"/>
        <w:adjustRightInd w:val="0"/>
        <w:spacing w:after="0" w:line="240" w:lineRule="auto"/>
      </w:pPr>
      <w:r>
        <w:t xml:space="preserve">Jeppesen, E, Moss B, </w:t>
      </w:r>
      <w:proofErr w:type="spellStart"/>
      <w:r>
        <w:t>Bennion</w:t>
      </w:r>
      <w:proofErr w:type="spellEnd"/>
      <w:r>
        <w:t xml:space="preserve"> H, Carvalho L, De </w:t>
      </w:r>
      <w:proofErr w:type="spellStart"/>
      <w:r>
        <w:t>Meester</w:t>
      </w:r>
      <w:proofErr w:type="spellEnd"/>
      <w:r>
        <w:t xml:space="preserve"> L, </w:t>
      </w:r>
      <w:proofErr w:type="spellStart"/>
      <w:r>
        <w:t>Feuchtmayr</w:t>
      </w:r>
      <w:proofErr w:type="spellEnd"/>
      <w:r>
        <w:t xml:space="preserve"> H, Friberg N, Gessner MO, Hefting M, </w:t>
      </w:r>
      <w:proofErr w:type="spellStart"/>
      <w:r>
        <w:t>Lauridsen</w:t>
      </w:r>
      <w:proofErr w:type="spellEnd"/>
      <w:r>
        <w:t xml:space="preserve"> TL, et al. 2010b. Interaction of climate change and eutrophication. In: </w:t>
      </w:r>
      <w:proofErr w:type="spellStart"/>
      <w:r>
        <w:t>Kernan</w:t>
      </w:r>
      <w:proofErr w:type="spellEnd"/>
      <w:r>
        <w:t xml:space="preserve"> M, </w:t>
      </w:r>
      <w:proofErr w:type="spellStart"/>
      <w:r>
        <w:t>Battarbee</w:t>
      </w:r>
      <w:proofErr w:type="spellEnd"/>
      <w:r>
        <w:t xml:space="preserve"> RW, Moss B, editors. Climate change impacts on freshwater ecosystems. Chichester (UK): Wiley-Blackwell. p. 119–151</w:t>
      </w:r>
    </w:p>
    <w:p w14:paraId="2AC483CC" w14:textId="77777777" w:rsidR="00FB7B61" w:rsidRDefault="00FB7B61" w:rsidP="00544484">
      <w:pPr>
        <w:autoSpaceDE w:val="0"/>
        <w:autoSpaceDN w:val="0"/>
        <w:adjustRightInd w:val="0"/>
        <w:spacing w:after="0" w:line="240" w:lineRule="auto"/>
        <w:rPr>
          <w:rFonts w:ascii="ArialMT" w:hAnsi="ArialMT" w:cs="ArialMT"/>
        </w:rPr>
      </w:pPr>
    </w:p>
    <w:p w14:paraId="29ECD2C9" w14:textId="7412BB9F" w:rsidR="00544484" w:rsidRDefault="00544484" w:rsidP="00544484">
      <w:pPr>
        <w:autoSpaceDE w:val="0"/>
        <w:autoSpaceDN w:val="0"/>
        <w:adjustRightInd w:val="0"/>
        <w:spacing w:after="0" w:line="240" w:lineRule="auto"/>
        <w:rPr>
          <w:rFonts w:ascii="Arial-ItalicMT" w:hAnsi="Arial-ItalicMT" w:cs="Arial-ItalicMT"/>
          <w:i/>
          <w:iCs/>
        </w:rPr>
      </w:pPr>
      <w:r>
        <w:rPr>
          <w:rFonts w:ascii="ArialMT" w:hAnsi="ArialMT" w:cs="ArialMT"/>
        </w:rPr>
        <w:t xml:space="preserve">Ross, V.L., K.S. Fielding, and W.R. Louis, </w:t>
      </w:r>
      <w:r>
        <w:rPr>
          <w:rFonts w:ascii="Arial-ItalicMT" w:hAnsi="Arial-ItalicMT" w:cs="Arial-ItalicMT"/>
          <w:i/>
          <w:iCs/>
        </w:rPr>
        <w:t>Social trust, risk perceptions and public</w:t>
      </w:r>
    </w:p>
    <w:p w14:paraId="7D5F3DC3" w14:textId="77777777" w:rsidR="00544484" w:rsidRDefault="00544484" w:rsidP="00544484">
      <w:pPr>
        <w:autoSpaceDE w:val="0"/>
        <w:autoSpaceDN w:val="0"/>
        <w:adjustRightInd w:val="0"/>
        <w:spacing w:after="0" w:line="240" w:lineRule="auto"/>
        <w:rPr>
          <w:rFonts w:ascii="ArialMT" w:hAnsi="ArialMT" w:cs="ArialMT"/>
        </w:rPr>
      </w:pPr>
      <w:r>
        <w:rPr>
          <w:rFonts w:ascii="Arial-ItalicMT" w:hAnsi="Arial-ItalicMT" w:cs="Arial-ItalicMT"/>
          <w:i/>
          <w:iCs/>
        </w:rPr>
        <w:t xml:space="preserve">acceptance of recycled water: Testing a social-psychological model. </w:t>
      </w:r>
      <w:r>
        <w:rPr>
          <w:rFonts w:ascii="ArialMT" w:hAnsi="ArialMT" w:cs="ArialMT"/>
        </w:rPr>
        <w:t>Journal of</w:t>
      </w:r>
    </w:p>
    <w:p w14:paraId="49D14C63" w14:textId="77777777" w:rsidR="00544484" w:rsidRDefault="00544484" w:rsidP="00544484">
      <w:pPr>
        <w:spacing w:after="0" w:line="240" w:lineRule="auto"/>
        <w:rPr>
          <w:rFonts w:ascii="ArialMT" w:hAnsi="ArialMT" w:cs="ArialMT"/>
        </w:rPr>
      </w:pPr>
      <w:r>
        <w:rPr>
          <w:rFonts w:ascii="ArialMT" w:hAnsi="ArialMT" w:cs="ArialMT"/>
        </w:rPr>
        <w:t xml:space="preserve">Environmental Management, 2014. </w:t>
      </w:r>
      <w:r>
        <w:rPr>
          <w:rFonts w:ascii="Arial-BoldMT" w:hAnsi="Arial-BoldMT" w:cs="Arial-BoldMT"/>
          <w:b/>
          <w:bCs/>
        </w:rPr>
        <w:t>137</w:t>
      </w:r>
      <w:r>
        <w:rPr>
          <w:rFonts w:ascii="ArialMT" w:hAnsi="ArialMT" w:cs="ArialMT"/>
        </w:rPr>
        <w:t>: p. 61-68.</w:t>
      </w:r>
    </w:p>
    <w:p w14:paraId="1A9D41BE" w14:textId="77777777" w:rsidR="00544484" w:rsidRDefault="00544484" w:rsidP="00544484">
      <w:pPr>
        <w:autoSpaceDE w:val="0"/>
        <w:autoSpaceDN w:val="0"/>
        <w:adjustRightInd w:val="0"/>
        <w:spacing w:after="0" w:line="240" w:lineRule="auto"/>
        <w:rPr>
          <w:rFonts w:ascii="ArialMT" w:hAnsi="ArialMT" w:cs="ArialMT"/>
        </w:rPr>
      </w:pPr>
    </w:p>
    <w:p w14:paraId="7D6C5731" w14:textId="6C5882C2" w:rsidR="00544484" w:rsidRDefault="00544484" w:rsidP="00544484">
      <w:pPr>
        <w:autoSpaceDE w:val="0"/>
        <w:autoSpaceDN w:val="0"/>
        <w:adjustRightInd w:val="0"/>
        <w:spacing w:after="0" w:line="240" w:lineRule="auto"/>
        <w:rPr>
          <w:rFonts w:ascii="ArialMT" w:hAnsi="ArialMT" w:cs="ArialMT"/>
        </w:rPr>
      </w:pPr>
      <w:r>
        <w:rPr>
          <w:rFonts w:ascii="ArialMT" w:hAnsi="ArialMT" w:cs="ArialMT"/>
        </w:rPr>
        <w:t xml:space="preserve">AP-GfK, </w:t>
      </w:r>
      <w:r>
        <w:rPr>
          <w:rFonts w:ascii="Arial-ItalicMT" w:hAnsi="Arial-ItalicMT" w:cs="Arial-ItalicMT"/>
          <w:i/>
          <w:iCs/>
        </w:rPr>
        <w:t>Tap Water Confidence Poll</w:t>
      </w:r>
      <w:r>
        <w:rPr>
          <w:rFonts w:ascii="ArialMT" w:hAnsi="ArialMT" w:cs="ArialMT"/>
        </w:rPr>
        <w:t>, in AP-GfK Poll 2016, Associated Press-GfK Public</w:t>
      </w:r>
    </w:p>
    <w:p w14:paraId="4059DBDA" w14:textId="77777777" w:rsidR="00544484" w:rsidRPr="00A35477" w:rsidRDefault="00544484" w:rsidP="00544484">
      <w:pPr>
        <w:spacing w:after="0" w:line="240" w:lineRule="auto"/>
        <w:rPr>
          <w:rFonts w:asciiTheme="majorHAnsi" w:hAnsiTheme="majorHAnsi" w:cstheme="majorHAnsi"/>
        </w:rPr>
      </w:pPr>
      <w:r>
        <w:rPr>
          <w:rFonts w:ascii="ArialMT" w:hAnsi="ArialMT" w:cs="ArialMT"/>
        </w:rPr>
        <w:t>Affairs &amp; Corporate Communications.</w:t>
      </w:r>
    </w:p>
    <w:p w14:paraId="7D257E4A" w14:textId="77777777" w:rsidR="00544484" w:rsidRDefault="00544484" w:rsidP="009963CB">
      <w:pPr>
        <w:rPr>
          <w:rFonts w:asciiTheme="majorHAnsi" w:hAnsiTheme="majorHAnsi" w:cstheme="majorHAnsi"/>
        </w:rPr>
      </w:pPr>
    </w:p>
    <w:p w14:paraId="4F700481" w14:textId="04C7B989" w:rsidR="009963CB" w:rsidRPr="00A35477" w:rsidRDefault="009963CB" w:rsidP="009963CB">
      <w:pPr>
        <w:rPr>
          <w:rFonts w:asciiTheme="majorHAnsi" w:hAnsiTheme="majorHAnsi" w:cstheme="majorHAnsi"/>
        </w:rPr>
      </w:pPr>
      <w:r w:rsidRPr="00A35477">
        <w:rPr>
          <w:rFonts w:asciiTheme="majorHAnsi" w:hAnsiTheme="majorHAnsi" w:cstheme="majorHAnsi"/>
        </w:rPr>
        <w:t>Thornton, K. W., B. L. Kimmel &amp; F. E. Payne (eds), 1990. Reservoir limnology: ecological perspectives. Wiley, New York.</w:t>
      </w:r>
    </w:p>
    <w:p w14:paraId="1769AC13" w14:textId="77777777" w:rsidR="00C40407" w:rsidRPr="00A35477" w:rsidRDefault="00C40407" w:rsidP="005D30B3">
      <w:pPr>
        <w:rPr>
          <w:rFonts w:asciiTheme="majorHAnsi" w:hAnsiTheme="majorHAnsi" w:cstheme="majorHAnsi"/>
        </w:rPr>
      </w:pPr>
    </w:p>
    <w:p w14:paraId="4BFB005C" w14:textId="77777777" w:rsidR="005D30B3" w:rsidRPr="00A35477" w:rsidRDefault="005D30B3" w:rsidP="005D30B3">
      <w:pPr>
        <w:rPr>
          <w:rFonts w:asciiTheme="majorHAnsi" w:hAnsiTheme="majorHAnsi" w:cstheme="majorHAnsi"/>
        </w:rPr>
      </w:pPr>
    </w:p>
    <w:sectPr w:rsidR="005D30B3" w:rsidRPr="00A35477">
      <w:footerReference w:type="even" r:id="rId15"/>
      <w:footerReference w:type="default" r:id="rId1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Whitney Woelmer" w:date="2019-04-03T07:51:00Z" w:initials="WW">
    <w:p w14:paraId="5F1FE121" w14:textId="77777777" w:rsidR="001E4FE9" w:rsidRDefault="001E4FE9" w:rsidP="001E4FE9">
      <w:pPr>
        <w:pStyle w:val="CommentText"/>
      </w:pPr>
      <w:r>
        <w:rPr>
          <w:rStyle w:val="CommentReference"/>
        </w:rPr>
        <w:annotationRef/>
      </w:r>
      <w:proofErr w:type="spellStart"/>
      <w:r>
        <w:t>Cayelan</w:t>
      </w:r>
      <w:proofErr w:type="spellEnd"/>
      <w:r>
        <w:t>, not sure how to cite the millennium ecosystem assessment, this is a citation for the Fresh Water chapter; is this ok for in text?</w:t>
      </w:r>
    </w:p>
  </w:comment>
  <w:comment w:id="1" w:author="Whitney Woelmer" w:date="2019-04-03T08:54:00Z" w:initials="WW">
    <w:p w14:paraId="66841C26" w14:textId="3307DEF1" w:rsidR="00177E62" w:rsidRDefault="00177E62">
      <w:pPr>
        <w:pStyle w:val="CommentText"/>
      </w:pPr>
      <w:r>
        <w:rPr>
          <w:rStyle w:val="CommentReference"/>
        </w:rPr>
        <w:annotationRef/>
      </w:r>
      <w:proofErr w:type="spellStart"/>
      <w:r>
        <w:t>Cayelan</w:t>
      </w:r>
      <w:proofErr w:type="spellEnd"/>
      <w:r>
        <w:t>, how do you like these adjustments to the table information?</w:t>
      </w:r>
    </w:p>
  </w:comment>
  <w:comment w:id="2" w:author="Whitney Woelmer" w:date="2019-04-02T13:23:00Z" w:initials="WW">
    <w:p w14:paraId="57B35E12" w14:textId="5C0D18EC" w:rsidR="00B556D9" w:rsidRDefault="00B556D9">
      <w:pPr>
        <w:pStyle w:val="CommentText"/>
      </w:pPr>
      <w:r>
        <w:rPr>
          <w:rStyle w:val="CommentReference"/>
        </w:rPr>
        <w:annotationRef/>
      </w:r>
      <w:proofErr w:type="spellStart"/>
      <w:r>
        <w:t>Cayelan</w:t>
      </w:r>
      <w:proofErr w:type="spellEnd"/>
      <w:r>
        <w:t>, let me know if there is anything that needs to be elaborated on in this section</w:t>
      </w:r>
    </w:p>
  </w:comment>
  <w:comment w:id="3" w:author="Whitney Woelmer" w:date="2019-04-03T09:05:00Z" w:initials="WW">
    <w:p w14:paraId="2BEDACBF" w14:textId="7FD679CC" w:rsidR="00447A09" w:rsidRDefault="00447A09">
      <w:pPr>
        <w:pStyle w:val="CommentText"/>
      </w:pPr>
      <w:r>
        <w:rPr>
          <w:rStyle w:val="CommentReference"/>
        </w:rPr>
        <w:annotationRef/>
      </w:r>
      <w:r>
        <w:t xml:space="preserve">Not sure if this is necessary because while </w:t>
      </w:r>
      <w:proofErr w:type="spellStart"/>
      <w:r>
        <w:t>Dietze</w:t>
      </w:r>
      <w:proofErr w:type="spellEnd"/>
      <w:r>
        <w:t xml:space="preserve"> recommends using it there are tons of other studies who use many of these metrics so I’m not sure what this column is really telling us? What are your thoughts?</w:t>
      </w:r>
    </w:p>
  </w:comment>
  <w:comment w:id="4" w:author="Whitney Woelmer" w:date="2019-04-03T09:19:00Z" w:initials="WW">
    <w:p w14:paraId="37648F5A" w14:textId="3D01313C" w:rsidR="00885E10" w:rsidRDefault="00885E10">
      <w:pPr>
        <w:pStyle w:val="CommentText"/>
      </w:pPr>
      <w:r>
        <w:rPr>
          <w:rStyle w:val="CommentReference"/>
        </w:rPr>
        <w:annotationRef/>
      </w:r>
      <w:r>
        <w:t xml:space="preserve">This needs a bit of rearranging because this sentence talks about the results of the models before the preliminary results section </w:t>
      </w:r>
      <w:proofErr w:type="gramStart"/>
      <w:r>
        <w:t>actually happens</w:t>
      </w:r>
      <w:proofErr w:type="gramEnd"/>
    </w:p>
  </w:comment>
  <w:comment w:id="5" w:author="Cayelan C. Carey" w:date="2019-03-25T20:55:00Z" w:initials="CCC">
    <w:p w14:paraId="04FF7D26" w14:textId="77777777" w:rsidR="00B556D9" w:rsidRDefault="00B556D9">
      <w:pPr>
        <w:pStyle w:val="CommentText"/>
      </w:pPr>
      <w:r>
        <w:rPr>
          <w:rStyle w:val="CommentReference"/>
        </w:rPr>
        <w:annotationRef/>
      </w:r>
      <w:r>
        <w:t xml:space="preserve">Could you add the model equation so we could see its form? E.g., </w:t>
      </w:r>
      <w:proofErr w:type="spellStart"/>
      <w:r>
        <w:t>Chla</w:t>
      </w:r>
      <w:proofErr w:type="spellEnd"/>
      <w:r>
        <w:t xml:space="preserve"> (t) = </w:t>
      </w:r>
      <w:proofErr w:type="spellStart"/>
      <w:r>
        <w:t>Chla</w:t>
      </w:r>
      <w:proofErr w:type="spellEnd"/>
      <w:r>
        <w:t xml:space="preserve"> (t-1) + Discharge(t) + SW(t) with the parameter values + error term?</w:t>
      </w:r>
    </w:p>
  </w:comment>
  <w:comment w:id="6" w:author="Whitney Woelmer" w:date="2019-04-03T09:26:00Z" w:initials="WW">
    <w:p w14:paraId="6069668E" w14:textId="2D71090B" w:rsidR="00567923" w:rsidRDefault="00567923">
      <w:pPr>
        <w:pStyle w:val="CommentText"/>
      </w:pPr>
      <w:r>
        <w:rPr>
          <w:rStyle w:val="CommentReference"/>
        </w:rPr>
        <w:annotationRef/>
      </w:r>
      <w:r>
        <w:t>Did I miss anything with the notation and definitions here?</w:t>
      </w:r>
    </w:p>
  </w:comment>
  <w:comment w:id="7" w:author="Whitney Woelmer" w:date="2019-03-18T21:07:00Z" w:initials="WW">
    <w:p w14:paraId="5870DA7E" w14:textId="77777777" w:rsidR="00B556D9" w:rsidRDefault="00B556D9">
      <w:pPr>
        <w:pStyle w:val="CommentText"/>
      </w:pPr>
      <w:r>
        <w:rPr>
          <w:rStyle w:val="CommentReference"/>
        </w:rPr>
        <w:annotationRef/>
      </w:r>
      <w:r>
        <w:t xml:space="preserve">Recalculate with latest output from GLM </w:t>
      </w:r>
    </w:p>
  </w:comment>
  <w:comment w:id="8" w:author="Cayelan C. Carey" w:date="2019-03-31T17:28:00Z" w:initials="CCC">
    <w:p w14:paraId="1CD4D0A1" w14:textId="77777777" w:rsidR="00B556D9" w:rsidRDefault="00B556D9">
      <w:pPr>
        <w:pStyle w:val="CommentText"/>
      </w:pPr>
      <w:r>
        <w:rPr>
          <w:rStyle w:val="CommentReference"/>
        </w:rPr>
        <w:annotationRef/>
      </w:r>
      <w:r>
        <w:t>Which paper is this one?</w:t>
      </w:r>
    </w:p>
  </w:comment>
  <w:comment w:id="9" w:author="Whitney Woelmer" w:date="2019-04-02T09:06:00Z" w:initials="WW">
    <w:p w14:paraId="0A4732F5" w14:textId="60FC8087" w:rsidR="00B556D9" w:rsidRDefault="00B556D9">
      <w:pPr>
        <w:pStyle w:val="CommentText"/>
      </w:pPr>
      <w:r>
        <w:rPr>
          <w:rStyle w:val="CommentReference"/>
        </w:rPr>
        <w:annotationRef/>
      </w:r>
      <w:r>
        <w:t>River – reservoir transition zones are nitrogen fixation hot spots regardless of ecosystem trophic state, Scott et al 2009</w:t>
      </w:r>
    </w:p>
  </w:comment>
  <w:comment w:id="12" w:author="Whitney Woelmer" w:date="2019-04-03T09:35:00Z" w:initials="WW">
    <w:p w14:paraId="3271C892" w14:textId="4CB0E908" w:rsidR="002E5C19" w:rsidRDefault="002E5C19">
      <w:pPr>
        <w:pStyle w:val="CommentText"/>
      </w:pPr>
      <w:r>
        <w:rPr>
          <w:rStyle w:val="CommentReference"/>
        </w:rPr>
        <w:annotationRef/>
      </w:r>
      <w:r>
        <w:t>This figure still needs a lot of tweaking!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F1FE121" w15:done="0"/>
  <w15:commentEx w15:paraId="66841C26" w15:done="0"/>
  <w15:commentEx w15:paraId="57B35E12" w15:done="0"/>
  <w15:commentEx w15:paraId="2BEDACBF" w15:done="0"/>
  <w15:commentEx w15:paraId="37648F5A" w15:done="0"/>
  <w15:commentEx w15:paraId="04FF7D26" w15:done="0"/>
  <w15:commentEx w15:paraId="6069668E" w15:paraIdParent="04FF7D26" w15:done="0"/>
  <w15:commentEx w15:paraId="5870DA7E" w15:done="0"/>
  <w15:commentEx w15:paraId="1CD4D0A1" w15:done="0"/>
  <w15:commentEx w15:paraId="0A4732F5" w15:paraIdParent="1CD4D0A1" w15:done="0"/>
  <w15:commentEx w15:paraId="3271C89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F1FE121" w16cid:durableId="204EE464"/>
  <w16cid:commentId w16cid:paraId="66841C26" w16cid:durableId="204EF350"/>
  <w16cid:commentId w16cid:paraId="57B35E12" w16cid:durableId="204DE0D8"/>
  <w16cid:commentId w16cid:paraId="2BEDACBF" w16cid:durableId="204EF5F6"/>
  <w16cid:commentId w16cid:paraId="37648F5A" w16cid:durableId="204EF929"/>
  <w16cid:commentId w16cid:paraId="04FF7D26" w16cid:durableId="204CFBED"/>
  <w16cid:commentId w16cid:paraId="6069668E" w16cid:durableId="204EFAB0"/>
  <w16cid:commentId w16cid:paraId="5870DA7E" w16cid:durableId="204CFBEE"/>
  <w16cid:commentId w16cid:paraId="1CD4D0A1" w16cid:durableId="204CFBF2"/>
  <w16cid:commentId w16cid:paraId="0A4732F5" w16cid:durableId="204DA496"/>
  <w16cid:commentId w16cid:paraId="3271C892" w16cid:durableId="204EFCF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BEC1E2" w14:textId="77777777" w:rsidR="001B3385" w:rsidRDefault="001B3385" w:rsidP="00F24871">
      <w:pPr>
        <w:spacing w:after="0" w:line="240" w:lineRule="auto"/>
      </w:pPr>
      <w:r>
        <w:separator/>
      </w:r>
    </w:p>
  </w:endnote>
  <w:endnote w:type="continuationSeparator" w:id="0">
    <w:p w14:paraId="372AE9F8" w14:textId="77777777" w:rsidR="001B3385" w:rsidRDefault="001B3385" w:rsidP="00F24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MT">
    <w:altName w:val="Arial"/>
    <w:panose1 w:val="00000000000000000000"/>
    <w:charset w:val="00"/>
    <w:family w:val="auto"/>
    <w:notTrueType/>
    <w:pitch w:val="default"/>
    <w:sig w:usb0="00000003" w:usb1="00000000" w:usb2="00000000" w:usb3="00000000" w:csb0="00000001" w:csb1="00000000"/>
  </w:font>
  <w:font w:name="Arial-ItalicMT">
    <w:altName w:val="Arial"/>
    <w:panose1 w:val="00000000000000000000"/>
    <w:charset w:val="00"/>
    <w:family w:val="auto"/>
    <w:notTrueType/>
    <w:pitch w:val="default"/>
    <w:sig w:usb0="00000003" w:usb1="00000000" w:usb2="00000000" w:usb3="00000000" w:csb0="00000001" w:csb1="00000000"/>
  </w:font>
  <w:font w:name="Arial-BoldMT">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53641363"/>
      <w:docPartObj>
        <w:docPartGallery w:val="Page Numbers (Bottom of Page)"/>
        <w:docPartUnique/>
      </w:docPartObj>
    </w:sdtPr>
    <w:sdtContent>
      <w:p w14:paraId="0C437A68" w14:textId="77777777" w:rsidR="00B556D9" w:rsidRDefault="00B556D9" w:rsidP="000A7A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BB9617" w14:textId="77777777" w:rsidR="00B556D9" w:rsidRDefault="00B556D9" w:rsidP="00E0166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01884939"/>
      <w:docPartObj>
        <w:docPartGallery w:val="Page Numbers (Bottom of Page)"/>
        <w:docPartUnique/>
      </w:docPartObj>
    </w:sdtPr>
    <w:sdtContent>
      <w:p w14:paraId="3D04A33D" w14:textId="77777777" w:rsidR="00B556D9" w:rsidRDefault="00B556D9" w:rsidP="000A7A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5F735E5" w14:textId="77777777" w:rsidR="00B556D9" w:rsidRDefault="00B556D9" w:rsidP="00E0166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5E2EEB" w14:textId="77777777" w:rsidR="001B3385" w:rsidRDefault="001B3385" w:rsidP="00F24871">
      <w:pPr>
        <w:spacing w:after="0" w:line="240" w:lineRule="auto"/>
      </w:pPr>
      <w:r>
        <w:separator/>
      </w:r>
    </w:p>
  </w:footnote>
  <w:footnote w:type="continuationSeparator" w:id="0">
    <w:p w14:paraId="2A18D2DE" w14:textId="77777777" w:rsidR="001B3385" w:rsidRDefault="001B3385" w:rsidP="00F248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97AA4"/>
    <w:multiLevelType w:val="hybridMultilevel"/>
    <w:tmpl w:val="54FA79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082EBC"/>
    <w:multiLevelType w:val="hybridMultilevel"/>
    <w:tmpl w:val="360E1E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900C83"/>
    <w:multiLevelType w:val="hybridMultilevel"/>
    <w:tmpl w:val="67DA78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94137A"/>
    <w:multiLevelType w:val="hybridMultilevel"/>
    <w:tmpl w:val="CABE5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2A154C"/>
    <w:multiLevelType w:val="hybridMultilevel"/>
    <w:tmpl w:val="7FBA765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E62DA8"/>
    <w:multiLevelType w:val="hybridMultilevel"/>
    <w:tmpl w:val="76368E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6F296C"/>
    <w:multiLevelType w:val="hybridMultilevel"/>
    <w:tmpl w:val="AF001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A91133"/>
    <w:multiLevelType w:val="multilevel"/>
    <w:tmpl w:val="0B5E5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1307A9"/>
    <w:multiLevelType w:val="hybridMultilevel"/>
    <w:tmpl w:val="EBA0DE8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4C5CD5"/>
    <w:multiLevelType w:val="hybridMultilevel"/>
    <w:tmpl w:val="61F08E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554FCE"/>
    <w:multiLevelType w:val="hybridMultilevel"/>
    <w:tmpl w:val="A8B0D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E06F84"/>
    <w:multiLevelType w:val="hybridMultilevel"/>
    <w:tmpl w:val="F37A4D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3466D2"/>
    <w:multiLevelType w:val="hybridMultilevel"/>
    <w:tmpl w:val="BD420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891825"/>
    <w:multiLevelType w:val="hybridMultilevel"/>
    <w:tmpl w:val="F2E26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822FD1"/>
    <w:multiLevelType w:val="hybridMultilevel"/>
    <w:tmpl w:val="29CCE7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4F3C8D"/>
    <w:multiLevelType w:val="hybridMultilevel"/>
    <w:tmpl w:val="61C896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E3653B"/>
    <w:multiLevelType w:val="hybridMultilevel"/>
    <w:tmpl w:val="534ABE2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6F2A9E"/>
    <w:multiLevelType w:val="hybridMultilevel"/>
    <w:tmpl w:val="6674FE9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9A17A33"/>
    <w:multiLevelType w:val="hybridMultilevel"/>
    <w:tmpl w:val="A7AAB42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D4167AC"/>
    <w:multiLevelType w:val="hybridMultilevel"/>
    <w:tmpl w:val="D7627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9"/>
  </w:num>
  <w:num w:numId="3">
    <w:abstractNumId w:val="6"/>
  </w:num>
  <w:num w:numId="4">
    <w:abstractNumId w:val="0"/>
  </w:num>
  <w:num w:numId="5">
    <w:abstractNumId w:val="3"/>
  </w:num>
  <w:num w:numId="6">
    <w:abstractNumId w:val="18"/>
  </w:num>
  <w:num w:numId="7">
    <w:abstractNumId w:val="17"/>
  </w:num>
  <w:num w:numId="8">
    <w:abstractNumId w:val="4"/>
  </w:num>
  <w:num w:numId="9">
    <w:abstractNumId w:val="10"/>
  </w:num>
  <w:num w:numId="10">
    <w:abstractNumId w:val="5"/>
  </w:num>
  <w:num w:numId="11">
    <w:abstractNumId w:val="14"/>
  </w:num>
  <w:num w:numId="12">
    <w:abstractNumId w:val="12"/>
  </w:num>
  <w:num w:numId="13">
    <w:abstractNumId w:val="15"/>
  </w:num>
  <w:num w:numId="14">
    <w:abstractNumId w:val="9"/>
  </w:num>
  <w:num w:numId="15">
    <w:abstractNumId w:val="2"/>
  </w:num>
  <w:num w:numId="16">
    <w:abstractNumId w:val="8"/>
  </w:num>
  <w:num w:numId="17">
    <w:abstractNumId w:val="7"/>
  </w:num>
  <w:num w:numId="18">
    <w:abstractNumId w:val="16"/>
  </w:num>
  <w:num w:numId="19">
    <w:abstractNumId w:val="1"/>
  </w:num>
  <w:num w:numId="20">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hitney Woelmer">
    <w15:presenceInfo w15:providerId="Windows Live" w15:userId="9a37888df6543052"/>
  </w15:person>
  <w15:person w15:author="Cayelan C. Carey">
    <w15:presenceInfo w15:providerId="None" w15:userId="Cayelan C. Car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411"/>
    <w:rsid w:val="00006D80"/>
    <w:rsid w:val="00016956"/>
    <w:rsid w:val="00026A6E"/>
    <w:rsid w:val="00030F99"/>
    <w:rsid w:val="000318BB"/>
    <w:rsid w:val="000445A9"/>
    <w:rsid w:val="00051494"/>
    <w:rsid w:val="000610A2"/>
    <w:rsid w:val="00066AA0"/>
    <w:rsid w:val="00066B4F"/>
    <w:rsid w:val="00073AE1"/>
    <w:rsid w:val="0007417B"/>
    <w:rsid w:val="00093239"/>
    <w:rsid w:val="00093740"/>
    <w:rsid w:val="00093A6F"/>
    <w:rsid w:val="000A4920"/>
    <w:rsid w:val="000A6831"/>
    <w:rsid w:val="000A7A45"/>
    <w:rsid w:val="000B31B5"/>
    <w:rsid w:val="000B4F17"/>
    <w:rsid w:val="000C7294"/>
    <w:rsid w:val="000D2E7B"/>
    <w:rsid w:val="000D6593"/>
    <w:rsid w:val="000E0F8F"/>
    <w:rsid w:val="000E1AF5"/>
    <w:rsid w:val="000E2224"/>
    <w:rsid w:val="000E6E72"/>
    <w:rsid w:val="000E7D49"/>
    <w:rsid w:val="00104835"/>
    <w:rsid w:val="00111084"/>
    <w:rsid w:val="00111BEB"/>
    <w:rsid w:val="00112372"/>
    <w:rsid w:val="00112652"/>
    <w:rsid w:val="00113103"/>
    <w:rsid w:val="00113D29"/>
    <w:rsid w:val="00114590"/>
    <w:rsid w:val="001172B7"/>
    <w:rsid w:val="00117E66"/>
    <w:rsid w:val="001238AF"/>
    <w:rsid w:val="00126178"/>
    <w:rsid w:val="00126C24"/>
    <w:rsid w:val="00127385"/>
    <w:rsid w:val="00131854"/>
    <w:rsid w:val="001340C5"/>
    <w:rsid w:val="00142E66"/>
    <w:rsid w:val="00142F28"/>
    <w:rsid w:val="001444BD"/>
    <w:rsid w:val="001641F2"/>
    <w:rsid w:val="0016750F"/>
    <w:rsid w:val="00167666"/>
    <w:rsid w:val="00167A04"/>
    <w:rsid w:val="00177E62"/>
    <w:rsid w:val="00180481"/>
    <w:rsid w:val="00183CA8"/>
    <w:rsid w:val="0018590B"/>
    <w:rsid w:val="001864B7"/>
    <w:rsid w:val="00191BF5"/>
    <w:rsid w:val="00192674"/>
    <w:rsid w:val="00194DF2"/>
    <w:rsid w:val="00196ECD"/>
    <w:rsid w:val="001A0DF1"/>
    <w:rsid w:val="001A2CCF"/>
    <w:rsid w:val="001A5882"/>
    <w:rsid w:val="001B3385"/>
    <w:rsid w:val="001C2B7C"/>
    <w:rsid w:val="001D084C"/>
    <w:rsid w:val="001D5E83"/>
    <w:rsid w:val="001D6794"/>
    <w:rsid w:val="001E4FE9"/>
    <w:rsid w:val="001F323E"/>
    <w:rsid w:val="00205CF5"/>
    <w:rsid w:val="002221A8"/>
    <w:rsid w:val="00223202"/>
    <w:rsid w:val="002408E6"/>
    <w:rsid w:val="00240B11"/>
    <w:rsid w:val="00243779"/>
    <w:rsid w:val="00244319"/>
    <w:rsid w:val="00246BFA"/>
    <w:rsid w:val="00253349"/>
    <w:rsid w:val="00255A95"/>
    <w:rsid w:val="00277E0F"/>
    <w:rsid w:val="00284411"/>
    <w:rsid w:val="00285257"/>
    <w:rsid w:val="002853DD"/>
    <w:rsid w:val="00291DE8"/>
    <w:rsid w:val="00292535"/>
    <w:rsid w:val="002942DA"/>
    <w:rsid w:val="002A1449"/>
    <w:rsid w:val="002A2263"/>
    <w:rsid w:val="002B055B"/>
    <w:rsid w:val="002B10E7"/>
    <w:rsid w:val="002B1D0A"/>
    <w:rsid w:val="002B3112"/>
    <w:rsid w:val="002B4CC4"/>
    <w:rsid w:val="002B7506"/>
    <w:rsid w:val="002C487C"/>
    <w:rsid w:val="002D3409"/>
    <w:rsid w:val="002D37C0"/>
    <w:rsid w:val="002D44B4"/>
    <w:rsid w:val="002D73DD"/>
    <w:rsid w:val="002E1AF6"/>
    <w:rsid w:val="002E5C19"/>
    <w:rsid w:val="002E7540"/>
    <w:rsid w:val="002F12C7"/>
    <w:rsid w:val="0030717F"/>
    <w:rsid w:val="0031199B"/>
    <w:rsid w:val="00320827"/>
    <w:rsid w:val="00322096"/>
    <w:rsid w:val="00336D7F"/>
    <w:rsid w:val="003459D1"/>
    <w:rsid w:val="00356CA4"/>
    <w:rsid w:val="0036543E"/>
    <w:rsid w:val="00367F00"/>
    <w:rsid w:val="003800DF"/>
    <w:rsid w:val="00385F2B"/>
    <w:rsid w:val="00386172"/>
    <w:rsid w:val="0039467F"/>
    <w:rsid w:val="00394EFC"/>
    <w:rsid w:val="00397952"/>
    <w:rsid w:val="003A3A2A"/>
    <w:rsid w:val="003A46F7"/>
    <w:rsid w:val="003B6476"/>
    <w:rsid w:val="003C4CA7"/>
    <w:rsid w:val="003D0C30"/>
    <w:rsid w:val="003E1C78"/>
    <w:rsid w:val="003E22BD"/>
    <w:rsid w:val="003F4831"/>
    <w:rsid w:val="003F4E51"/>
    <w:rsid w:val="003F5EE5"/>
    <w:rsid w:val="00400E63"/>
    <w:rsid w:val="00403A5C"/>
    <w:rsid w:val="00404A39"/>
    <w:rsid w:val="004100DE"/>
    <w:rsid w:val="004202E1"/>
    <w:rsid w:val="00420A96"/>
    <w:rsid w:val="004230BE"/>
    <w:rsid w:val="00432EE0"/>
    <w:rsid w:val="0044602F"/>
    <w:rsid w:val="00446A47"/>
    <w:rsid w:val="00447A09"/>
    <w:rsid w:val="0045461B"/>
    <w:rsid w:val="004613B2"/>
    <w:rsid w:val="00462381"/>
    <w:rsid w:val="0046743D"/>
    <w:rsid w:val="00475745"/>
    <w:rsid w:val="00483E4E"/>
    <w:rsid w:val="00491707"/>
    <w:rsid w:val="00494C60"/>
    <w:rsid w:val="0049608B"/>
    <w:rsid w:val="004A3CB8"/>
    <w:rsid w:val="004C463C"/>
    <w:rsid w:val="004C5A57"/>
    <w:rsid w:val="004D43A9"/>
    <w:rsid w:val="004E1BFA"/>
    <w:rsid w:val="004E371C"/>
    <w:rsid w:val="004E6166"/>
    <w:rsid w:val="004F6ED8"/>
    <w:rsid w:val="004F736B"/>
    <w:rsid w:val="005029AA"/>
    <w:rsid w:val="005058DB"/>
    <w:rsid w:val="00511C21"/>
    <w:rsid w:val="0051720B"/>
    <w:rsid w:val="00521090"/>
    <w:rsid w:val="00524714"/>
    <w:rsid w:val="0053336B"/>
    <w:rsid w:val="00536010"/>
    <w:rsid w:val="005367DC"/>
    <w:rsid w:val="00536CC9"/>
    <w:rsid w:val="00544484"/>
    <w:rsid w:val="00552B68"/>
    <w:rsid w:val="00554E66"/>
    <w:rsid w:val="00557F37"/>
    <w:rsid w:val="0056354D"/>
    <w:rsid w:val="00567923"/>
    <w:rsid w:val="00575E47"/>
    <w:rsid w:val="00583EF1"/>
    <w:rsid w:val="00593957"/>
    <w:rsid w:val="005A39CC"/>
    <w:rsid w:val="005A65A7"/>
    <w:rsid w:val="005A7EBE"/>
    <w:rsid w:val="005B292A"/>
    <w:rsid w:val="005B772A"/>
    <w:rsid w:val="005C20AE"/>
    <w:rsid w:val="005C2294"/>
    <w:rsid w:val="005D085F"/>
    <w:rsid w:val="005D0B43"/>
    <w:rsid w:val="005D1BF2"/>
    <w:rsid w:val="005D30B3"/>
    <w:rsid w:val="005E001B"/>
    <w:rsid w:val="005E320C"/>
    <w:rsid w:val="005E62C0"/>
    <w:rsid w:val="005F517E"/>
    <w:rsid w:val="005F735D"/>
    <w:rsid w:val="00605F86"/>
    <w:rsid w:val="006102E1"/>
    <w:rsid w:val="0061344A"/>
    <w:rsid w:val="00615E33"/>
    <w:rsid w:val="006162E2"/>
    <w:rsid w:val="00622BC4"/>
    <w:rsid w:val="00627569"/>
    <w:rsid w:val="0063111F"/>
    <w:rsid w:val="00655176"/>
    <w:rsid w:val="00662CC1"/>
    <w:rsid w:val="006649CC"/>
    <w:rsid w:val="00667469"/>
    <w:rsid w:val="00691826"/>
    <w:rsid w:val="006A1933"/>
    <w:rsid w:val="006A2ABE"/>
    <w:rsid w:val="006A3761"/>
    <w:rsid w:val="006A5BAA"/>
    <w:rsid w:val="006A5BC9"/>
    <w:rsid w:val="006B06BB"/>
    <w:rsid w:val="006B2426"/>
    <w:rsid w:val="006B4AF0"/>
    <w:rsid w:val="006C387A"/>
    <w:rsid w:val="006D0ED3"/>
    <w:rsid w:val="006D611C"/>
    <w:rsid w:val="006E40FB"/>
    <w:rsid w:val="006F01B7"/>
    <w:rsid w:val="006F2D2F"/>
    <w:rsid w:val="007032D6"/>
    <w:rsid w:val="007055C6"/>
    <w:rsid w:val="007203FB"/>
    <w:rsid w:val="00722142"/>
    <w:rsid w:val="00744C7A"/>
    <w:rsid w:val="007548FC"/>
    <w:rsid w:val="00756CD2"/>
    <w:rsid w:val="0076488E"/>
    <w:rsid w:val="007664F4"/>
    <w:rsid w:val="00777140"/>
    <w:rsid w:val="007877BC"/>
    <w:rsid w:val="007907BF"/>
    <w:rsid w:val="00793A87"/>
    <w:rsid w:val="007948AD"/>
    <w:rsid w:val="00794C52"/>
    <w:rsid w:val="007A4C69"/>
    <w:rsid w:val="007B3365"/>
    <w:rsid w:val="007B341F"/>
    <w:rsid w:val="007C4409"/>
    <w:rsid w:val="007C459A"/>
    <w:rsid w:val="007D0E56"/>
    <w:rsid w:val="007D383C"/>
    <w:rsid w:val="007D510C"/>
    <w:rsid w:val="007D5C7F"/>
    <w:rsid w:val="007D64D2"/>
    <w:rsid w:val="007E2387"/>
    <w:rsid w:val="007E4196"/>
    <w:rsid w:val="007F6A38"/>
    <w:rsid w:val="007F6DA5"/>
    <w:rsid w:val="00806D35"/>
    <w:rsid w:val="00813885"/>
    <w:rsid w:val="00832834"/>
    <w:rsid w:val="008342A4"/>
    <w:rsid w:val="00834C31"/>
    <w:rsid w:val="00840679"/>
    <w:rsid w:val="0084713B"/>
    <w:rsid w:val="0085101F"/>
    <w:rsid w:val="00851CE9"/>
    <w:rsid w:val="00856147"/>
    <w:rsid w:val="008572AD"/>
    <w:rsid w:val="00864BF8"/>
    <w:rsid w:val="00864C7D"/>
    <w:rsid w:val="00865DE1"/>
    <w:rsid w:val="00872C3F"/>
    <w:rsid w:val="00876C3A"/>
    <w:rsid w:val="0088098E"/>
    <w:rsid w:val="00885E10"/>
    <w:rsid w:val="008879A6"/>
    <w:rsid w:val="00890330"/>
    <w:rsid w:val="00892097"/>
    <w:rsid w:val="008A2FA1"/>
    <w:rsid w:val="008A3CBE"/>
    <w:rsid w:val="008A409D"/>
    <w:rsid w:val="008A58D8"/>
    <w:rsid w:val="008D3875"/>
    <w:rsid w:val="008D4878"/>
    <w:rsid w:val="008E2132"/>
    <w:rsid w:val="00915BE0"/>
    <w:rsid w:val="00915D94"/>
    <w:rsid w:val="00916A41"/>
    <w:rsid w:val="00927615"/>
    <w:rsid w:val="00930AC6"/>
    <w:rsid w:val="00930C09"/>
    <w:rsid w:val="00931231"/>
    <w:rsid w:val="009362E7"/>
    <w:rsid w:val="00937144"/>
    <w:rsid w:val="00940D5A"/>
    <w:rsid w:val="0094434B"/>
    <w:rsid w:val="00947402"/>
    <w:rsid w:val="009500F9"/>
    <w:rsid w:val="009517EC"/>
    <w:rsid w:val="0095464C"/>
    <w:rsid w:val="00960586"/>
    <w:rsid w:val="009624CD"/>
    <w:rsid w:val="0096276C"/>
    <w:rsid w:val="00967775"/>
    <w:rsid w:val="00971EE5"/>
    <w:rsid w:val="00975F1C"/>
    <w:rsid w:val="009856A0"/>
    <w:rsid w:val="00992902"/>
    <w:rsid w:val="0099602B"/>
    <w:rsid w:val="009963CB"/>
    <w:rsid w:val="009A04B6"/>
    <w:rsid w:val="009A1B33"/>
    <w:rsid w:val="009A24B3"/>
    <w:rsid w:val="009A5DB2"/>
    <w:rsid w:val="009A6FB7"/>
    <w:rsid w:val="009A7F17"/>
    <w:rsid w:val="009C08D7"/>
    <w:rsid w:val="009C2B8A"/>
    <w:rsid w:val="009C41E3"/>
    <w:rsid w:val="009D16A7"/>
    <w:rsid w:val="009D35A4"/>
    <w:rsid w:val="009E1152"/>
    <w:rsid w:val="009E2930"/>
    <w:rsid w:val="009F3ACF"/>
    <w:rsid w:val="00A02196"/>
    <w:rsid w:val="00A02DF9"/>
    <w:rsid w:val="00A04316"/>
    <w:rsid w:val="00A04A63"/>
    <w:rsid w:val="00A14AF7"/>
    <w:rsid w:val="00A16EA0"/>
    <w:rsid w:val="00A20F12"/>
    <w:rsid w:val="00A3011B"/>
    <w:rsid w:val="00A3130B"/>
    <w:rsid w:val="00A34DAD"/>
    <w:rsid w:val="00A35477"/>
    <w:rsid w:val="00A539DE"/>
    <w:rsid w:val="00A56374"/>
    <w:rsid w:val="00A60B4B"/>
    <w:rsid w:val="00A60E2D"/>
    <w:rsid w:val="00A65A6B"/>
    <w:rsid w:val="00A65DB6"/>
    <w:rsid w:val="00A71A95"/>
    <w:rsid w:val="00A75ED8"/>
    <w:rsid w:val="00A92EA0"/>
    <w:rsid w:val="00AB0F13"/>
    <w:rsid w:val="00AB40B1"/>
    <w:rsid w:val="00AC14DE"/>
    <w:rsid w:val="00AC3299"/>
    <w:rsid w:val="00AD1D50"/>
    <w:rsid w:val="00AD77B1"/>
    <w:rsid w:val="00AE00B1"/>
    <w:rsid w:val="00AE5129"/>
    <w:rsid w:val="00AE5855"/>
    <w:rsid w:val="00B00AD5"/>
    <w:rsid w:val="00B0524D"/>
    <w:rsid w:val="00B0705D"/>
    <w:rsid w:val="00B10B61"/>
    <w:rsid w:val="00B12C71"/>
    <w:rsid w:val="00B13A88"/>
    <w:rsid w:val="00B14301"/>
    <w:rsid w:val="00B156E4"/>
    <w:rsid w:val="00B33F29"/>
    <w:rsid w:val="00B54D8A"/>
    <w:rsid w:val="00B556D9"/>
    <w:rsid w:val="00B56F1F"/>
    <w:rsid w:val="00B629F5"/>
    <w:rsid w:val="00B62AB0"/>
    <w:rsid w:val="00B67703"/>
    <w:rsid w:val="00B67A29"/>
    <w:rsid w:val="00B67FD7"/>
    <w:rsid w:val="00B72463"/>
    <w:rsid w:val="00B753B5"/>
    <w:rsid w:val="00B8482B"/>
    <w:rsid w:val="00B85355"/>
    <w:rsid w:val="00B85A3A"/>
    <w:rsid w:val="00B900BF"/>
    <w:rsid w:val="00B96D4C"/>
    <w:rsid w:val="00BA5D71"/>
    <w:rsid w:val="00BB073C"/>
    <w:rsid w:val="00BB1515"/>
    <w:rsid w:val="00BB1F77"/>
    <w:rsid w:val="00BB3FD1"/>
    <w:rsid w:val="00BB7FA6"/>
    <w:rsid w:val="00BC3F61"/>
    <w:rsid w:val="00BC5AB0"/>
    <w:rsid w:val="00BD06D6"/>
    <w:rsid w:val="00BD0EDC"/>
    <w:rsid w:val="00BD2095"/>
    <w:rsid w:val="00BD2144"/>
    <w:rsid w:val="00BE0607"/>
    <w:rsid w:val="00BF027C"/>
    <w:rsid w:val="00BF17A8"/>
    <w:rsid w:val="00C02B45"/>
    <w:rsid w:val="00C07B10"/>
    <w:rsid w:val="00C2013C"/>
    <w:rsid w:val="00C22121"/>
    <w:rsid w:val="00C26C6D"/>
    <w:rsid w:val="00C40407"/>
    <w:rsid w:val="00C43697"/>
    <w:rsid w:val="00C44557"/>
    <w:rsid w:val="00C4455B"/>
    <w:rsid w:val="00C448E0"/>
    <w:rsid w:val="00C51404"/>
    <w:rsid w:val="00C549FA"/>
    <w:rsid w:val="00C60AE3"/>
    <w:rsid w:val="00C60F59"/>
    <w:rsid w:val="00C65ED5"/>
    <w:rsid w:val="00C71542"/>
    <w:rsid w:val="00C718C3"/>
    <w:rsid w:val="00C718C8"/>
    <w:rsid w:val="00C7647C"/>
    <w:rsid w:val="00C83A45"/>
    <w:rsid w:val="00C84329"/>
    <w:rsid w:val="00C864F5"/>
    <w:rsid w:val="00C95155"/>
    <w:rsid w:val="00CB128F"/>
    <w:rsid w:val="00CB2814"/>
    <w:rsid w:val="00CB5318"/>
    <w:rsid w:val="00CD5222"/>
    <w:rsid w:val="00CD6667"/>
    <w:rsid w:val="00CE466C"/>
    <w:rsid w:val="00CE6236"/>
    <w:rsid w:val="00CF2BA3"/>
    <w:rsid w:val="00CF4FBD"/>
    <w:rsid w:val="00D007A7"/>
    <w:rsid w:val="00D22EDC"/>
    <w:rsid w:val="00D249F9"/>
    <w:rsid w:val="00D309D4"/>
    <w:rsid w:val="00D43987"/>
    <w:rsid w:val="00D536A4"/>
    <w:rsid w:val="00D57358"/>
    <w:rsid w:val="00D610A8"/>
    <w:rsid w:val="00D66184"/>
    <w:rsid w:val="00D70698"/>
    <w:rsid w:val="00D72676"/>
    <w:rsid w:val="00D76467"/>
    <w:rsid w:val="00D769B4"/>
    <w:rsid w:val="00D82DD8"/>
    <w:rsid w:val="00D84741"/>
    <w:rsid w:val="00D90E96"/>
    <w:rsid w:val="00D92362"/>
    <w:rsid w:val="00D94C90"/>
    <w:rsid w:val="00DA227F"/>
    <w:rsid w:val="00DB7216"/>
    <w:rsid w:val="00DC0F17"/>
    <w:rsid w:val="00DD2314"/>
    <w:rsid w:val="00DD273C"/>
    <w:rsid w:val="00DD27A5"/>
    <w:rsid w:val="00DD294B"/>
    <w:rsid w:val="00DE16B6"/>
    <w:rsid w:val="00DE4822"/>
    <w:rsid w:val="00E0096F"/>
    <w:rsid w:val="00E0166E"/>
    <w:rsid w:val="00E04A9E"/>
    <w:rsid w:val="00E107B8"/>
    <w:rsid w:val="00E12A6B"/>
    <w:rsid w:val="00E13CC0"/>
    <w:rsid w:val="00E1528C"/>
    <w:rsid w:val="00E207C5"/>
    <w:rsid w:val="00E22927"/>
    <w:rsid w:val="00E2472E"/>
    <w:rsid w:val="00E31B5B"/>
    <w:rsid w:val="00E31D62"/>
    <w:rsid w:val="00E32CF7"/>
    <w:rsid w:val="00E33697"/>
    <w:rsid w:val="00E35304"/>
    <w:rsid w:val="00E415F7"/>
    <w:rsid w:val="00E43974"/>
    <w:rsid w:val="00E43B00"/>
    <w:rsid w:val="00E442FE"/>
    <w:rsid w:val="00E4448C"/>
    <w:rsid w:val="00E464A2"/>
    <w:rsid w:val="00E52FFB"/>
    <w:rsid w:val="00E53830"/>
    <w:rsid w:val="00E56EDD"/>
    <w:rsid w:val="00E6334E"/>
    <w:rsid w:val="00E64050"/>
    <w:rsid w:val="00E66A90"/>
    <w:rsid w:val="00E73FBE"/>
    <w:rsid w:val="00E741C4"/>
    <w:rsid w:val="00E7692C"/>
    <w:rsid w:val="00E82FAF"/>
    <w:rsid w:val="00E845A8"/>
    <w:rsid w:val="00E90318"/>
    <w:rsid w:val="00E90551"/>
    <w:rsid w:val="00E90FD1"/>
    <w:rsid w:val="00EA7D48"/>
    <w:rsid w:val="00EB2201"/>
    <w:rsid w:val="00EB3492"/>
    <w:rsid w:val="00EB7571"/>
    <w:rsid w:val="00EC71CE"/>
    <w:rsid w:val="00ED4567"/>
    <w:rsid w:val="00ED4E84"/>
    <w:rsid w:val="00ED561D"/>
    <w:rsid w:val="00EE37CC"/>
    <w:rsid w:val="00EE7A9B"/>
    <w:rsid w:val="00F00186"/>
    <w:rsid w:val="00F07E88"/>
    <w:rsid w:val="00F11DD5"/>
    <w:rsid w:val="00F14B1B"/>
    <w:rsid w:val="00F222C1"/>
    <w:rsid w:val="00F22B93"/>
    <w:rsid w:val="00F24871"/>
    <w:rsid w:val="00F305CF"/>
    <w:rsid w:val="00F32946"/>
    <w:rsid w:val="00F33448"/>
    <w:rsid w:val="00F42EEE"/>
    <w:rsid w:val="00F4340F"/>
    <w:rsid w:val="00F43434"/>
    <w:rsid w:val="00F507CF"/>
    <w:rsid w:val="00F50B95"/>
    <w:rsid w:val="00F5259C"/>
    <w:rsid w:val="00F67C47"/>
    <w:rsid w:val="00F7630D"/>
    <w:rsid w:val="00F8456B"/>
    <w:rsid w:val="00F97907"/>
    <w:rsid w:val="00FB7532"/>
    <w:rsid w:val="00FB7B61"/>
    <w:rsid w:val="00FC00C5"/>
    <w:rsid w:val="00FC258B"/>
    <w:rsid w:val="00FC27C3"/>
    <w:rsid w:val="00FC2E7E"/>
    <w:rsid w:val="00FC4402"/>
    <w:rsid w:val="00FD0E00"/>
    <w:rsid w:val="00FD37C7"/>
    <w:rsid w:val="00FE2793"/>
    <w:rsid w:val="00FE2CD8"/>
    <w:rsid w:val="00FE6842"/>
    <w:rsid w:val="00FF13DC"/>
    <w:rsid w:val="00FF5E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07FE9"/>
  <w15:chartTrackingRefBased/>
  <w15:docId w15:val="{57AC5501-4E7C-4486-92F3-D04A7D6EE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00BF"/>
    <w:pPr>
      <w:ind w:left="720"/>
      <w:contextualSpacing/>
    </w:pPr>
  </w:style>
  <w:style w:type="character" w:styleId="CommentReference">
    <w:name w:val="annotation reference"/>
    <w:basedOn w:val="DefaultParagraphFont"/>
    <w:uiPriority w:val="99"/>
    <w:semiHidden/>
    <w:unhideWhenUsed/>
    <w:rsid w:val="00D84741"/>
    <w:rPr>
      <w:sz w:val="16"/>
      <w:szCs w:val="16"/>
    </w:rPr>
  </w:style>
  <w:style w:type="paragraph" w:styleId="CommentText">
    <w:name w:val="annotation text"/>
    <w:basedOn w:val="Normal"/>
    <w:link w:val="CommentTextChar"/>
    <w:uiPriority w:val="99"/>
    <w:semiHidden/>
    <w:unhideWhenUsed/>
    <w:rsid w:val="00D84741"/>
    <w:pPr>
      <w:spacing w:line="240" w:lineRule="auto"/>
    </w:pPr>
    <w:rPr>
      <w:sz w:val="20"/>
      <w:szCs w:val="20"/>
    </w:rPr>
  </w:style>
  <w:style w:type="character" w:customStyle="1" w:styleId="CommentTextChar">
    <w:name w:val="Comment Text Char"/>
    <w:basedOn w:val="DefaultParagraphFont"/>
    <w:link w:val="CommentText"/>
    <w:uiPriority w:val="99"/>
    <w:semiHidden/>
    <w:rsid w:val="00D84741"/>
    <w:rPr>
      <w:sz w:val="20"/>
      <w:szCs w:val="20"/>
    </w:rPr>
  </w:style>
  <w:style w:type="paragraph" w:styleId="CommentSubject">
    <w:name w:val="annotation subject"/>
    <w:basedOn w:val="CommentText"/>
    <w:next w:val="CommentText"/>
    <w:link w:val="CommentSubjectChar"/>
    <w:uiPriority w:val="99"/>
    <w:semiHidden/>
    <w:unhideWhenUsed/>
    <w:rsid w:val="00D84741"/>
    <w:rPr>
      <w:b/>
      <w:bCs/>
    </w:rPr>
  </w:style>
  <w:style w:type="character" w:customStyle="1" w:styleId="CommentSubjectChar">
    <w:name w:val="Comment Subject Char"/>
    <w:basedOn w:val="CommentTextChar"/>
    <w:link w:val="CommentSubject"/>
    <w:uiPriority w:val="99"/>
    <w:semiHidden/>
    <w:rsid w:val="00D84741"/>
    <w:rPr>
      <w:b/>
      <w:bCs/>
      <w:sz w:val="20"/>
      <w:szCs w:val="20"/>
    </w:rPr>
  </w:style>
  <w:style w:type="paragraph" w:styleId="BalloonText">
    <w:name w:val="Balloon Text"/>
    <w:basedOn w:val="Normal"/>
    <w:link w:val="BalloonTextChar"/>
    <w:uiPriority w:val="99"/>
    <w:semiHidden/>
    <w:unhideWhenUsed/>
    <w:rsid w:val="00D847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4741"/>
    <w:rPr>
      <w:rFonts w:ascii="Segoe UI" w:hAnsi="Segoe UI" w:cs="Segoe UI"/>
      <w:sz w:val="18"/>
      <w:szCs w:val="18"/>
    </w:rPr>
  </w:style>
  <w:style w:type="paragraph" w:styleId="Footer">
    <w:name w:val="footer"/>
    <w:basedOn w:val="Normal"/>
    <w:link w:val="FooterChar"/>
    <w:uiPriority w:val="99"/>
    <w:unhideWhenUsed/>
    <w:rsid w:val="00F24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4871"/>
  </w:style>
  <w:style w:type="character" w:styleId="PageNumber">
    <w:name w:val="page number"/>
    <w:basedOn w:val="DefaultParagraphFont"/>
    <w:uiPriority w:val="99"/>
    <w:semiHidden/>
    <w:unhideWhenUsed/>
    <w:rsid w:val="00F24871"/>
  </w:style>
  <w:style w:type="character" w:styleId="Hyperlink">
    <w:name w:val="Hyperlink"/>
    <w:basedOn w:val="DefaultParagraphFont"/>
    <w:uiPriority w:val="99"/>
    <w:unhideWhenUsed/>
    <w:rsid w:val="006B06BB"/>
    <w:rPr>
      <w:color w:val="0563C1" w:themeColor="hyperlink"/>
      <w:u w:val="single"/>
    </w:rPr>
  </w:style>
  <w:style w:type="character" w:styleId="UnresolvedMention">
    <w:name w:val="Unresolved Mention"/>
    <w:basedOn w:val="DefaultParagraphFont"/>
    <w:uiPriority w:val="99"/>
    <w:semiHidden/>
    <w:unhideWhenUsed/>
    <w:rsid w:val="006B06BB"/>
    <w:rPr>
      <w:color w:val="605E5C"/>
      <w:shd w:val="clear" w:color="auto" w:fill="E1DFDD"/>
    </w:rPr>
  </w:style>
  <w:style w:type="paragraph" w:styleId="NormalWeb">
    <w:name w:val="Normal (Web)"/>
    <w:basedOn w:val="Normal"/>
    <w:uiPriority w:val="99"/>
    <w:semiHidden/>
    <w:unhideWhenUsed/>
    <w:rsid w:val="005D30B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960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E371C"/>
    <w:pPr>
      <w:spacing w:after="0" w:line="240" w:lineRule="auto"/>
    </w:pPr>
  </w:style>
  <w:style w:type="paragraph" w:styleId="Header">
    <w:name w:val="header"/>
    <w:basedOn w:val="Normal"/>
    <w:link w:val="HeaderChar"/>
    <w:uiPriority w:val="99"/>
    <w:unhideWhenUsed/>
    <w:rsid w:val="004E37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371C"/>
  </w:style>
  <w:style w:type="character" w:styleId="HTMLCite">
    <w:name w:val="HTML Cite"/>
    <w:basedOn w:val="DefaultParagraphFont"/>
    <w:uiPriority w:val="99"/>
    <w:semiHidden/>
    <w:unhideWhenUsed/>
    <w:rsid w:val="00367F00"/>
    <w:rPr>
      <w:i/>
      <w:iCs/>
    </w:rPr>
  </w:style>
  <w:style w:type="character" w:styleId="PlaceholderText">
    <w:name w:val="Placeholder Text"/>
    <w:basedOn w:val="DefaultParagraphFont"/>
    <w:uiPriority w:val="99"/>
    <w:semiHidden/>
    <w:rsid w:val="0056792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3218210">
      <w:bodyDiv w:val="1"/>
      <w:marLeft w:val="0"/>
      <w:marRight w:val="0"/>
      <w:marTop w:val="0"/>
      <w:marBottom w:val="0"/>
      <w:divBdr>
        <w:top w:val="none" w:sz="0" w:space="0" w:color="auto"/>
        <w:left w:val="none" w:sz="0" w:space="0" w:color="auto"/>
        <w:bottom w:val="none" w:sz="0" w:space="0" w:color="auto"/>
        <w:right w:val="none" w:sz="0" w:space="0" w:color="auto"/>
      </w:divBdr>
    </w:div>
    <w:div w:id="862979519">
      <w:bodyDiv w:val="1"/>
      <w:marLeft w:val="0"/>
      <w:marRight w:val="0"/>
      <w:marTop w:val="0"/>
      <w:marBottom w:val="0"/>
      <w:divBdr>
        <w:top w:val="none" w:sz="0" w:space="0" w:color="auto"/>
        <w:left w:val="none" w:sz="0" w:space="0" w:color="auto"/>
        <w:bottom w:val="none" w:sz="0" w:space="0" w:color="auto"/>
        <w:right w:val="none" w:sz="0" w:space="0" w:color="auto"/>
      </w:divBdr>
    </w:div>
    <w:div w:id="1222131627">
      <w:bodyDiv w:val="1"/>
      <w:marLeft w:val="0"/>
      <w:marRight w:val="0"/>
      <w:marTop w:val="0"/>
      <w:marBottom w:val="0"/>
      <w:divBdr>
        <w:top w:val="none" w:sz="0" w:space="0" w:color="auto"/>
        <w:left w:val="none" w:sz="0" w:space="0" w:color="auto"/>
        <w:bottom w:val="none" w:sz="0" w:space="0" w:color="auto"/>
        <w:right w:val="none" w:sz="0" w:space="0" w:color="auto"/>
      </w:divBdr>
      <w:divsChild>
        <w:div w:id="64189220">
          <w:marLeft w:val="0"/>
          <w:marRight w:val="0"/>
          <w:marTop w:val="0"/>
          <w:marBottom w:val="0"/>
          <w:divBdr>
            <w:top w:val="none" w:sz="0" w:space="0" w:color="auto"/>
            <w:left w:val="none" w:sz="0" w:space="0" w:color="auto"/>
            <w:bottom w:val="none" w:sz="0" w:space="0" w:color="auto"/>
            <w:right w:val="none" w:sz="0" w:space="0" w:color="auto"/>
          </w:divBdr>
        </w:div>
        <w:div w:id="445007682">
          <w:marLeft w:val="0"/>
          <w:marRight w:val="0"/>
          <w:marTop w:val="0"/>
          <w:marBottom w:val="0"/>
          <w:divBdr>
            <w:top w:val="none" w:sz="0" w:space="0" w:color="auto"/>
            <w:left w:val="none" w:sz="0" w:space="0" w:color="auto"/>
            <w:bottom w:val="none" w:sz="0" w:space="0" w:color="auto"/>
            <w:right w:val="none" w:sz="0" w:space="0" w:color="auto"/>
          </w:divBdr>
        </w:div>
        <w:div w:id="649792112">
          <w:marLeft w:val="0"/>
          <w:marRight w:val="0"/>
          <w:marTop w:val="0"/>
          <w:marBottom w:val="0"/>
          <w:divBdr>
            <w:top w:val="none" w:sz="0" w:space="0" w:color="auto"/>
            <w:left w:val="none" w:sz="0" w:space="0" w:color="auto"/>
            <w:bottom w:val="none" w:sz="0" w:space="0" w:color="auto"/>
            <w:right w:val="none" w:sz="0" w:space="0" w:color="auto"/>
          </w:divBdr>
        </w:div>
        <w:div w:id="672879536">
          <w:marLeft w:val="0"/>
          <w:marRight w:val="0"/>
          <w:marTop w:val="0"/>
          <w:marBottom w:val="0"/>
          <w:divBdr>
            <w:top w:val="none" w:sz="0" w:space="0" w:color="auto"/>
            <w:left w:val="none" w:sz="0" w:space="0" w:color="auto"/>
            <w:bottom w:val="none" w:sz="0" w:space="0" w:color="auto"/>
            <w:right w:val="none" w:sz="0" w:space="0" w:color="auto"/>
          </w:divBdr>
        </w:div>
        <w:div w:id="892035761">
          <w:marLeft w:val="0"/>
          <w:marRight w:val="0"/>
          <w:marTop w:val="0"/>
          <w:marBottom w:val="0"/>
          <w:divBdr>
            <w:top w:val="none" w:sz="0" w:space="0" w:color="auto"/>
            <w:left w:val="none" w:sz="0" w:space="0" w:color="auto"/>
            <w:bottom w:val="none" w:sz="0" w:space="0" w:color="auto"/>
            <w:right w:val="none" w:sz="0" w:space="0" w:color="auto"/>
          </w:divBdr>
        </w:div>
        <w:div w:id="1011757808">
          <w:marLeft w:val="0"/>
          <w:marRight w:val="0"/>
          <w:marTop w:val="0"/>
          <w:marBottom w:val="0"/>
          <w:divBdr>
            <w:top w:val="none" w:sz="0" w:space="0" w:color="auto"/>
            <w:left w:val="none" w:sz="0" w:space="0" w:color="auto"/>
            <w:bottom w:val="none" w:sz="0" w:space="0" w:color="auto"/>
            <w:right w:val="none" w:sz="0" w:space="0" w:color="auto"/>
          </w:divBdr>
        </w:div>
        <w:div w:id="1039474712">
          <w:marLeft w:val="0"/>
          <w:marRight w:val="0"/>
          <w:marTop w:val="0"/>
          <w:marBottom w:val="0"/>
          <w:divBdr>
            <w:top w:val="none" w:sz="0" w:space="0" w:color="auto"/>
            <w:left w:val="none" w:sz="0" w:space="0" w:color="auto"/>
            <w:bottom w:val="none" w:sz="0" w:space="0" w:color="auto"/>
            <w:right w:val="none" w:sz="0" w:space="0" w:color="auto"/>
          </w:divBdr>
        </w:div>
        <w:div w:id="1089083913">
          <w:marLeft w:val="0"/>
          <w:marRight w:val="0"/>
          <w:marTop w:val="0"/>
          <w:marBottom w:val="0"/>
          <w:divBdr>
            <w:top w:val="none" w:sz="0" w:space="0" w:color="auto"/>
            <w:left w:val="none" w:sz="0" w:space="0" w:color="auto"/>
            <w:bottom w:val="none" w:sz="0" w:space="0" w:color="auto"/>
            <w:right w:val="none" w:sz="0" w:space="0" w:color="auto"/>
          </w:divBdr>
        </w:div>
        <w:div w:id="1326280614">
          <w:marLeft w:val="0"/>
          <w:marRight w:val="0"/>
          <w:marTop w:val="0"/>
          <w:marBottom w:val="0"/>
          <w:divBdr>
            <w:top w:val="none" w:sz="0" w:space="0" w:color="auto"/>
            <w:left w:val="none" w:sz="0" w:space="0" w:color="auto"/>
            <w:bottom w:val="none" w:sz="0" w:space="0" w:color="auto"/>
            <w:right w:val="none" w:sz="0" w:space="0" w:color="auto"/>
          </w:divBdr>
        </w:div>
        <w:div w:id="1340742620">
          <w:marLeft w:val="0"/>
          <w:marRight w:val="0"/>
          <w:marTop w:val="0"/>
          <w:marBottom w:val="0"/>
          <w:divBdr>
            <w:top w:val="none" w:sz="0" w:space="0" w:color="auto"/>
            <w:left w:val="none" w:sz="0" w:space="0" w:color="auto"/>
            <w:bottom w:val="none" w:sz="0" w:space="0" w:color="auto"/>
            <w:right w:val="none" w:sz="0" w:space="0" w:color="auto"/>
          </w:divBdr>
        </w:div>
        <w:div w:id="1459489807">
          <w:marLeft w:val="0"/>
          <w:marRight w:val="0"/>
          <w:marTop w:val="0"/>
          <w:marBottom w:val="0"/>
          <w:divBdr>
            <w:top w:val="none" w:sz="0" w:space="0" w:color="auto"/>
            <w:left w:val="none" w:sz="0" w:space="0" w:color="auto"/>
            <w:bottom w:val="none" w:sz="0" w:space="0" w:color="auto"/>
            <w:right w:val="none" w:sz="0" w:space="0" w:color="auto"/>
          </w:divBdr>
        </w:div>
        <w:div w:id="1485318149">
          <w:marLeft w:val="0"/>
          <w:marRight w:val="0"/>
          <w:marTop w:val="0"/>
          <w:marBottom w:val="0"/>
          <w:divBdr>
            <w:top w:val="none" w:sz="0" w:space="0" w:color="auto"/>
            <w:left w:val="none" w:sz="0" w:space="0" w:color="auto"/>
            <w:bottom w:val="none" w:sz="0" w:space="0" w:color="auto"/>
            <w:right w:val="none" w:sz="0" w:space="0" w:color="auto"/>
          </w:divBdr>
        </w:div>
        <w:div w:id="1506633054">
          <w:marLeft w:val="0"/>
          <w:marRight w:val="0"/>
          <w:marTop w:val="0"/>
          <w:marBottom w:val="0"/>
          <w:divBdr>
            <w:top w:val="none" w:sz="0" w:space="0" w:color="auto"/>
            <w:left w:val="none" w:sz="0" w:space="0" w:color="auto"/>
            <w:bottom w:val="none" w:sz="0" w:space="0" w:color="auto"/>
            <w:right w:val="none" w:sz="0" w:space="0" w:color="auto"/>
          </w:divBdr>
        </w:div>
        <w:div w:id="1567299307">
          <w:marLeft w:val="0"/>
          <w:marRight w:val="0"/>
          <w:marTop w:val="0"/>
          <w:marBottom w:val="0"/>
          <w:divBdr>
            <w:top w:val="none" w:sz="0" w:space="0" w:color="auto"/>
            <w:left w:val="none" w:sz="0" w:space="0" w:color="auto"/>
            <w:bottom w:val="none" w:sz="0" w:space="0" w:color="auto"/>
            <w:right w:val="none" w:sz="0" w:space="0" w:color="auto"/>
          </w:divBdr>
        </w:div>
        <w:div w:id="1770004649">
          <w:marLeft w:val="0"/>
          <w:marRight w:val="0"/>
          <w:marTop w:val="0"/>
          <w:marBottom w:val="0"/>
          <w:divBdr>
            <w:top w:val="none" w:sz="0" w:space="0" w:color="auto"/>
            <w:left w:val="none" w:sz="0" w:space="0" w:color="auto"/>
            <w:bottom w:val="none" w:sz="0" w:space="0" w:color="auto"/>
            <w:right w:val="none" w:sz="0" w:space="0" w:color="auto"/>
          </w:divBdr>
        </w:div>
        <w:div w:id="1821463442">
          <w:marLeft w:val="0"/>
          <w:marRight w:val="0"/>
          <w:marTop w:val="0"/>
          <w:marBottom w:val="0"/>
          <w:divBdr>
            <w:top w:val="none" w:sz="0" w:space="0" w:color="auto"/>
            <w:left w:val="none" w:sz="0" w:space="0" w:color="auto"/>
            <w:bottom w:val="none" w:sz="0" w:space="0" w:color="auto"/>
            <w:right w:val="none" w:sz="0" w:space="0" w:color="auto"/>
          </w:divBdr>
        </w:div>
        <w:div w:id="1946039907">
          <w:marLeft w:val="0"/>
          <w:marRight w:val="0"/>
          <w:marTop w:val="0"/>
          <w:marBottom w:val="0"/>
          <w:divBdr>
            <w:top w:val="none" w:sz="0" w:space="0" w:color="auto"/>
            <w:left w:val="none" w:sz="0" w:space="0" w:color="auto"/>
            <w:bottom w:val="none" w:sz="0" w:space="0" w:color="auto"/>
            <w:right w:val="none" w:sz="0" w:space="0" w:color="auto"/>
          </w:divBdr>
        </w:div>
        <w:div w:id="1974559103">
          <w:marLeft w:val="0"/>
          <w:marRight w:val="0"/>
          <w:marTop w:val="0"/>
          <w:marBottom w:val="0"/>
          <w:divBdr>
            <w:top w:val="none" w:sz="0" w:space="0" w:color="auto"/>
            <w:left w:val="none" w:sz="0" w:space="0" w:color="auto"/>
            <w:bottom w:val="none" w:sz="0" w:space="0" w:color="auto"/>
            <w:right w:val="none" w:sz="0" w:space="0" w:color="auto"/>
          </w:divBdr>
        </w:div>
        <w:div w:id="2014841926">
          <w:marLeft w:val="0"/>
          <w:marRight w:val="0"/>
          <w:marTop w:val="0"/>
          <w:marBottom w:val="0"/>
          <w:divBdr>
            <w:top w:val="none" w:sz="0" w:space="0" w:color="auto"/>
            <w:left w:val="none" w:sz="0" w:space="0" w:color="auto"/>
            <w:bottom w:val="none" w:sz="0" w:space="0" w:color="auto"/>
            <w:right w:val="none" w:sz="0" w:space="0" w:color="auto"/>
          </w:divBdr>
        </w:div>
      </w:divsChild>
    </w:div>
    <w:div w:id="1555660676">
      <w:bodyDiv w:val="1"/>
      <w:marLeft w:val="0"/>
      <w:marRight w:val="0"/>
      <w:marTop w:val="0"/>
      <w:marBottom w:val="0"/>
      <w:divBdr>
        <w:top w:val="none" w:sz="0" w:space="0" w:color="auto"/>
        <w:left w:val="none" w:sz="0" w:space="0" w:color="auto"/>
        <w:bottom w:val="none" w:sz="0" w:space="0" w:color="auto"/>
        <w:right w:val="none" w:sz="0" w:space="0" w:color="auto"/>
      </w:divBdr>
    </w:div>
    <w:div w:id="2125689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15</Pages>
  <Words>5828</Words>
  <Characters>33220</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Whitney Woelmer</dc:creator>
  <cp:keywords/>
  <dc:description/>
  <cp:lastModifiedBy>Whitney Woelmer</cp:lastModifiedBy>
  <cp:revision>6</cp:revision>
  <dcterms:created xsi:type="dcterms:W3CDTF">2019-04-03T12:43:00Z</dcterms:created>
  <dcterms:modified xsi:type="dcterms:W3CDTF">2019-04-03T13:38:00Z</dcterms:modified>
</cp:coreProperties>
</file>