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69A8C" w14:textId="5A02F7C1" w:rsidR="000932D5" w:rsidRDefault="000932D5">
      <w:r>
        <w:t>SOP for calculating discharge via the salt slug method at Falling Creek and Beaverdam Reservoirs</w:t>
      </w:r>
      <w:r>
        <w:br/>
        <w:t>Created by W. Woelmer</w:t>
      </w:r>
      <w:r>
        <w:br/>
        <w:t>Last Update: Aug 28, 2019</w:t>
      </w:r>
    </w:p>
    <w:p w14:paraId="3E7C92BF" w14:textId="77777777" w:rsidR="000932D5" w:rsidRPr="00BA6B7B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Calculate 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a calibration curve once per sampling day at each reservoir (i.e., there will be one calibration curve for BVR and one for FCR on a given sampling day)</w:t>
      </w:r>
    </w:p>
    <w:p w14:paraId="4C168F83" w14:textId="64BFFE33" w:rsidR="000932D5" w:rsidRDefault="000932D5" w:rsidP="000932D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Put 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a known amount</w:t>
      </w: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of stream water in bucket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(4L usually works well) and record the volume of water on the datasheet</w:t>
      </w:r>
    </w:p>
    <w:p w14:paraId="3487C617" w14:textId="7643F4B6" w:rsidR="000932D5" w:rsidRPr="000932D5" w:rsidRDefault="000932D5" w:rsidP="000932D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Make sure to scrub the bucket clean in stream water BEFORE measuring water into the bucket</w:t>
      </w:r>
    </w:p>
    <w:p w14:paraId="188C8489" w14:textId="7D1394B9" w:rsidR="000932D5" w:rsidRDefault="000932D5" w:rsidP="000932D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Measure baseline specific conductance 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in the bucket 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and record on datasheet</w:t>
      </w:r>
    </w:p>
    <w:p w14:paraId="61C53D7B" w14:textId="77777777" w:rsidR="000932D5" w:rsidRDefault="000932D5" w:rsidP="000932D5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Hit ‘mode’ once after turning on the probe to measurement ‘compensated’ conductivity</w:t>
      </w:r>
    </w:p>
    <w:p w14:paraId="00CBBF92" w14:textId="77777777" w:rsidR="000932D5" w:rsidRPr="00BA6B7B" w:rsidRDefault="000932D5" w:rsidP="000932D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>Add 5g of pre-weighed salt and measure specific conductance</w:t>
      </w:r>
    </w:p>
    <w:p w14:paraId="2380E65C" w14:textId="77777777" w:rsidR="000932D5" w:rsidRPr="00BA6B7B" w:rsidRDefault="000932D5" w:rsidP="000932D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>Repeat step 1c for 10g, 25g, 50g, and 100g of salt additions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for a final salt addition of 190g</w:t>
      </w:r>
    </w:p>
    <w:p w14:paraId="2312123E" w14:textId="7F6C6088" w:rsidR="000932D5" w:rsidRPr="00BA6B7B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Select a monitoring site where you will read specific conductance measurements which is in a well-mixed portion of the stream with an obvious channel. </w:t>
      </w: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>At the monitoring site, collect a baseline specific conductance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</w:t>
      </w: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>measurement before adding the salt slug upstream. Find a location for the conductivity probe in an unobstructed portion of the stream.</w:t>
      </w:r>
    </w:p>
    <w:p w14:paraId="0752AA0F" w14:textId="706679BC" w:rsidR="000932D5" w:rsidRPr="00BA6B7B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Dissolve a known amount of salt in the bucket (~125g of salt per meter of stream width). Make sure all salt is dissolved by 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using a stirring utensil</w:t>
      </w: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>.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Leave the stirring utensil in the bucket so you can rinse it in the stream when you dump the salt slug in Step 5. </w:t>
      </w:r>
      <w:bookmarkStart w:id="0" w:name="_GoBack"/>
      <w:bookmarkEnd w:id="0"/>
    </w:p>
    <w:p w14:paraId="1B81D9E6" w14:textId="74C62C69" w:rsidR="000932D5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Select a dumping site upstream of the monitoring site. This site should be ~10x the stream width upstream and in a location where the salt slug will fully mix in the stream quickly.</w:t>
      </w:r>
    </w:p>
    <w:p w14:paraId="0952AEE6" w14:textId="43A557D3" w:rsidR="000932D5" w:rsidRPr="00BA6B7B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At the dumping site,</w:t>
      </w: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pour the salt solution quickly into the stream, being sure to rinse remaining residue from bucket</w:t>
      </w: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and any utensil used to stir the solution</w:t>
      </w: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 into the stream as well.</w:t>
      </w:r>
    </w:p>
    <w:p w14:paraId="440C542E" w14:textId="77777777" w:rsidR="000932D5" w:rsidRPr="00BA6B7B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Immediately upon dumping the salt solution, begin timing and recording specific conductance measurements, starting at 0 seconds. </w:t>
      </w:r>
    </w:p>
    <w:p w14:paraId="280647C2" w14:textId="77777777" w:rsidR="000932D5" w:rsidRDefault="000932D5" w:rsidP="000932D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 w:rsidRPr="00BA6B7B">
        <w:rPr>
          <w:rFonts w:asciiTheme="majorHAnsi" w:hAnsiTheme="majorHAnsi" w:cstheme="majorHAnsi"/>
          <w:color w:val="222222"/>
          <w:szCs w:val="24"/>
          <w:shd w:val="clear" w:color="auto" w:fill="FFFFFF"/>
        </w:rPr>
        <w:t xml:space="preserve">Continue collecting specific conductance measurements at given time interval (3-5 seconds) until the specific conductance returns to the baseline reading.  </w:t>
      </w:r>
    </w:p>
    <w:p w14:paraId="13FBB3F2" w14:textId="77777777" w:rsidR="000932D5" w:rsidRPr="00BA6B7B" w:rsidRDefault="000932D5" w:rsidP="000932D5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222222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22222"/>
          <w:szCs w:val="24"/>
          <w:shd w:val="clear" w:color="auto" w:fill="FFFFFF"/>
        </w:rPr>
        <w:t>Time intervals can be adjusted once the specific conductance begins to slow in between readings, but the interval change must be recorded on the data sheet.</w:t>
      </w:r>
    </w:p>
    <w:p w14:paraId="1315BF62" w14:textId="77777777" w:rsidR="000932D5" w:rsidRDefault="000932D5"/>
    <w:sectPr w:rsidR="0009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3186"/>
    <w:multiLevelType w:val="hybridMultilevel"/>
    <w:tmpl w:val="3482D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E0E35"/>
    <w:multiLevelType w:val="hybridMultilevel"/>
    <w:tmpl w:val="101A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7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D5"/>
    <w:rsid w:val="000932D5"/>
    <w:rsid w:val="008B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D994"/>
  <w15:chartTrackingRefBased/>
  <w15:docId w15:val="{96840516-0326-4691-AD9F-6C06535D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Woelmer, Whitney</dc:creator>
  <cp:keywords/>
  <dc:description/>
  <cp:lastModifiedBy>Woelmer, Whitney</cp:lastModifiedBy>
  <cp:revision>1</cp:revision>
  <dcterms:created xsi:type="dcterms:W3CDTF">2019-08-28T18:37:00Z</dcterms:created>
  <dcterms:modified xsi:type="dcterms:W3CDTF">2019-08-28T18:45:00Z</dcterms:modified>
</cp:coreProperties>
</file>