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right"/>
      </w:pPr>
      <w:r>
        <w:rPr>
          <w:rFonts w:ascii="Tahoma" w:hAnsi="Tahoma" w:cs="Tahoma"/>
          <w:b/>
          <w:i w:val="0"/>
          <w:color w:val="2F4A6D"/>
          <w:sz w:val="32"/>
          <w:rtl/>
        </w:rPr>
        <w:t>درب التجّار — دفعة المراجعة رقم 1 من 21</w:t>
      </w:r>
    </w:p>
    <w:p>
      <w:pPr>
        <w:bidi/>
        <w:spacing w:after="160"/>
        <w:jc w:val="right"/>
      </w:pPr>
      <w:r>
        <w:rPr>
          <w:rFonts w:ascii="Tahoma" w:hAnsi="Tahoma" w:cs="Tahoma"/>
          <w:b/>
          <w:i w:val="0"/>
          <w:color w:val="2E8B6B"/>
          <w:sz w:val="26"/>
          <w:rtl/>
        </w:rPr>
        <w:t>الافتتاح: لقاء عمّ سالم والشخصيات ودَين الجدّ</w:t>
      </w:r>
    </w:p>
    <w:p>
      <w:pPr>
        <w:bidi/>
        <w:spacing w:after="120"/>
        <w:jc w:val="right"/>
      </w:pPr>
      <w:r>
        <w:rPr>
          <w:rFonts w:ascii="Tahoma" w:hAnsi="Tahoma" w:cs="Tahoma"/>
          <w:b w:val="0"/>
          <w:i w:val="0"/>
          <w:sz w:val="20"/>
          <w:rtl/>
        </w:rPr>
        <w:t>اقرأ ملف «التعليمات العامة» مرة واحدة أولاً. باختصار: عدّل لغوياً وأدبياً، واكتب بديلك في العمود الأخير (واتركه فارغاً إن كان النص سليماً)، ولا تُغيّر المعرّف ولا الرموز بين {…} ولا الأرقام، والصفوف الصفراء للمختص الشرعي (تدقيق لغوي فقط). اجعل لسان عمّ سالم دافئاً وواحداً، وكل شخصية تُعرَّف عند أول ظهور، وكل نص يخدم اللاعب.</w:t>
      </w:r>
    </w:p>
    <w:p>
      <w:pPr>
        <w:keepNext/>
        <w:bidi/>
        <w:spacing w:after="120" w:before="120"/>
        <w:jc w:val="right"/>
        <w:outlineLvl w:val="0"/>
      </w:pPr>
      <w:r>
        <w:rPr>
          <w:rFonts w:ascii="Tahoma" w:hAnsi="Tahoma" w:cs="Tahoma"/>
          <w:b/>
          <w:i w:val="0"/>
          <w:color w:val="2F4A6D"/>
          <w:sz w:val="36"/>
          <w:rtl/>
        </w:rPr>
        <w:t>النصوص</w:t>
      </w:r>
    </w:p>
    <w:p>
      <w:pPr>
        <w:keepNext/>
        <w:bidi/>
        <w:spacing w:after="120" w:before="240"/>
        <w:jc w:val="right"/>
        <w:outlineLvl w:val="1"/>
      </w:pPr>
      <w:r>
        <w:rPr>
          <w:rFonts w:ascii="Tahoma" w:hAnsi="Tahoma" w:cs="Tahoma"/>
          <w:b/>
          <w:i w:val="0"/>
          <w:color w:val="2F4A6D"/>
          <w:sz w:val="28"/>
          <w:rtl/>
        </w:rPr>
        <w:t>الافتتاح: لقاء عمّ سالم والشخصيات ودَين الجدّ</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W1</w:t>
            </w:r>
          </w:p>
        </w:tc>
        <w:tc>
          <w:tcPr>
            <w:tcW w:type="dxa" w:w="1871"/>
          </w:tcPr>
          <w:p>
            <w:pPr>
              <w:bidi/>
              <w:spacing w:after="20"/>
              <w:jc w:val="right"/>
            </w:pPr>
            <w:r/>
            <w:r>
              <w:rPr>
                <w:rFonts w:ascii="Tahoma" w:hAnsi="Tahoma" w:cs="Tahoma"/>
                <w:b w:val="0"/>
                <w:i w:val="0"/>
                <w:color w:val="626D74"/>
                <w:sz w:val="17"/>
                <w:rtl/>
              </w:rPr>
              <w:t>عمّ سالم يتكلم</w:t>
            </w:r>
          </w:p>
        </w:tc>
        <w:tc>
          <w:tcPr>
            <w:tcW w:type="dxa" w:w="4309"/>
          </w:tcPr>
          <w:p>
            <w:pPr>
              <w:bidi/>
              <w:spacing w:after="20"/>
              <w:jc w:val="right"/>
            </w:pPr>
            <w:r/>
            <w:r>
              <w:rPr>
                <w:rFonts w:ascii="Tahoma" w:hAnsi="Tahoma" w:cs="Tahoma"/>
                <w:b w:val="0"/>
                <w:i w:val="0"/>
                <w:sz w:val="21"/>
                <w:rtl/>
              </w:rPr>
              <w:t>أهلاً بك يا ولدي، أهلاً بحفيد معلّمي. أنا سالم، كاتب حسابات جدّك أكثر من ثلاثين سنة.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W2</w:t>
            </w:r>
          </w:p>
        </w:tc>
        <w:tc>
          <w:tcPr>
            <w:tcW w:type="dxa" w:w="1871"/>
          </w:tcPr>
          <w:p>
            <w:pPr>
              <w:bidi/>
              <w:spacing w:after="20"/>
              <w:jc w:val="right"/>
            </w:pPr>
            <w:r/>
            <w:r>
              <w:rPr>
                <w:rFonts w:ascii="Tahoma" w:hAnsi="Tahoma" w:cs="Tahoma"/>
                <w:b w:val="0"/>
                <w:i w:val="0"/>
                <w:color w:val="626D74"/>
                <w:sz w:val="17"/>
                <w:rtl/>
              </w:rPr>
              <w:t>عمّ سالم يتكلم</w:t>
            </w:r>
          </w:p>
        </w:tc>
        <w:tc>
          <w:tcPr>
            <w:tcW w:type="dxa" w:w="4309"/>
          </w:tcPr>
          <w:p>
            <w:pPr>
              <w:bidi/>
              <w:spacing w:after="20"/>
              <w:jc w:val="right"/>
            </w:pPr>
            <w:r/>
            <w:r>
              <w:rPr>
                <w:rFonts w:ascii="Tahoma" w:hAnsi="Tahoma" w:cs="Tahoma"/>
                <w:b w:val="0"/>
                <w:i w:val="0"/>
                <w:sz w:val="21"/>
                <w:rtl/>
              </w:rPr>
              <w:t>عظّم الله أجرك في جدّك. كان رجلاً كريماً صادق الكلمة، وما رأيتُ أميناً مثله في الأسواق.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W2.r1</w:t>
            </w:r>
          </w:p>
        </w:tc>
        <w:tc>
          <w:tcPr>
            <w:tcW w:type="dxa" w:w="1871"/>
          </w:tcPr>
          <w:p>
            <w:pPr>
              <w:bidi/>
              <w:spacing w:after="20"/>
              <w:jc w:val="right"/>
            </w:pPr>
            <w:r/>
            <w:r>
              <w:rPr>
                <w:rFonts w:ascii="Tahoma" w:hAnsi="Tahoma" w:cs="Tahoma"/>
                <w:b w:val="0"/>
                <w:i w:val="0"/>
                <w:color w:val="626D74"/>
                <w:sz w:val="17"/>
                <w:rtl/>
              </w:rPr>
              <w:t>خيار اللاعب</w:t>
            </w:r>
          </w:p>
        </w:tc>
        <w:tc>
          <w:tcPr>
            <w:tcW w:type="dxa" w:w="4309"/>
          </w:tcPr>
          <w:p>
            <w:pPr>
              <w:bidi/>
              <w:spacing w:after="20"/>
              <w:jc w:val="right"/>
            </w:pPr>
            <w:r/>
            <w:r>
              <w:rPr>
                <w:rFonts w:ascii="Tahoma" w:hAnsi="Tahoma" w:cs="Tahoma"/>
                <w:b w:val="0"/>
                <w:i w:val="0"/>
                <w:sz w:val="21"/>
                <w:rtl/>
              </w:rPr>
              <w:t>رحمه الله، شكراً يا عمّ سالم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W2.r1s</w:t>
            </w:r>
          </w:p>
        </w:tc>
        <w:tc>
          <w:tcPr>
            <w:tcW w:type="dxa" w:w="1871"/>
          </w:tcPr>
          <w:p>
            <w:pPr>
              <w:bidi/>
              <w:spacing w:after="20"/>
              <w:jc w:val="right"/>
            </w:pPr>
            <w:r/>
            <w:r>
              <w:rPr>
                <w:rFonts w:ascii="Tahoma" w:hAnsi="Tahoma" w:cs="Tahoma"/>
                <w:b w:val="0"/>
                <w:i w:val="0"/>
                <w:color w:val="626D74"/>
                <w:sz w:val="17"/>
                <w:rtl/>
              </w:rPr>
              <w:t>ردّ عمّ سالم</w:t>
            </w:r>
          </w:p>
        </w:tc>
        <w:tc>
          <w:tcPr>
            <w:tcW w:type="dxa" w:w="4309"/>
          </w:tcPr>
          <w:p>
            <w:pPr>
              <w:bidi/>
              <w:spacing w:after="20"/>
              <w:jc w:val="right"/>
            </w:pPr>
            <w:r/>
            <w:r>
              <w:rPr>
                <w:rFonts w:ascii="Tahoma" w:hAnsi="Tahoma" w:cs="Tahoma"/>
                <w:b w:val="0"/>
                <w:i w:val="0"/>
                <w:sz w:val="21"/>
                <w:rtl/>
              </w:rPr>
              <w:t>جزاك الله خيراً يا ولدي. قلبه كان معك حتى آخر يوم.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W2.r2</w:t>
            </w:r>
          </w:p>
        </w:tc>
        <w:tc>
          <w:tcPr>
            <w:tcW w:type="dxa" w:w="1871"/>
          </w:tcPr>
          <w:p>
            <w:pPr>
              <w:bidi/>
              <w:spacing w:after="20"/>
              <w:jc w:val="right"/>
            </w:pPr>
            <w:r/>
            <w:r>
              <w:rPr>
                <w:rFonts w:ascii="Tahoma" w:hAnsi="Tahoma" w:cs="Tahoma"/>
                <w:b w:val="0"/>
                <w:i w:val="0"/>
                <w:color w:val="626D74"/>
                <w:sz w:val="17"/>
                <w:rtl/>
              </w:rPr>
              <w:t>خيار اللاعب</w:t>
            </w:r>
          </w:p>
        </w:tc>
        <w:tc>
          <w:tcPr>
            <w:tcW w:type="dxa" w:w="4309"/>
          </w:tcPr>
          <w:p>
            <w:pPr>
              <w:bidi/>
              <w:spacing w:after="20"/>
              <w:jc w:val="right"/>
            </w:pPr>
            <w:r/>
            <w:r>
              <w:rPr>
                <w:rFonts w:ascii="Tahoma" w:hAnsi="Tahoma" w:cs="Tahoma"/>
                <w:b w:val="0"/>
                <w:i w:val="0"/>
                <w:sz w:val="21"/>
                <w:rtl/>
              </w:rPr>
              <w:t>كان يحدّثني عنك كثيراً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W2.r2s</w:t>
            </w:r>
          </w:p>
        </w:tc>
        <w:tc>
          <w:tcPr>
            <w:tcW w:type="dxa" w:w="1871"/>
          </w:tcPr>
          <w:p>
            <w:pPr>
              <w:bidi/>
              <w:spacing w:after="20"/>
              <w:jc w:val="right"/>
            </w:pPr>
            <w:r/>
            <w:r>
              <w:rPr>
                <w:rFonts w:ascii="Tahoma" w:hAnsi="Tahoma" w:cs="Tahoma"/>
                <w:b w:val="0"/>
                <w:i w:val="0"/>
                <w:color w:val="626D74"/>
                <w:sz w:val="17"/>
                <w:rtl/>
              </w:rPr>
              <w:t>ردّ عمّ سالم</w:t>
            </w:r>
          </w:p>
        </w:tc>
        <w:tc>
          <w:tcPr>
            <w:tcW w:type="dxa" w:w="4309"/>
          </w:tcPr>
          <w:p>
            <w:pPr>
              <w:bidi/>
              <w:spacing w:after="20"/>
              <w:jc w:val="right"/>
            </w:pPr>
            <w:r/>
            <w:r>
              <w:rPr>
                <w:rFonts w:ascii="Tahoma" w:hAnsi="Tahoma" w:cs="Tahoma"/>
                <w:b w:val="0"/>
                <w:i w:val="0"/>
                <w:sz w:val="21"/>
                <w:rtl/>
              </w:rPr>
              <w:t>وأنا كنتُ أحدّثه عنك! كان يقول: حفيدي سيكبّر هذه التجارة.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W3</w:t>
            </w:r>
          </w:p>
        </w:tc>
        <w:tc>
          <w:tcPr>
            <w:tcW w:type="dxa" w:w="1871"/>
          </w:tcPr>
          <w:p>
            <w:pPr>
              <w:bidi/>
              <w:spacing w:after="20"/>
              <w:jc w:val="right"/>
            </w:pPr>
            <w:r/>
            <w:r>
              <w:rPr>
                <w:rFonts w:ascii="Tahoma" w:hAnsi="Tahoma" w:cs="Tahoma"/>
                <w:b w:val="0"/>
                <w:i w:val="0"/>
                <w:color w:val="626D74"/>
                <w:sz w:val="17"/>
                <w:rtl/>
              </w:rPr>
              <w:t>عمّ سالم يتكلم</w:t>
            </w:r>
          </w:p>
        </w:tc>
        <w:tc>
          <w:tcPr>
            <w:tcW w:type="dxa" w:w="4309"/>
          </w:tcPr>
          <w:p>
            <w:pPr>
              <w:bidi/>
              <w:spacing w:after="20"/>
              <w:jc w:val="right"/>
            </w:pPr>
            <w:r/>
            <w:r>
              <w:rPr>
                <w:rFonts w:ascii="Tahoma" w:hAnsi="Tahoma" w:cs="Tahoma"/>
                <w:b w:val="0"/>
                <w:i w:val="0"/>
                <w:sz w:val="21"/>
                <w:rtl/>
              </w:rPr>
              <w:t>لا تحزن كثيراً؛ فأعظم ما ورّثك إياه ليس القافلة ولا الثمانمئة ريال، بل اسمه الطيب في الأسواق. وأنا أراك أهلاً لحمله. التجارة صبر وحساب وأمانة، وكل تاجر كبير بدأ بقافلة صغيرة.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W3.r1</w:t>
            </w:r>
          </w:p>
        </w:tc>
        <w:tc>
          <w:tcPr>
            <w:tcW w:type="dxa" w:w="1871"/>
          </w:tcPr>
          <w:p>
            <w:pPr>
              <w:bidi/>
              <w:spacing w:after="20"/>
              <w:jc w:val="right"/>
            </w:pPr>
            <w:r/>
            <w:r>
              <w:rPr>
                <w:rFonts w:ascii="Tahoma" w:hAnsi="Tahoma" w:cs="Tahoma"/>
                <w:b w:val="0"/>
                <w:i w:val="0"/>
                <w:color w:val="626D74"/>
                <w:sz w:val="17"/>
                <w:rtl/>
              </w:rPr>
              <w:t>خيار اللاعب</w:t>
            </w:r>
          </w:p>
        </w:tc>
        <w:tc>
          <w:tcPr>
            <w:tcW w:type="dxa" w:w="4309"/>
          </w:tcPr>
          <w:p>
            <w:pPr>
              <w:bidi/>
              <w:spacing w:after="20"/>
              <w:jc w:val="right"/>
            </w:pPr>
            <w:r/>
            <w:r>
              <w:rPr>
                <w:rFonts w:ascii="Tahoma" w:hAnsi="Tahoma" w:cs="Tahoma"/>
                <w:b w:val="0"/>
                <w:i w:val="0"/>
                <w:sz w:val="21"/>
                <w:rtl/>
              </w:rPr>
              <w:t>سأبذل جهدي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W3.r1s</w:t>
            </w:r>
          </w:p>
        </w:tc>
        <w:tc>
          <w:tcPr>
            <w:tcW w:type="dxa" w:w="1871"/>
          </w:tcPr>
          <w:p>
            <w:pPr>
              <w:bidi/>
              <w:spacing w:after="20"/>
              <w:jc w:val="right"/>
            </w:pPr>
            <w:r/>
            <w:r>
              <w:rPr>
                <w:rFonts w:ascii="Tahoma" w:hAnsi="Tahoma" w:cs="Tahoma"/>
                <w:b w:val="0"/>
                <w:i w:val="0"/>
                <w:color w:val="626D74"/>
                <w:sz w:val="17"/>
                <w:rtl/>
              </w:rPr>
              <w:t>ردّ عمّ سالم</w:t>
            </w:r>
          </w:p>
        </w:tc>
        <w:tc>
          <w:tcPr>
            <w:tcW w:type="dxa" w:w="4309"/>
          </w:tcPr>
          <w:p>
            <w:pPr>
              <w:bidi/>
              <w:spacing w:after="20"/>
              <w:jc w:val="right"/>
            </w:pPr>
            <w:r/>
            <w:r>
              <w:rPr>
                <w:rFonts w:ascii="Tahoma" w:hAnsi="Tahoma" w:cs="Tahoma"/>
                <w:b w:val="0"/>
                <w:i w:val="0"/>
                <w:sz w:val="21"/>
                <w:rtl/>
              </w:rPr>
              <w:t>هذا ما أنتظره منك! ومن بذل جهده وجد.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W3.r2</w:t>
            </w:r>
          </w:p>
        </w:tc>
        <w:tc>
          <w:tcPr>
            <w:tcW w:type="dxa" w:w="1871"/>
          </w:tcPr>
          <w:p>
            <w:pPr>
              <w:bidi/>
              <w:spacing w:after="20"/>
              <w:jc w:val="right"/>
            </w:pPr>
            <w:r/>
            <w:r>
              <w:rPr>
                <w:rFonts w:ascii="Tahoma" w:hAnsi="Tahoma" w:cs="Tahoma"/>
                <w:b w:val="0"/>
                <w:i w:val="0"/>
                <w:color w:val="626D74"/>
                <w:sz w:val="17"/>
                <w:rtl/>
              </w:rPr>
              <w:t>خيار اللاعب</w:t>
            </w:r>
          </w:p>
        </w:tc>
        <w:tc>
          <w:tcPr>
            <w:tcW w:type="dxa" w:w="4309"/>
          </w:tcPr>
          <w:p>
            <w:pPr>
              <w:bidi/>
              <w:spacing w:after="20"/>
              <w:jc w:val="right"/>
            </w:pPr>
            <w:r/>
            <w:r>
              <w:rPr>
                <w:rFonts w:ascii="Tahoma" w:hAnsi="Tahoma" w:cs="Tahoma"/>
                <w:b w:val="0"/>
                <w:i w:val="0"/>
                <w:sz w:val="21"/>
                <w:rtl/>
              </w:rPr>
              <w:t>أخاف أن أخسر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W3.r2s</w:t>
            </w:r>
          </w:p>
        </w:tc>
        <w:tc>
          <w:tcPr>
            <w:tcW w:type="dxa" w:w="1871"/>
          </w:tcPr>
          <w:p>
            <w:pPr>
              <w:bidi/>
              <w:spacing w:after="20"/>
              <w:jc w:val="right"/>
            </w:pPr>
            <w:r/>
            <w:r>
              <w:rPr>
                <w:rFonts w:ascii="Tahoma" w:hAnsi="Tahoma" w:cs="Tahoma"/>
                <w:b w:val="0"/>
                <w:i w:val="0"/>
                <w:color w:val="626D74"/>
                <w:sz w:val="17"/>
                <w:rtl/>
              </w:rPr>
              <w:t>ردّ عمّ سالم</w:t>
            </w:r>
          </w:p>
        </w:tc>
        <w:tc>
          <w:tcPr>
            <w:tcW w:type="dxa" w:w="4309"/>
          </w:tcPr>
          <w:p>
            <w:pPr>
              <w:bidi/>
              <w:spacing w:after="20"/>
              <w:jc w:val="right"/>
            </w:pPr>
            <w:r/>
            <w:r>
              <w:rPr>
                <w:rFonts w:ascii="Tahoma" w:hAnsi="Tahoma" w:cs="Tahoma"/>
                <w:b w:val="0"/>
                <w:i w:val="0"/>
                <w:sz w:val="21"/>
                <w:rtl/>
              </w:rPr>
              <w:t>الخسارة معلّم لا عدو، وأنا معك. لن تخسر بجهل ما دمتَ تتعلم.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W4</w:t>
            </w:r>
          </w:p>
        </w:tc>
        <w:tc>
          <w:tcPr>
            <w:tcW w:type="dxa" w:w="1871"/>
          </w:tcPr>
          <w:p>
            <w:pPr>
              <w:bidi/>
              <w:spacing w:after="20"/>
              <w:jc w:val="right"/>
            </w:pPr>
            <w:r/>
            <w:r>
              <w:rPr>
                <w:rFonts w:ascii="Tahoma" w:hAnsi="Tahoma" w:cs="Tahoma"/>
                <w:b w:val="0"/>
                <w:i w:val="0"/>
                <w:color w:val="626D74"/>
                <w:sz w:val="17"/>
                <w:rtl/>
              </w:rPr>
              <w:t>عمّ سالم يتكلم</w:t>
            </w:r>
          </w:p>
        </w:tc>
        <w:tc>
          <w:tcPr>
            <w:tcW w:type="dxa" w:w="4309"/>
          </w:tcPr>
          <w:p>
            <w:pPr>
              <w:bidi/>
              <w:spacing w:after="20"/>
              <w:jc w:val="right"/>
            </w:pPr>
            <w:r/>
            <w:r>
              <w:rPr>
                <w:rFonts w:ascii="Tahoma" w:hAnsi="Tahoma" w:cs="Tahoma"/>
                <w:b w:val="0"/>
                <w:i w:val="0"/>
                <w:sz w:val="21"/>
                <w:rtl/>
              </w:rPr>
              <w:t>وهناك أمر أصارحك به يا ولدي: ترك جدّك ديناً قدره ألف وخمسمئة ريال للحاج صالح الصيرفي. دَين بلا زيادة ولا فوائد، لكنه وعد، والتاجر أصدق ما يملكه كلمته. لا تقلق، سنسدّده معاً بخطة، وتخرج حرّاً.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W4.r1</w:t>
            </w:r>
          </w:p>
        </w:tc>
        <w:tc>
          <w:tcPr>
            <w:tcW w:type="dxa" w:w="1871"/>
          </w:tcPr>
          <w:p>
            <w:pPr>
              <w:bidi/>
              <w:spacing w:after="20"/>
              <w:jc w:val="right"/>
            </w:pPr>
            <w:r/>
            <w:r>
              <w:rPr>
                <w:rFonts w:ascii="Tahoma" w:hAnsi="Tahoma" w:cs="Tahoma"/>
                <w:b w:val="0"/>
                <w:i w:val="0"/>
                <w:color w:val="626D74"/>
                <w:sz w:val="17"/>
                <w:rtl/>
              </w:rPr>
              <w:t>خيار اللاعب</w:t>
            </w:r>
          </w:p>
        </w:tc>
        <w:tc>
          <w:tcPr>
            <w:tcW w:type="dxa" w:w="4309"/>
          </w:tcPr>
          <w:p>
            <w:pPr>
              <w:bidi/>
              <w:spacing w:after="20"/>
              <w:jc w:val="right"/>
            </w:pPr>
            <w:r/>
            <w:r>
              <w:rPr>
                <w:rFonts w:ascii="Tahoma" w:hAnsi="Tahoma" w:cs="Tahoma"/>
                <w:b w:val="0"/>
                <w:i w:val="0"/>
                <w:sz w:val="21"/>
                <w:rtl/>
              </w:rPr>
              <w:t>سأوفي بوعد جدّي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W4.r1s</w:t>
            </w:r>
          </w:p>
        </w:tc>
        <w:tc>
          <w:tcPr>
            <w:tcW w:type="dxa" w:w="1871"/>
          </w:tcPr>
          <w:p>
            <w:pPr>
              <w:bidi/>
              <w:spacing w:after="20"/>
              <w:jc w:val="right"/>
            </w:pPr>
            <w:r/>
            <w:r>
              <w:rPr>
                <w:rFonts w:ascii="Tahoma" w:hAnsi="Tahoma" w:cs="Tahoma"/>
                <w:b w:val="0"/>
                <w:i w:val="0"/>
                <w:color w:val="626D74"/>
                <w:sz w:val="17"/>
                <w:rtl/>
              </w:rPr>
              <w:t>ردّ عمّ سالم</w:t>
            </w:r>
          </w:p>
        </w:tc>
        <w:tc>
          <w:tcPr>
            <w:tcW w:type="dxa" w:w="4309"/>
          </w:tcPr>
          <w:p>
            <w:pPr>
              <w:bidi/>
              <w:spacing w:after="20"/>
              <w:jc w:val="right"/>
            </w:pPr>
            <w:r/>
            <w:r>
              <w:rPr>
                <w:rFonts w:ascii="Tahoma" w:hAnsi="Tahoma" w:cs="Tahoma"/>
                <w:b w:val="0"/>
                <w:i w:val="0"/>
                <w:sz w:val="21"/>
                <w:rtl/>
              </w:rPr>
              <w:t>هذا حفيد جدّك! الوفاء أول الثروة.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W4.r2</w:t>
            </w:r>
          </w:p>
        </w:tc>
        <w:tc>
          <w:tcPr>
            <w:tcW w:type="dxa" w:w="1871"/>
          </w:tcPr>
          <w:p>
            <w:pPr>
              <w:bidi/>
              <w:spacing w:after="20"/>
              <w:jc w:val="right"/>
            </w:pPr>
            <w:r/>
            <w:r>
              <w:rPr>
                <w:rFonts w:ascii="Tahoma" w:hAnsi="Tahoma" w:cs="Tahoma"/>
                <w:b w:val="0"/>
                <w:i w:val="0"/>
                <w:color w:val="626D74"/>
                <w:sz w:val="17"/>
                <w:rtl/>
              </w:rPr>
              <w:t>خيار اللاعب</w:t>
            </w:r>
          </w:p>
        </w:tc>
        <w:tc>
          <w:tcPr>
            <w:tcW w:type="dxa" w:w="4309"/>
          </w:tcPr>
          <w:p>
            <w:pPr>
              <w:bidi/>
              <w:spacing w:after="20"/>
              <w:jc w:val="right"/>
            </w:pPr>
            <w:r/>
            <w:r>
              <w:rPr>
                <w:rFonts w:ascii="Tahoma" w:hAnsi="Tahoma" w:cs="Tahoma"/>
                <w:b w:val="0"/>
                <w:i w:val="0"/>
                <w:sz w:val="21"/>
                <w:rtl/>
              </w:rPr>
              <w:t>أخاف من الدَّين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W4.r2s</w:t>
            </w:r>
          </w:p>
        </w:tc>
        <w:tc>
          <w:tcPr>
            <w:tcW w:type="dxa" w:w="1871"/>
          </w:tcPr>
          <w:p>
            <w:pPr>
              <w:bidi/>
              <w:spacing w:after="20"/>
              <w:jc w:val="right"/>
            </w:pPr>
            <w:r/>
            <w:r>
              <w:rPr>
                <w:rFonts w:ascii="Tahoma" w:hAnsi="Tahoma" w:cs="Tahoma"/>
                <w:b w:val="0"/>
                <w:i w:val="0"/>
                <w:color w:val="626D74"/>
                <w:sz w:val="17"/>
                <w:rtl/>
              </w:rPr>
              <w:t>ردّ عمّ سالم</w:t>
            </w:r>
          </w:p>
        </w:tc>
        <w:tc>
          <w:tcPr>
            <w:tcW w:type="dxa" w:w="4309"/>
          </w:tcPr>
          <w:p>
            <w:pPr>
              <w:bidi/>
              <w:spacing w:after="20"/>
              <w:jc w:val="right"/>
            </w:pPr>
            <w:r/>
            <w:r>
              <w:rPr>
                <w:rFonts w:ascii="Tahoma" w:hAnsi="Tahoma" w:cs="Tahoma"/>
                <w:b w:val="0"/>
                <w:i w:val="0"/>
                <w:sz w:val="21"/>
                <w:rtl/>
              </w:rPr>
              <w:t>الدَّين يخيف من يهرب منه، أما من يضع له خطة فيصير معلّماً. سأريك الخطة بعد أول درسين.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W5</w:t>
            </w:r>
          </w:p>
        </w:tc>
        <w:tc>
          <w:tcPr>
            <w:tcW w:type="dxa" w:w="1871"/>
          </w:tcPr>
          <w:p>
            <w:pPr>
              <w:bidi/>
              <w:spacing w:after="20"/>
              <w:jc w:val="right"/>
            </w:pPr>
            <w:r/>
            <w:r>
              <w:rPr>
                <w:rFonts w:ascii="Tahoma" w:hAnsi="Tahoma" w:cs="Tahoma"/>
                <w:b w:val="0"/>
                <w:i w:val="0"/>
                <w:color w:val="626D74"/>
                <w:sz w:val="17"/>
                <w:rtl/>
              </w:rPr>
              <w:t>عمّ سالم يتكلم</w:t>
            </w:r>
          </w:p>
        </w:tc>
        <w:tc>
          <w:tcPr>
            <w:tcW w:type="dxa" w:w="4309"/>
          </w:tcPr>
          <w:p>
            <w:pPr>
              <w:bidi/>
              <w:spacing w:after="20"/>
              <w:jc w:val="right"/>
            </w:pPr>
            <w:r/>
            <w:r>
              <w:rPr>
                <w:rFonts w:ascii="Tahoma" w:hAnsi="Tahoma" w:cs="Tahoma"/>
                <w:b w:val="0"/>
                <w:i w:val="0"/>
                <w:sz w:val="21"/>
                <w:rtl/>
              </w:rPr>
              <w:t>سأرافقك خطوة بخطوة وأعلّمك كما علّمني جدّك: بالتجربة لا بالكلام فقط. أسألك فتجيبني، وأعطيك مهمة فتنفّذها بيدك. فهيّا، أخبرني: أي تاجر تريد أن تكون؟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CH.trader.tag</w:t>
            </w:r>
          </w:p>
        </w:tc>
        <w:tc>
          <w:tcPr>
            <w:tcW w:type="dxa" w:w="1871"/>
          </w:tcPr>
          <w:p>
            <w:pPr>
              <w:bidi/>
              <w:spacing w:after="20"/>
              <w:jc w:val="right"/>
            </w:pPr>
            <w:r/>
            <w:r>
              <w:rPr>
                <w:rFonts w:ascii="Tahoma" w:hAnsi="Tahoma" w:cs="Tahoma"/>
                <w:b w:val="0"/>
                <w:i w:val="0"/>
                <w:color w:val="626D74"/>
                <w:sz w:val="17"/>
                <w:rtl/>
              </w:rPr>
              <w:t>شخصية التاجر المتجول (وصف قصير)</w:t>
            </w:r>
          </w:p>
        </w:tc>
        <w:tc>
          <w:tcPr>
            <w:tcW w:type="dxa" w:w="4309"/>
          </w:tcPr>
          <w:p>
            <w:pPr>
              <w:bidi/>
              <w:spacing w:after="20"/>
              <w:jc w:val="right"/>
            </w:pPr>
            <w:r/>
            <w:r>
              <w:rPr>
                <w:rFonts w:ascii="Tahoma" w:hAnsi="Tahoma" w:cs="Tahoma"/>
                <w:b w:val="0"/>
                <w:i w:val="0"/>
                <w:sz w:val="21"/>
                <w:rtl/>
              </w:rPr>
              <w:t>متوازن وسهل للمبتدئ</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CH.trader.desc</w:t>
            </w:r>
          </w:p>
        </w:tc>
        <w:tc>
          <w:tcPr>
            <w:tcW w:type="dxa" w:w="1871"/>
          </w:tcPr>
          <w:p>
            <w:pPr>
              <w:bidi/>
              <w:spacing w:after="20"/>
              <w:jc w:val="right"/>
            </w:pPr>
            <w:r/>
            <w:r>
              <w:rPr>
                <w:rFonts w:ascii="Tahoma" w:hAnsi="Tahoma" w:cs="Tahoma"/>
                <w:b w:val="0"/>
                <w:i w:val="0"/>
                <w:color w:val="626D74"/>
                <w:sz w:val="17"/>
                <w:rtl/>
              </w:rPr>
              <w:t>شخصية التاجر المتجول (وصف)</w:t>
            </w:r>
          </w:p>
        </w:tc>
        <w:tc>
          <w:tcPr>
            <w:tcW w:type="dxa" w:w="4309"/>
          </w:tcPr>
          <w:p>
            <w:pPr>
              <w:bidi/>
              <w:spacing w:after="20"/>
              <w:jc w:val="right"/>
            </w:pPr>
            <w:r/>
            <w:r>
              <w:rPr>
                <w:rFonts w:ascii="Tahoma" w:hAnsi="Tahoma" w:cs="Tahoma"/>
                <w:b w:val="0"/>
                <w:i w:val="0"/>
                <w:sz w:val="21"/>
                <w:rtl/>
              </w:rPr>
              <w:t>ورثتَ قافلة جدّك وتعلّمتَ الحساب في الأسواق. لا يتفوق في شيء بعينه لكنه لا يضعف في شيء.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CH.trader.focus</w:t>
            </w:r>
          </w:p>
        </w:tc>
        <w:tc>
          <w:tcPr>
            <w:tcW w:type="dxa" w:w="1871"/>
          </w:tcPr>
          <w:p>
            <w:pPr>
              <w:bidi/>
              <w:spacing w:after="20"/>
              <w:jc w:val="right"/>
            </w:pPr>
            <w:r/>
            <w:r>
              <w:rPr>
                <w:rFonts w:ascii="Tahoma" w:hAnsi="Tahoma" w:cs="Tahoma"/>
                <w:b w:val="0"/>
                <w:i w:val="0"/>
                <w:color w:val="626D74"/>
                <w:sz w:val="17"/>
                <w:rtl/>
              </w:rPr>
              <w:t>شخصية التاجر المتجول (محور التعلم)</w:t>
            </w:r>
          </w:p>
        </w:tc>
        <w:tc>
          <w:tcPr>
            <w:tcW w:type="dxa" w:w="4309"/>
          </w:tcPr>
          <w:p>
            <w:pPr>
              <w:bidi/>
              <w:spacing w:after="20"/>
              <w:jc w:val="right"/>
            </w:pPr>
            <w:r/>
            <w:r>
              <w:rPr>
                <w:rFonts w:ascii="Tahoma" w:hAnsi="Tahoma" w:cs="Tahoma"/>
                <w:b w:val="0"/>
                <w:i w:val="0"/>
                <w:sz w:val="21"/>
                <w:rtl/>
              </w:rPr>
              <w:t>قراءة الأسعار وحساب الربح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CH.changer.tag</w:t>
            </w:r>
          </w:p>
        </w:tc>
        <w:tc>
          <w:tcPr>
            <w:tcW w:type="dxa" w:w="1871"/>
          </w:tcPr>
          <w:p>
            <w:pPr>
              <w:bidi/>
              <w:spacing w:after="20"/>
              <w:jc w:val="right"/>
            </w:pPr>
            <w:r/>
            <w:r>
              <w:rPr>
                <w:rFonts w:ascii="Tahoma" w:hAnsi="Tahoma" w:cs="Tahoma"/>
                <w:b w:val="0"/>
                <w:i w:val="0"/>
                <w:color w:val="626D74"/>
                <w:sz w:val="17"/>
                <w:rtl/>
              </w:rPr>
              <w:t>شخصية الصرّاف (وصف قصير)</w:t>
            </w:r>
          </w:p>
        </w:tc>
        <w:tc>
          <w:tcPr>
            <w:tcW w:type="dxa" w:w="4309"/>
          </w:tcPr>
          <w:p>
            <w:pPr>
              <w:bidi/>
              <w:spacing w:after="20"/>
              <w:jc w:val="right"/>
            </w:pPr>
            <w:r/>
            <w:r>
              <w:rPr>
                <w:rFonts w:ascii="Tahoma" w:hAnsi="Tahoma" w:cs="Tahoma"/>
                <w:b w:val="0"/>
                <w:i w:val="0"/>
                <w:sz w:val="21"/>
                <w:rtl/>
              </w:rPr>
              <w:t>خبير العملات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CH.changer.desc</w:t>
            </w:r>
          </w:p>
        </w:tc>
        <w:tc>
          <w:tcPr>
            <w:tcW w:type="dxa" w:w="1871"/>
          </w:tcPr>
          <w:p>
            <w:pPr>
              <w:bidi/>
              <w:spacing w:after="20"/>
              <w:jc w:val="right"/>
            </w:pPr>
            <w:r/>
            <w:r>
              <w:rPr>
                <w:rFonts w:ascii="Tahoma" w:hAnsi="Tahoma" w:cs="Tahoma"/>
                <w:b w:val="0"/>
                <w:i w:val="0"/>
                <w:color w:val="626D74"/>
                <w:sz w:val="17"/>
                <w:rtl/>
              </w:rPr>
              <w:t>شخصية الصرّاف (وصف)</w:t>
            </w:r>
          </w:p>
        </w:tc>
        <w:tc>
          <w:tcPr>
            <w:tcW w:type="dxa" w:w="4309"/>
          </w:tcPr>
          <w:p>
            <w:pPr>
              <w:bidi/>
              <w:spacing w:after="20"/>
              <w:jc w:val="right"/>
            </w:pPr>
            <w:r/>
            <w:r>
              <w:rPr>
                <w:rFonts w:ascii="Tahoma" w:hAnsi="Tahoma" w:cs="Tahoma"/>
                <w:b w:val="0"/>
                <w:i w:val="0"/>
                <w:sz w:val="21"/>
                <w:rtl/>
              </w:rPr>
              <w:t>نشأ بين موازين الذهب والفضة. يعرف أن الصرف نفسه تجارة، وأن الفرق بين سعرين قد يكون ربحاً.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CH.changer.focus</w:t>
            </w:r>
          </w:p>
        </w:tc>
        <w:tc>
          <w:tcPr>
            <w:tcW w:type="dxa" w:w="1871"/>
          </w:tcPr>
          <w:p>
            <w:pPr>
              <w:bidi/>
              <w:spacing w:after="20"/>
              <w:jc w:val="right"/>
            </w:pPr>
            <w:r/>
            <w:r>
              <w:rPr>
                <w:rFonts w:ascii="Tahoma" w:hAnsi="Tahoma" w:cs="Tahoma"/>
                <w:b w:val="0"/>
                <w:i w:val="0"/>
                <w:color w:val="626D74"/>
                <w:sz w:val="17"/>
                <w:rtl/>
              </w:rPr>
              <w:t>شخصية الصرّاف (محور التعلم)</w:t>
            </w:r>
          </w:p>
        </w:tc>
        <w:tc>
          <w:tcPr>
            <w:tcW w:type="dxa" w:w="4309"/>
          </w:tcPr>
          <w:p>
            <w:pPr>
              <w:bidi/>
              <w:spacing w:after="20"/>
              <w:jc w:val="right"/>
            </w:pPr>
            <w:r/>
            <w:r>
              <w:rPr>
                <w:rFonts w:ascii="Tahoma" w:hAnsi="Tahoma" w:cs="Tahoma"/>
                <w:b w:val="0"/>
                <w:i w:val="0"/>
                <w:sz w:val="21"/>
                <w:rtl/>
              </w:rPr>
              <w:t>العملات والصرف والائتمان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CH.leader.tag</w:t>
            </w:r>
          </w:p>
        </w:tc>
        <w:tc>
          <w:tcPr>
            <w:tcW w:type="dxa" w:w="1871"/>
          </w:tcPr>
          <w:p>
            <w:pPr>
              <w:bidi/>
              <w:spacing w:after="20"/>
              <w:jc w:val="right"/>
            </w:pPr>
            <w:r/>
            <w:r>
              <w:rPr>
                <w:rFonts w:ascii="Tahoma" w:hAnsi="Tahoma" w:cs="Tahoma"/>
                <w:b w:val="0"/>
                <w:i w:val="0"/>
                <w:color w:val="626D74"/>
                <w:sz w:val="17"/>
                <w:rtl/>
              </w:rPr>
              <w:t>شخصية قائد القوافل (وصف قصير)</w:t>
            </w:r>
          </w:p>
        </w:tc>
        <w:tc>
          <w:tcPr>
            <w:tcW w:type="dxa" w:w="4309"/>
          </w:tcPr>
          <w:p>
            <w:pPr>
              <w:bidi/>
              <w:spacing w:after="20"/>
              <w:jc w:val="right"/>
            </w:pPr>
            <w:r/>
            <w:r>
              <w:rPr>
                <w:rFonts w:ascii="Tahoma" w:hAnsi="Tahoma" w:cs="Tahoma"/>
                <w:b w:val="0"/>
                <w:i w:val="0"/>
                <w:sz w:val="21"/>
                <w:rtl/>
              </w:rPr>
              <w:t>سريع وآمن في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CH.leader.desc</w:t>
            </w:r>
          </w:p>
        </w:tc>
        <w:tc>
          <w:tcPr>
            <w:tcW w:type="dxa" w:w="1871"/>
          </w:tcPr>
          <w:p>
            <w:pPr>
              <w:bidi/>
              <w:spacing w:after="20"/>
              <w:jc w:val="right"/>
            </w:pPr>
            <w:r/>
            <w:r>
              <w:rPr>
                <w:rFonts w:ascii="Tahoma" w:hAnsi="Tahoma" w:cs="Tahoma"/>
                <w:b w:val="0"/>
                <w:i w:val="0"/>
                <w:color w:val="626D74"/>
                <w:sz w:val="17"/>
                <w:rtl/>
              </w:rPr>
              <w:t>شخصية قائد القوافل (وصف)</w:t>
            </w:r>
          </w:p>
        </w:tc>
        <w:tc>
          <w:tcPr>
            <w:tcW w:type="dxa" w:w="4309"/>
          </w:tcPr>
          <w:p>
            <w:pPr>
              <w:bidi/>
              <w:spacing w:after="20"/>
              <w:jc w:val="right"/>
            </w:pPr>
            <w:r/>
            <w:r>
              <w:rPr>
                <w:rFonts w:ascii="Tahoma" w:hAnsi="Tahoma" w:cs="Tahoma"/>
                <w:b w:val="0"/>
                <w:i w:val="0"/>
                <w:sz w:val="21"/>
                <w:rtl/>
              </w:rPr>
              <w:t>عاش عمره على الدروب، يعرف الآبار والمنعطفات وكيف يُصدّ اللصوص.</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CH.leader.focus</w:t>
            </w:r>
          </w:p>
        </w:tc>
        <w:tc>
          <w:tcPr>
            <w:tcW w:type="dxa" w:w="1871"/>
          </w:tcPr>
          <w:p>
            <w:pPr>
              <w:bidi/>
              <w:spacing w:after="20"/>
              <w:jc w:val="right"/>
            </w:pPr>
            <w:r/>
            <w:r>
              <w:rPr>
                <w:rFonts w:ascii="Tahoma" w:hAnsi="Tahoma" w:cs="Tahoma"/>
                <w:b w:val="0"/>
                <w:i w:val="0"/>
                <w:color w:val="626D74"/>
                <w:sz w:val="17"/>
                <w:rtl/>
              </w:rPr>
              <w:t>شخصية قائد القوافل (محور التعلم)</w:t>
            </w:r>
          </w:p>
        </w:tc>
        <w:tc>
          <w:tcPr>
            <w:tcW w:type="dxa" w:w="4309"/>
          </w:tcPr>
          <w:p>
            <w:pPr>
              <w:bidi/>
              <w:spacing w:after="20"/>
              <w:jc w:val="right"/>
            </w:pPr>
            <w:r/>
            <w:r>
              <w:rPr>
                <w:rFonts w:ascii="Tahoma" w:hAnsi="Tahoma" w:cs="Tahoma"/>
                <w:b w:val="0"/>
                <w:i w:val="0"/>
                <w:sz w:val="21"/>
                <w:rtl/>
              </w:rPr>
              <w:t>النقل والمخاطر والتنويع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CH.shopkeeper.tag</w:t>
            </w:r>
          </w:p>
        </w:tc>
        <w:tc>
          <w:tcPr>
            <w:tcW w:type="dxa" w:w="1871"/>
          </w:tcPr>
          <w:p>
            <w:pPr>
              <w:bidi/>
              <w:spacing w:after="20"/>
              <w:jc w:val="right"/>
            </w:pPr>
            <w:r/>
            <w:r>
              <w:rPr>
                <w:rFonts w:ascii="Tahoma" w:hAnsi="Tahoma" w:cs="Tahoma"/>
                <w:b w:val="0"/>
                <w:i w:val="0"/>
                <w:color w:val="626D74"/>
                <w:sz w:val="17"/>
                <w:rtl/>
              </w:rPr>
              <w:t>شخصية صاحب الدكان (وصف قصير)</w:t>
            </w:r>
          </w:p>
        </w:tc>
        <w:tc>
          <w:tcPr>
            <w:tcW w:type="dxa" w:w="4309"/>
          </w:tcPr>
          <w:p>
            <w:pPr>
              <w:bidi/>
              <w:spacing w:after="20"/>
              <w:jc w:val="right"/>
            </w:pPr>
            <w:r/>
            <w:r>
              <w:rPr>
                <w:rFonts w:ascii="Tahoma" w:hAnsi="Tahoma" w:cs="Tahoma"/>
                <w:b w:val="0"/>
                <w:i w:val="0"/>
                <w:sz w:val="21"/>
                <w:rtl/>
              </w:rPr>
              <w:t>قوي في مدينته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CH.shopkeeper.desc</w:t>
            </w:r>
          </w:p>
        </w:tc>
        <w:tc>
          <w:tcPr>
            <w:tcW w:type="dxa" w:w="1871"/>
          </w:tcPr>
          <w:p>
            <w:pPr>
              <w:bidi/>
              <w:spacing w:after="20"/>
              <w:jc w:val="right"/>
            </w:pPr>
            <w:r/>
            <w:r>
              <w:rPr>
                <w:rFonts w:ascii="Tahoma" w:hAnsi="Tahoma" w:cs="Tahoma"/>
                <w:b w:val="0"/>
                <w:i w:val="0"/>
                <w:color w:val="626D74"/>
                <w:sz w:val="17"/>
                <w:rtl/>
              </w:rPr>
              <w:t>شخصية صاحب الدكان (وصف)</w:t>
            </w:r>
          </w:p>
        </w:tc>
        <w:tc>
          <w:tcPr>
            <w:tcW w:type="dxa" w:w="4309"/>
          </w:tcPr>
          <w:p>
            <w:pPr>
              <w:bidi/>
              <w:spacing w:after="20"/>
              <w:jc w:val="right"/>
            </w:pPr>
            <w:r/>
            <w:r>
              <w:rPr>
                <w:rFonts w:ascii="Tahoma" w:hAnsi="Tahoma" w:cs="Tahoma"/>
                <w:b w:val="0"/>
                <w:i w:val="0"/>
                <w:sz w:val="21"/>
                <w:rtl/>
              </w:rPr>
              <w:t>أهل حيّه يعرفونه ويثقون به، فيشتري من سوق مدينته بسعر أفضل.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CH.shopkeeper.focus</w:t>
            </w:r>
          </w:p>
        </w:tc>
        <w:tc>
          <w:tcPr>
            <w:tcW w:type="dxa" w:w="1871"/>
          </w:tcPr>
          <w:p>
            <w:pPr>
              <w:bidi/>
              <w:spacing w:after="20"/>
              <w:jc w:val="right"/>
            </w:pPr>
            <w:r/>
            <w:r>
              <w:rPr>
                <w:rFonts w:ascii="Tahoma" w:hAnsi="Tahoma" w:cs="Tahoma"/>
                <w:b w:val="0"/>
                <w:i w:val="0"/>
                <w:color w:val="626D74"/>
                <w:sz w:val="17"/>
                <w:rtl/>
              </w:rPr>
              <w:t>شخصية صاحب الدكان (محور التعلم)</w:t>
            </w:r>
          </w:p>
        </w:tc>
        <w:tc>
          <w:tcPr>
            <w:tcW w:type="dxa" w:w="4309"/>
          </w:tcPr>
          <w:p>
            <w:pPr>
              <w:bidi/>
              <w:spacing w:after="20"/>
              <w:jc w:val="right"/>
            </w:pPr>
            <w:r/>
            <w:r>
              <w:rPr>
                <w:rFonts w:ascii="Tahoma" w:hAnsi="Tahoma" w:cs="Tahoma"/>
                <w:b w:val="0"/>
                <w:i w:val="0"/>
                <w:sz w:val="21"/>
                <w:rtl/>
              </w:rPr>
              <w:t>المخزون والتخزين وبناء الزبائن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CH.negotiator.tag</w:t>
            </w:r>
          </w:p>
        </w:tc>
        <w:tc>
          <w:tcPr>
            <w:tcW w:type="dxa" w:w="1871"/>
          </w:tcPr>
          <w:p>
            <w:pPr>
              <w:bidi/>
              <w:spacing w:after="20"/>
              <w:jc w:val="right"/>
            </w:pPr>
            <w:r/>
            <w:r>
              <w:rPr>
                <w:rFonts w:ascii="Tahoma" w:hAnsi="Tahoma" w:cs="Tahoma"/>
                <w:b w:val="0"/>
                <w:i w:val="0"/>
                <w:color w:val="626D74"/>
                <w:sz w:val="17"/>
                <w:rtl/>
              </w:rPr>
              <w:t>شخصية المفاوض (وصف قصير)</w:t>
            </w:r>
          </w:p>
        </w:tc>
        <w:tc>
          <w:tcPr>
            <w:tcW w:type="dxa" w:w="4309"/>
          </w:tcPr>
          <w:p>
            <w:pPr>
              <w:bidi/>
              <w:spacing w:after="20"/>
              <w:jc w:val="right"/>
            </w:pPr>
            <w:r/>
            <w:r>
              <w:rPr>
                <w:rFonts w:ascii="Tahoma" w:hAnsi="Tahoma" w:cs="Tahoma"/>
                <w:b w:val="0"/>
                <w:i w:val="0"/>
                <w:sz w:val="21"/>
                <w:rtl/>
              </w:rPr>
              <w:t>صاحب لسان وعلاقات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CH.negotiator.desc</w:t>
            </w:r>
          </w:p>
        </w:tc>
        <w:tc>
          <w:tcPr>
            <w:tcW w:type="dxa" w:w="1871"/>
          </w:tcPr>
          <w:p>
            <w:pPr>
              <w:bidi/>
              <w:spacing w:after="20"/>
              <w:jc w:val="right"/>
            </w:pPr>
            <w:r/>
            <w:r>
              <w:rPr>
                <w:rFonts w:ascii="Tahoma" w:hAnsi="Tahoma" w:cs="Tahoma"/>
                <w:b w:val="0"/>
                <w:i w:val="0"/>
                <w:color w:val="626D74"/>
                <w:sz w:val="17"/>
                <w:rtl/>
              </w:rPr>
              <w:t>شخصية المفاوض (وصف)</w:t>
            </w:r>
          </w:p>
        </w:tc>
        <w:tc>
          <w:tcPr>
            <w:tcW w:type="dxa" w:w="4309"/>
          </w:tcPr>
          <w:p>
            <w:pPr>
              <w:bidi/>
              <w:spacing w:after="20"/>
              <w:jc w:val="right"/>
            </w:pPr>
            <w:r/>
            <w:r>
              <w:rPr>
                <w:rFonts w:ascii="Tahoma" w:hAnsi="Tahoma" w:cs="Tahoma"/>
                <w:b w:val="0"/>
                <w:i w:val="0"/>
                <w:sz w:val="21"/>
                <w:rtl/>
              </w:rPr>
              <w:t>يعرف كيف تُعقد الصفقات وتُخفَّض الرسوم، وتُبنى الشراكات مع كبار التجار.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CH.negotiator.focus</w:t>
            </w:r>
          </w:p>
        </w:tc>
        <w:tc>
          <w:tcPr>
            <w:tcW w:type="dxa" w:w="1871"/>
          </w:tcPr>
          <w:p>
            <w:pPr>
              <w:bidi/>
              <w:spacing w:after="20"/>
              <w:jc w:val="right"/>
            </w:pPr>
            <w:r/>
            <w:r>
              <w:rPr>
                <w:rFonts w:ascii="Tahoma" w:hAnsi="Tahoma" w:cs="Tahoma"/>
                <w:b w:val="0"/>
                <w:i w:val="0"/>
                <w:color w:val="626D74"/>
                <w:sz w:val="17"/>
                <w:rtl/>
              </w:rPr>
              <w:t>شخصية المفاوض (محور التعلم)</w:t>
            </w:r>
          </w:p>
        </w:tc>
        <w:tc>
          <w:tcPr>
            <w:tcW w:type="dxa" w:w="4309"/>
          </w:tcPr>
          <w:p>
            <w:pPr>
              <w:bidi/>
              <w:spacing w:after="20"/>
              <w:jc w:val="right"/>
            </w:pPr>
            <w:r/>
            <w:r>
              <w:rPr>
                <w:rFonts w:ascii="Tahoma" w:hAnsi="Tahoma" w:cs="Tahoma"/>
                <w:b w:val="0"/>
                <w:i w:val="0"/>
                <w:sz w:val="21"/>
                <w:rtl/>
              </w:rPr>
              <w:t>الشراكات والوكالة والتفاوض</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DEBT.welcome</w:t>
            </w:r>
          </w:p>
        </w:tc>
        <w:tc>
          <w:tcPr>
            <w:tcW w:type="dxa" w:w="1871"/>
          </w:tcPr>
          <w:p>
            <w:pPr>
              <w:bidi/>
              <w:spacing w:after="20"/>
              <w:jc w:val="right"/>
            </w:pPr>
            <w:r/>
            <w:r>
              <w:rPr>
                <w:rFonts w:ascii="Tahoma" w:hAnsi="Tahoma" w:cs="Tahoma"/>
                <w:b w:val="0"/>
                <w:i w:val="0"/>
                <w:color w:val="626D74"/>
                <w:sz w:val="17"/>
                <w:rtl/>
              </w:rPr>
              <w:t>عمّ سالم يخبر بدَين الجدّ</w:t>
            </w:r>
          </w:p>
        </w:tc>
        <w:tc>
          <w:tcPr>
            <w:tcW w:type="dxa" w:w="4309"/>
          </w:tcPr>
          <w:p>
            <w:pPr>
              <w:bidi/>
              <w:spacing w:after="20"/>
              <w:jc w:val="right"/>
            </w:pPr>
            <w:r/>
            <w:r>
              <w:rPr>
                <w:rFonts w:ascii="Tahoma" w:hAnsi="Tahoma" w:cs="Tahoma"/>
                <w:b w:val="0"/>
                <w:i w:val="0"/>
                <w:sz w:val="21"/>
                <w:rtl/>
              </w:rPr>
              <w:t>وهناك أمر أصارحك به يا ولدي: ترك جدّك ديناً قدره ألف وخمسمئة ريال للحاج صالح الصيرفي. دَين بلا زيادة ولا فوائد، لكنه وعد، والتاجر أصدق ما يملكه كلمته. لا تقلق، سنسدّده معاً بخطة، وتخرج حرّاً من يومٍ وعدتَ فيه.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DEBT.r1</w:t>
            </w:r>
          </w:p>
        </w:tc>
        <w:tc>
          <w:tcPr>
            <w:tcW w:type="dxa" w:w="1871"/>
          </w:tcPr>
          <w:p>
            <w:pPr>
              <w:bidi/>
              <w:spacing w:after="20"/>
              <w:jc w:val="right"/>
            </w:pPr>
            <w:r/>
            <w:r>
              <w:rPr>
                <w:rFonts w:ascii="Tahoma" w:hAnsi="Tahoma" w:cs="Tahoma"/>
                <w:b w:val="0"/>
                <w:i w:val="0"/>
                <w:color w:val="626D74"/>
                <w:sz w:val="17"/>
                <w:rtl/>
              </w:rPr>
              <w:t>خيار اللاعب</w:t>
            </w:r>
          </w:p>
        </w:tc>
        <w:tc>
          <w:tcPr>
            <w:tcW w:type="dxa" w:w="4309"/>
          </w:tcPr>
          <w:p>
            <w:pPr>
              <w:bidi/>
              <w:spacing w:after="20"/>
              <w:jc w:val="right"/>
            </w:pPr>
            <w:r/>
            <w:r>
              <w:rPr>
                <w:rFonts w:ascii="Tahoma" w:hAnsi="Tahoma" w:cs="Tahoma"/>
                <w:b w:val="0"/>
                <w:i w:val="0"/>
                <w:sz w:val="21"/>
                <w:rtl/>
              </w:rPr>
              <w:t>سأوفي بوعد جدّي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DEBT.r1s</w:t>
            </w:r>
          </w:p>
        </w:tc>
        <w:tc>
          <w:tcPr>
            <w:tcW w:type="dxa" w:w="1871"/>
          </w:tcPr>
          <w:p>
            <w:pPr>
              <w:bidi/>
              <w:spacing w:after="20"/>
              <w:jc w:val="right"/>
            </w:pPr>
            <w:r/>
            <w:r>
              <w:rPr>
                <w:rFonts w:ascii="Tahoma" w:hAnsi="Tahoma" w:cs="Tahoma"/>
                <w:b w:val="0"/>
                <w:i w:val="0"/>
                <w:color w:val="626D74"/>
                <w:sz w:val="17"/>
                <w:rtl/>
              </w:rPr>
              <w:t>ردّ عمّ سالم</w:t>
            </w:r>
          </w:p>
        </w:tc>
        <w:tc>
          <w:tcPr>
            <w:tcW w:type="dxa" w:w="4309"/>
          </w:tcPr>
          <w:p>
            <w:pPr>
              <w:bidi/>
              <w:spacing w:after="20"/>
              <w:jc w:val="right"/>
            </w:pPr>
            <w:r/>
            <w:r>
              <w:rPr>
                <w:rFonts w:ascii="Tahoma" w:hAnsi="Tahoma" w:cs="Tahoma"/>
                <w:b w:val="0"/>
                <w:i w:val="0"/>
                <w:sz w:val="21"/>
                <w:rtl/>
              </w:rPr>
              <w:t>هذا حفيد جدّك! الوفاء أول الثروة.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DEBT.r2</w:t>
            </w:r>
          </w:p>
        </w:tc>
        <w:tc>
          <w:tcPr>
            <w:tcW w:type="dxa" w:w="1871"/>
          </w:tcPr>
          <w:p>
            <w:pPr>
              <w:bidi/>
              <w:spacing w:after="20"/>
              <w:jc w:val="right"/>
            </w:pPr>
            <w:r/>
            <w:r>
              <w:rPr>
                <w:rFonts w:ascii="Tahoma" w:hAnsi="Tahoma" w:cs="Tahoma"/>
                <w:b w:val="0"/>
                <w:i w:val="0"/>
                <w:color w:val="626D74"/>
                <w:sz w:val="17"/>
                <w:rtl/>
              </w:rPr>
              <w:t>خيار اللاعب</w:t>
            </w:r>
          </w:p>
        </w:tc>
        <w:tc>
          <w:tcPr>
            <w:tcW w:type="dxa" w:w="4309"/>
          </w:tcPr>
          <w:p>
            <w:pPr>
              <w:bidi/>
              <w:spacing w:after="20"/>
              <w:jc w:val="right"/>
            </w:pPr>
            <w:r/>
            <w:r>
              <w:rPr>
                <w:rFonts w:ascii="Tahoma" w:hAnsi="Tahoma" w:cs="Tahoma"/>
                <w:b w:val="0"/>
                <w:i w:val="0"/>
                <w:sz w:val="21"/>
                <w:rtl/>
              </w:rPr>
              <w:t>أخاف من الدَّين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DEBT.r2s</w:t>
            </w:r>
          </w:p>
        </w:tc>
        <w:tc>
          <w:tcPr>
            <w:tcW w:type="dxa" w:w="1871"/>
          </w:tcPr>
          <w:p>
            <w:pPr>
              <w:bidi/>
              <w:spacing w:after="20"/>
              <w:jc w:val="right"/>
            </w:pPr>
            <w:r/>
            <w:r>
              <w:rPr>
                <w:rFonts w:ascii="Tahoma" w:hAnsi="Tahoma" w:cs="Tahoma"/>
                <w:b w:val="0"/>
                <w:i w:val="0"/>
                <w:color w:val="626D74"/>
                <w:sz w:val="17"/>
                <w:rtl/>
              </w:rPr>
              <w:t>ردّ عمّ سالم</w:t>
            </w:r>
          </w:p>
        </w:tc>
        <w:tc>
          <w:tcPr>
            <w:tcW w:type="dxa" w:w="4309"/>
          </w:tcPr>
          <w:p>
            <w:pPr>
              <w:bidi/>
              <w:spacing w:after="20"/>
              <w:jc w:val="right"/>
            </w:pPr>
            <w:r/>
            <w:r>
              <w:rPr>
                <w:rFonts w:ascii="Tahoma" w:hAnsi="Tahoma" w:cs="Tahoma"/>
                <w:b w:val="0"/>
                <w:i w:val="0"/>
                <w:sz w:val="21"/>
                <w:rtl/>
              </w:rPr>
              <w:t>الدَّين يخيف من يهرب منه، أما من يضع له خطة فيصير الدَّين معلّماً. سأريك الخطة.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DEBT.planOn</w:t>
            </w:r>
          </w:p>
        </w:tc>
        <w:tc>
          <w:tcPr>
            <w:tcW w:type="dxa" w:w="1871"/>
          </w:tcPr>
          <w:p>
            <w:pPr>
              <w:bidi/>
              <w:spacing w:after="20"/>
              <w:jc w:val="right"/>
            </w:pPr>
            <w:r/>
            <w:r>
              <w:rPr>
                <w:rFonts w:ascii="Tahoma" w:hAnsi="Tahoma" w:cs="Tahoma"/>
                <w:b w:val="0"/>
                <w:i w:val="0"/>
                <w:color w:val="626D74"/>
                <w:sz w:val="17"/>
                <w:rtl/>
              </w:rPr>
              <w:t>دَين الجدّ: planOn</w:t>
            </w:r>
          </w:p>
        </w:tc>
        <w:tc>
          <w:tcPr>
            <w:tcW w:type="dxa" w:w="4309"/>
          </w:tcPr>
          <w:p>
            <w:pPr>
              <w:bidi/>
              <w:spacing w:after="20"/>
              <w:jc w:val="right"/>
            </w:pPr>
            <w:r/>
            <w:r>
              <w:rPr>
                <w:rFonts w:ascii="Tahoma" w:hAnsi="Tahoma" w:cs="Tahoma"/>
                <w:b w:val="0"/>
                <w:i w:val="0"/>
                <w:sz w:val="21"/>
                <w:rtl/>
              </w:rPr>
              <w:t>فعّلتَ خطة ظافر: من كل صفقة رابحة 70٪ تبقى رأس مالك، و20٪ للدائن، و10٪ إلى حصّالتك.</w:t>
            </w:r>
          </w:p>
        </w:tc>
        <w:tc>
          <w:tcPr>
            <w:tcW w:type="dxa" w:w="2778"/>
          </w:tcPr>
          <w:p>
            <w:pPr>
              <w:bidi/>
              <w:spacing w:after="20"/>
              <w:jc w:val="right"/>
            </w:pPr>
            <w:r/>
            <w:r>
              <w:rPr>
                <w:rFonts w:ascii="Tahoma" w:hAnsi="Tahoma" w:cs="Tahoma"/>
                <w:b w:val="0"/>
                <w:i w:val="0"/>
                <w:sz w:val="21"/>
                <w:rtl/>
              </w:rPr>
            </w:r>
          </w:p>
        </w:tc>
      </w:tr>
    </w:tbl>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Tahoma" w:hAnsi="Tahoma" w:cs="Tahoma"/>
        <w:b w:val="0"/>
        <w:i w:val="0"/>
        <w:color w:val="626D74"/>
        <w:sz w:val="16"/>
        <w:rtl/>
      </w:rPr>
      <w:t xml:space="preserve">درب التجّار — ملف المراجعة اللغوية — دفعة 1 — صفحة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