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spacing w:after="40"/>
        <w:jc w:val="right"/>
      </w:pPr>
      <w:r>
        <w:rPr>
          <w:rFonts w:ascii="Tahoma" w:hAnsi="Tahoma" w:cs="Tahoma"/>
          <w:b/>
          <w:i w:val="0"/>
          <w:color w:val="2F4A6D"/>
          <w:sz w:val="32"/>
          <w:rtl/>
        </w:rPr>
        <w:t>درب التجّار — دفعة المراجعة رقم 2 من 21</w:t>
      </w:r>
    </w:p>
    <w:p>
      <w:pPr>
        <w:bidi/>
        <w:spacing w:after="160"/>
        <w:jc w:val="right"/>
      </w:pPr>
      <w:r>
        <w:rPr>
          <w:rFonts w:ascii="Tahoma" w:hAnsi="Tahoma" w:cs="Tahoma"/>
          <w:b/>
          <w:i w:val="0"/>
          <w:color w:val="2E8B6B"/>
          <w:sz w:val="26"/>
          <w:rtl/>
        </w:rPr>
        <w:t>المستويان 1 و2: قراءة السعر والقيمة، هامش الربح (الدرس وذكرى الجدّ وحكاية الحكمة والأسئلة)</w:t>
      </w:r>
    </w:p>
    <w:p>
      <w:pPr>
        <w:bidi/>
        <w:spacing w:after="120"/>
        <w:jc w:val="right"/>
      </w:pPr>
      <w:r>
        <w:rPr>
          <w:rFonts w:ascii="Tahoma" w:hAnsi="Tahoma" w:cs="Tahoma"/>
          <w:b w:val="0"/>
          <w:i w:val="0"/>
          <w:sz w:val="20"/>
          <w:rtl/>
        </w:rPr>
        <w:t>اقرأ ملف «التعليمات العامة» مرة واحدة أولاً. باختصار: عدّل لغوياً وأدبياً، واكتب بديلك في العمود الأخير (واتركه فارغاً إن كان النص سليماً)، ولا تُغيّر المعرّف ولا الرموز بين {…} ولا الأرقام، والصفوف الصفراء للمختص الشرعي (تدقيق لغوي فقط). اجعل لسان عمّ سالم دافئاً وواحداً، وكل شخصية تُعرَّف عند أول ظهور، وكل نص يخدم اللاعب.</w:t>
      </w:r>
    </w:p>
    <w:p>
      <w:pPr>
        <w:keepNext/>
        <w:bidi/>
        <w:spacing w:after="120" w:before="120"/>
        <w:jc w:val="right"/>
        <w:outlineLvl w:val="0"/>
      </w:pPr>
      <w:r>
        <w:rPr>
          <w:rFonts w:ascii="Tahoma" w:hAnsi="Tahoma" w:cs="Tahoma"/>
          <w:b/>
          <w:i w:val="0"/>
          <w:color w:val="2F4A6D"/>
          <w:sz w:val="36"/>
          <w:rtl/>
        </w:rPr>
        <w:t>النصوص</w:t>
      </w:r>
    </w:p>
    <w:p>
      <w:pPr>
        <w:keepNext/>
        <w:bidi/>
        <w:spacing w:after="120" w:before="240"/>
        <w:jc w:val="right"/>
        <w:outlineLvl w:val="1"/>
      </w:pPr>
      <w:r>
        <w:rPr>
          <w:rFonts w:ascii="Tahoma" w:hAnsi="Tahoma" w:cs="Tahoma"/>
          <w:b/>
          <w:i w:val="0"/>
          <w:color w:val="2F4A6D"/>
          <w:sz w:val="28"/>
          <w:rtl/>
        </w:rPr>
        <w:t>المستويان 1 و2: قراءة السعر والقيمة، هامش الربح (الدرس وذكرى الجدّ وحكاية الحكمة والأسئلة)</w:t>
      </w:r>
    </w:p>
    <w:tbl>
      <w:tblPr>
        <w:tblW w:type="auto" w:w="0"/>
        <w:tblLayout w:type="fixed"/>
        <w:tblLook w:firstColumn="1" w:firstRow="1" w:lastColumn="0" w:lastRow="0" w:noHBand="0" w:noVBand="1" w:val="04A0"/>
        <w:tblBorders>
          <w:top w:val="single" w:sz="4" w:space="0" w:color="B7C3CC"/>
          <w:left w:val="single" w:sz="4" w:space="0" w:color="B7C3CC"/>
          <w:bottom w:val="single" w:sz="4" w:space="0" w:color="B7C3CC"/>
          <w:right w:val="single" w:sz="4" w:space="0" w:color="B7C3CC"/>
          <w:insideH w:val="single" w:sz="4" w:space="0" w:color="B7C3CC"/>
          <w:insideV w:val="single" w:sz="4" w:space="0" w:color="B7C3CC"/>
        </w:tblBorders>
        <w:bidiVisual/>
        <w:tblLayout w:type="fixed"/>
      </w:tblPr>
      <w:tblGrid>
        <w:gridCol w:w="1077"/>
        <w:gridCol w:w="1871"/>
        <w:gridCol w:w="4309"/>
        <w:gridCol w:w="2778"/>
      </w:tblGrid>
      <w:tr>
        <w:trPr>
          <w:tblHeader w:val="true"/>
        </w:trPr>
        <w:tc>
          <w:tcPr>
            <w:tcW w:type="dxa" w:w="1077"/>
            <w:shd w:val="clear" w:color="auto" w:fill="2F4A6D"/>
          </w:tcPr>
          <w:p>
            <w:pPr>
              <w:bidi/>
              <w:spacing w:after="20"/>
              <w:jc w:val="center"/>
            </w:pPr>
            <w:r/>
            <w:r>
              <w:rPr>
                <w:rFonts w:ascii="Tahoma" w:hAnsi="Tahoma" w:cs="Tahoma"/>
                <w:b/>
                <w:i w:val="0"/>
                <w:color w:val="FFFFFF"/>
                <w:sz w:val="19"/>
                <w:rtl/>
              </w:rPr>
              <w:t>المعرّف</w:t>
            </w:r>
          </w:p>
        </w:tc>
        <w:tc>
          <w:tcPr>
            <w:tcW w:type="dxa" w:w="1871"/>
            <w:shd w:val="clear" w:color="auto" w:fill="2F4A6D"/>
          </w:tcPr>
          <w:p>
            <w:pPr>
              <w:bidi/>
              <w:spacing w:after="20"/>
              <w:jc w:val="center"/>
            </w:pPr>
            <w:r/>
            <w:r>
              <w:rPr>
                <w:rFonts w:ascii="Tahoma" w:hAnsi="Tahoma" w:cs="Tahoma"/>
                <w:b/>
                <w:i w:val="0"/>
                <w:color w:val="FFFFFF"/>
                <w:sz w:val="19"/>
                <w:rtl/>
              </w:rPr>
              <w:t>متى يظهر</w:t>
            </w:r>
          </w:p>
        </w:tc>
        <w:tc>
          <w:tcPr>
            <w:tcW w:type="dxa" w:w="4309"/>
            <w:shd w:val="clear" w:color="auto" w:fill="2F4A6D"/>
          </w:tcPr>
          <w:p>
            <w:pPr>
              <w:bidi/>
              <w:spacing w:after="20"/>
              <w:jc w:val="center"/>
            </w:pPr>
            <w:r/>
            <w:r>
              <w:rPr>
                <w:rFonts w:ascii="Tahoma" w:hAnsi="Tahoma" w:cs="Tahoma"/>
                <w:b/>
                <w:i w:val="0"/>
                <w:color w:val="FFFFFF"/>
                <w:sz w:val="19"/>
                <w:rtl/>
              </w:rPr>
              <w:t>النص الحالي</w:t>
            </w:r>
          </w:p>
        </w:tc>
        <w:tc>
          <w:tcPr>
            <w:tcW w:type="dxa" w:w="2778"/>
            <w:shd w:val="clear" w:color="auto" w:fill="2F4A6D"/>
          </w:tcPr>
          <w:p>
            <w:pPr>
              <w:bidi/>
              <w:spacing w:after="20"/>
              <w:jc w:val="center"/>
            </w:pPr>
            <w:r/>
            <w:r>
              <w:rPr>
                <w:rFonts w:ascii="Tahoma" w:hAnsi="Tahoma" w:cs="Tahoma"/>
                <w:b/>
                <w:i w:val="0"/>
                <w:color w:val="FFFFFF"/>
                <w:sz w:val="19"/>
                <w:rtl/>
              </w:rPr>
              <w:t>الصياغة المقترحة</w:t>
            </w:r>
          </w:p>
        </w:tc>
      </w:tr>
      <w:tr>
        <w:trPr>
          <w:cantSplit w:val="true"/>
        </w:trPr>
        <w:tc>
          <w:tcPr>
            <w:tcW w:type="dxa" w:w="1077"/>
          </w:tcPr>
          <w:p>
            <w:pPr>
              <w:bidi/>
              <w:spacing w:after="20"/>
              <w:jc w:val="center"/>
            </w:pPr>
            <w:r/>
            <w:r>
              <w:rPr>
                <w:rFonts w:ascii="Tahoma" w:hAnsi="Tahoma" w:cs="Tahoma"/>
                <w:b w:val="0"/>
                <w:i w:val="0"/>
                <w:color w:val="626D74"/>
                <w:sz w:val="16"/>
                <w:rtl/>
              </w:rPr>
              <w:t>L1.title</w:t>
            </w:r>
          </w:p>
        </w:tc>
        <w:tc>
          <w:tcPr>
            <w:tcW w:type="dxa" w:w="1871"/>
          </w:tcPr>
          <w:p>
            <w:pPr>
              <w:bidi/>
              <w:spacing w:after="20"/>
              <w:jc w:val="right"/>
            </w:pPr>
            <w:r/>
            <w:r>
              <w:rPr>
                <w:rFonts w:ascii="Tahoma" w:hAnsi="Tahoma" w:cs="Tahoma"/>
                <w:b w:val="0"/>
                <w:i w:val="0"/>
                <w:color w:val="626D74"/>
                <w:sz w:val="17"/>
                <w:rtl/>
              </w:rPr>
              <w:t>عنوان المستوى 1</w:t>
            </w:r>
          </w:p>
        </w:tc>
        <w:tc>
          <w:tcPr>
            <w:tcW w:type="dxa" w:w="4309"/>
          </w:tcPr>
          <w:p>
            <w:pPr>
              <w:bidi/>
              <w:spacing w:after="20"/>
              <w:jc w:val="right"/>
            </w:pPr>
            <w:r/>
            <w:r>
              <w:rPr>
                <w:rFonts w:ascii="Tahoma" w:hAnsi="Tahoma" w:cs="Tahoma"/>
                <w:b w:val="0"/>
                <w:i w:val="0"/>
                <w:sz w:val="21"/>
                <w:rtl/>
              </w:rPr>
              <w:t>قراءة السعر والقيمة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L1.intro</w:t>
            </w:r>
          </w:p>
        </w:tc>
        <w:tc>
          <w:tcPr>
            <w:tcW w:type="dxa" w:w="1871"/>
          </w:tcPr>
          <w:p>
            <w:pPr>
              <w:bidi/>
              <w:spacing w:after="20"/>
              <w:jc w:val="right"/>
            </w:pPr>
            <w:r/>
            <w:r>
              <w:rPr>
                <w:rFonts w:ascii="Tahoma" w:hAnsi="Tahoma" w:cs="Tahoma"/>
                <w:b w:val="0"/>
                <w:i w:val="0"/>
                <w:color w:val="626D74"/>
                <w:sz w:val="17"/>
                <w:rtl/>
              </w:rPr>
              <w:t>مستوى 1: افتتاحية عمّ سالم</w:t>
            </w:r>
          </w:p>
        </w:tc>
        <w:tc>
          <w:tcPr>
            <w:tcW w:type="dxa" w:w="4309"/>
          </w:tcPr>
          <w:p>
            <w:pPr>
              <w:bidi/>
              <w:spacing w:after="20"/>
              <w:jc w:val="right"/>
            </w:pPr>
            <w:r/>
            <w:r>
              <w:rPr>
                <w:rFonts w:ascii="Tahoma" w:hAnsi="Tahoma" w:cs="Tahoma"/>
                <w:b w:val="0"/>
                <w:i w:val="0"/>
                <w:sz w:val="21"/>
                <w:rtl/>
              </w:rPr>
              <w:t>يا ولدي، جدّك رحمه الله أوصاني أن أعلّمك قبل أن أتركك لنفسك. وأول الأدب في التجارة: ألّا تشتري شيئاً قبل أن تعرف ثمنه المعتاد.</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L1.les1</w:t>
            </w:r>
          </w:p>
        </w:tc>
        <w:tc>
          <w:tcPr>
            <w:tcW w:type="dxa" w:w="1871"/>
          </w:tcPr>
          <w:p>
            <w:pPr>
              <w:bidi/>
              <w:spacing w:after="20"/>
              <w:jc w:val="right"/>
            </w:pPr>
            <w:r/>
            <w:r>
              <w:rPr>
                <w:rFonts w:ascii="Tahoma" w:hAnsi="Tahoma" w:cs="Tahoma"/>
                <w:b w:val="0"/>
                <w:i w:val="0"/>
                <w:color w:val="626D74"/>
                <w:sz w:val="17"/>
                <w:rtl/>
              </w:rPr>
              <w:t>مستوى 1: الدرس، فقرة 1</w:t>
            </w:r>
          </w:p>
        </w:tc>
        <w:tc>
          <w:tcPr>
            <w:tcW w:type="dxa" w:w="4309"/>
          </w:tcPr>
          <w:p>
            <w:pPr>
              <w:bidi/>
              <w:spacing w:after="20"/>
              <w:jc w:val="right"/>
            </w:pPr>
            <w:r/>
            <w:r>
              <w:rPr>
                <w:rFonts w:ascii="Tahoma" w:hAnsi="Tahoma" w:cs="Tahoma"/>
                <w:b w:val="0"/>
                <w:i w:val="0"/>
                <w:sz w:val="21"/>
                <w:rtl/>
              </w:rPr>
              <w:t>السعر ليس هو القيمة. السعر ما يُطلب اليوم في هذا السوق، والقيمة ما تساويه السلعة عادةً في الأسواق كلها.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L1.les2</w:t>
            </w:r>
          </w:p>
        </w:tc>
        <w:tc>
          <w:tcPr>
            <w:tcW w:type="dxa" w:w="1871"/>
          </w:tcPr>
          <w:p>
            <w:pPr>
              <w:bidi/>
              <w:spacing w:after="20"/>
              <w:jc w:val="right"/>
            </w:pPr>
            <w:r/>
            <w:r>
              <w:rPr>
                <w:rFonts w:ascii="Tahoma" w:hAnsi="Tahoma" w:cs="Tahoma"/>
                <w:b w:val="0"/>
                <w:i w:val="0"/>
                <w:color w:val="626D74"/>
                <w:sz w:val="17"/>
                <w:rtl/>
              </w:rPr>
              <w:t>مستوى 1: الدرس، فقرة 2</w:t>
            </w:r>
          </w:p>
        </w:tc>
        <w:tc>
          <w:tcPr>
            <w:tcW w:type="dxa" w:w="4309"/>
          </w:tcPr>
          <w:p>
            <w:pPr>
              <w:bidi/>
              <w:spacing w:after="20"/>
              <w:jc w:val="right"/>
            </w:pPr>
            <w:r/>
            <w:r>
              <w:rPr>
                <w:rFonts w:ascii="Tahoma" w:hAnsi="Tahoma" w:cs="Tahoma"/>
                <w:b w:val="0"/>
                <w:i w:val="0"/>
                <w:sz w:val="21"/>
                <w:rtl/>
              </w:rPr>
              <w:t>لكل سلعة سعر عادي نسميه «السعر المرجعي»: هو سعرها الأساسي الذي يُفترض أن تُشترى به. فإذا وجدتها أرخص منه بـ15٪ فأكثر فهي خضراء 🟢 فرصة شراء، وإذا وجدتها أغلى منه بـ15٪ فأكثر فهي حمراء 🔴 لا تشترِ.</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L1.les3</w:t>
            </w:r>
          </w:p>
        </w:tc>
        <w:tc>
          <w:tcPr>
            <w:tcW w:type="dxa" w:w="1871"/>
          </w:tcPr>
          <w:p>
            <w:pPr>
              <w:bidi/>
              <w:spacing w:after="20"/>
              <w:jc w:val="right"/>
            </w:pPr>
            <w:r/>
            <w:r>
              <w:rPr>
                <w:rFonts w:ascii="Tahoma" w:hAnsi="Tahoma" w:cs="Tahoma"/>
                <w:b w:val="0"/>
                <w:i w:val="0"/>
                <w:color w:val="626D74"/>
                <w:sz w:val="17"/>
                <w:rtl/>
              </w:rPr>
              <w:t>مستوى 1: الدرس، فقرة 3</w:t>
            </w:r>
          </w:p>
        </w:tc>
        <w:tc>
          <w:tcPr>
            <w:tcW w:type="dxa" w:w="4309"/>
          </w:tcPr>
          <w:p>
            <w:pPr>
              <w:bidi/>
              <w:spacing w:after="20"/>
              <w:jc w:val="right"/>
            </w:pPr>
            <w:r/>
            <w:r>
              <w:rPr>
                <w:rFonts w:ascii="Tahoma" w:hAnsi="Tahoma" w:cs="Tahoma"/>
                <w:b w:val="0"/>
                <w:i w:val="0"/>
                <w:sz w:val="21"/>
                <w:rtl/>
              </w:rPr>
              <w:t>سبب اختلاف الأسعار هو العرض والطلب: حيث تكثر السلعة ويقل طالبوها يرخص ثمنها، وحيث تقل ويكثر طالبوها يغلو. والتاجر يشتري من الأول ويبيع في الثاني.</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L1.task</w:t>
            </w:r>
          </w:p>
        </w:tc>
        <w:tc>
          <w:tcPr>
            <w:tcW w:type="dxa" w:w="1871"/>
          </w:tcPr>
          <w:p>
            <w:pPr>
              <w:bidi/>
              <w:spacing w:after="20"/>
              <w:jc w:val="right"/>
            </w:pPr>
            <w:r/>
            <w:r>
              <w:rPr>
                <w:rFonts w:ascii="Tahoma" w:hAnsi="Tahoma" w:cs="Tahoma"/>
                <w:b w:val="0"/>
                <w:i w:val="0"/>
                <w:color w:val="626D74"/>
                <w:sz w:val="17"/>
                <w:rtl/>
              </w:rPr>
              <w:t>مستوى 1: المهمة</w:t>
            </w:r>
          </w:p>
        </w:tc>
        <w:tc>
          <w:tcPr>
            <w:tcW w:type="dxa" w:w="4309"/>
          </w:tcPr>
          <w:p>
            <w:pPr>
              <w:bidi/>
              <w:spacing w:after="20"/>
              <w:jc w:val="right"/>
            </w:pPr>
            <w:r/>
            <w:r>
              <w:rPr>
                <w:rFonts w:ascii="Tahoma" w:hAnsi="Tahoma" w:cs="Tahoma"/>
                <w:b w:val="0"/>
                <w:i w:val="0"/>
                <w:sz w:val="21"/>
                <w:rtl/>
              </w:rPr>
              <w:t>اشترِ سلعة (الأفضل الخضراء الأرخص من سعرها المرجعي)، ثم بِعها.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L1.done</w:t>
            </w:r>
          </w:p>
        </w:tc>
        <w:tc>
          <w:tcPr>
            <w:tcW w:type="dxa" w:w="1871"/>
          </w:tcPr>
          <w:p>
            <w:pPr>
              <w:bidi/>
              <w:spacing w:after="20"/>
              <w:jc w:val="right"/>
            </w:pPr>
            <w:r/>
            <w:r>
              <w:rPr>
                <w:rFonts w:ascii="Tahoma" w:hAnsi="Tahoma" w:cs="Tahoma"/>
                <w:b w:val="0"/>
                <w:i w:val="0"/>
                <w:color w:val="626D74"/>
                <w:sz w:val="17"/>
                <w:rtl/>
              </w:rPr>
              <w:t>مستوى 1: رسالة الإتمام</w:t>
            </w:r>
          </w:p>
        </w:tc>
        <w:tc>
          <w:tcPr>
            <w:tcW w:type="dxa" w:w="4309"/>
          </w:tcPr>
          <w:p>
            <w:pPr>
              <w:bidi/>
              <w:spacing w:after="20"/>
              <w:jc w:val="right"/>
            </w:pPr>
            <w:r/>
            <w:r>
              <w:rPr>
                <w:rFonts w:ascii="Tahoma" w:hAnsi="Tahoma" w:cs="Tahoma"/>
                <w:b w:val="0"/>
                <w:i w:val="0"/>
                <w:sz w:val="21"/>
                <w:rtl/>
              </w:rPr>
              <w:t>أحسنت! أنت الآن تقرأ الأسواق كما يقرؤها التجّار: سعر أقل من المعتاد يعني فرصة، وهذا أول الطريق.</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L1.q1</w:t>
            </w:r>
          </w:p>
        </w:tc>
        <w:tc>
          <w:tcPr>
            <w:tcW w:type="dxa" w:w="1871"/>
          </w:tcPr>
          <w:p>
            <w:pPr>
              <w:bidi/>
              <w:spacing w:after="20"/>
              <w:jc w:val="right"/>
            </w:pPr>
            <w:r/>
            <w:r>
              <w:rPr>
                <w:rFonts w:ascii="Tahoma" w:hAnsi="Tahoma" w:cs="Tahoma"/>
                <w:b w:val="0"/>
                <w:i w:val="0"/>
                <w:color w:val="626D74"/>
                <w:sz w:val="17"/>
                <w:rtl/>
              </w:rPr>
              <w:t>مستوى 1: سؤال 1</w:t>
            </w:r>
          </w:p>
        </w:tc>
        <w:tc>
          <w:tcPr>
            <w:tcW w:type="dxa" w:w="4309"/>
          </w:tcPr>
          <w:p>
            <w:pPr>
              <w:bidi/>
              <w:spacing w:after="20"/>
              <w:jc w:val="right"/>
            </w:pPr>
            <w:r/>
            <w:r>
              <w:rPr>
                <w:rFonts w:ascii="Tahoma" w:hAnsi="Tahoma" w:cs="Tahoma"/>
                <w:b w:val="0"/>
                <w:i w:val="0"/>
                <w:sz w:val="21"/>
                <w:rtl/>
              </w:rPr>
              <w:t>وجدتَ القمح بثمانية ريالات والسعر المعتاد اثنا عشر. ما قرارك؟</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L1.q1.o1</w:t>
            </w:r>
          </w:p>
        </w:tc>
        <w:tc>
          <w:tcPr>
            <w:tcW w:type="dxa" w:w="1871"/>
          </w:tcPr>
          <w:p>
            <w:pPr>
              <w:bidi/>
              <w:spacing w:after="20"/>
              <w:jc w:val="right"/>
            </w:pPr>
            <w:r/>
            <w:r>
              <w:rPr>
                <w:rFonts w:ascii="Tahoma" w:hAnsi="Tahoma" w:cs="Tahoma"/>
                <w:b w:val="0"/>
                <w:i w:val="0"/>
                <w:color w:val="626D74"/>
                <w:sz w:val="17"/>
                <w:rtl/>
              </w:rPr>
              <w:t>خيار (الصحيح)</w:t>
            </w:r>
          </w:p>
        </w:tc>
        <w:tc>
          <w:tcPr>
            <w:tcW w:type="dxa" w:w="4309"/>
          </w:tcPr>
          <w:p>
            <w:pPr>
              <w:bidi/>
              <w:spacing w:after="20"/>
              <w:jc w:val="right"/>
            </w:pPr>
            <w:r/>
            <w:r>
              <w:rPr>
                <w:rFonts w:ascii="Tahoma" w:hAnsi="Tahoma" w:cs="Tahoma"/>
                <w:b w:val="0"/>
                <w:i w:val="0"/>
                <w:sz w:val="21"/>
                <w:rtl/>
              </w:rPr>
              <w:t>أشتري، فهو أقل من المعتاد</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L1.q1.o2</w:t>
            </w:r>
          </w:p>
        </w:tc>
        <w:tc>
          <w:tcPr>
            <w:tcW w:type="dxa" w:w="1871"/>
          </w:tcPr>
          <w:p>
            <w:pPr>
              <w:bidi/>
              <w:spacing w:after="20"/>
              <w:jc w:val="right"/>
            </w:pPr>
            <w:r/>
            <w:r>
              <w:rPr>
                <w:rFonts w:ascii="Tahoma" w:hAnsi="Tahoma" w:cs="Tahoma"/>
                <w:b w:val="0"/>
                <w:i w:val="0"/>
                <w:color w:val="626D74"/>
                <w:sz w:val="17"/>
                <w:rtl/>
              </w:rPr>
              <w:t>خيار</w:t>
            </w:r>
          </w:p>
        </w:tc>
        <w:tc>
          <w:tcPr>
            <w:tcW w:type="dxa" w:w="4309"/>
          </w:tcPr>
          <w:p>
            <w:pPr>
              <w:bidi/>
              <w:spacing w:after="20"/>
              <w:jc w:val="right"/>
            </w:pPr>
            <w:r/>
            <w:r>
              <w:rPr>
                <w:rFonts w:ascii="Tahoma" w:hAnsi="Tahoma" w:cs="Tahoma"/>
                <w:b w:val="0"/>
                <w:i w:val="0"/>
                <w:sz w:val="21"/>
                <w:rtl/>
              </w:rPr>
              <w:t>لا أشتري، فالرخيص رديء</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L1.q1.o3</w:t>
            </w:r>
          </w:p>
        </w:tc>
        <w:tc>
          <w:tcPr>
            <w:tcW w:type="dxa" w:w="1871"/>
          </w:tcPr>
          <w:p>
            <w:pPr>
              <w:bidi/>
              <w:spacing w:after="20"/>
              <w:jc w:val="right"/>
            </w:pPr>
            <w:r/>
            <w:r>
              <w:rPr>
                <w:rFonts w:ascii="Tahoma" w:hAnsi="Tahoma" w:cs="Tahoma"/>
                <w:b w:val="0"/>
                <w:i w:val="0"/>
                <w:color w:val="626D74"/>
                <w:sz w:val="17"/>
                <w:rtl/>
              </w:rPr>
              <w:t>خيار</w:t>
            </w:r>
          </w:p>
        </w:tc>
        <w:tc>
          <w:tcPr>
            <w:tcW w:type="dxa" w:w="4309"/>
          </w:tcPr>
          <w:p>
            <w:pPr>
              <w:bidi/>
              <w:spacing w:after="20"/>
              <w:jc w:val="right"/>
            </w:pPr>
            <w:r/>
            <w:r>
              <w:rPr>
                <w:rFonts w:ascii="Tahoma" w:hAnsi="Tahoma" w:cs="Tahoma"/>
                <w:b w:val="0"/>
                <w:i w:val="0"/>
                <w:sz w:val="21"/>
                <w:rtl/>
              </w:rPr>
              <w:t>أنتظر حتى يغلو أكثر</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L1.q1.why</w:t>
            </w:r>
          </w:p>
        </w:tc>
        <w:tc>
          <w:tcPr>
            <w:tcW w:type="dxa" w:w="1871"/>
          </w:tcPr>
          <w:p>
            <w:pPr>
              <w:bidi/>
              <w:spacing w:after="20"/>
              <w:jc w:val="right"/>
            </w:pPr>
            <w:r/>
            <w:r>
              <w:rPr>
                <w:rFonts w:ascii="Tahoma" w:hAnsi="Tahoma" w:cs="Tahoma"/>
                <w:b w:val="0"/>
                <w:i w:val="0"/>
                <w:color w:val="626D74"/>
                <w:sz w:val="17"/>
                <w:rtl/>
              </w:rPr>
              <w:t>تعليل الإجابة</w:t>
            </w:r>
          </w:p>
        </w:tc>
        <w:tc>
          <w:tcPr>
            <w:tcW w:type="dxa" w:w="4309"/>
          </w:tcPr>
          <w:p>
            <w:pPr>
              <w:bidi/>
              <w:spacing w:after="20"/>
              <w:jc w:val="right"/>
            </w:pPr>
            <w:r/>
            <w:r>
              <w:rPr>
                <w:rFonts w:ascii="Tahoma" w:hAnsi="Tahoma" w:cs="Tahoma"/>
                <w:b w:val="0"/>
                <w:i w:val="0"/>
                <w:sz w:val="21"/>
                <w:rtl/>
              </w:rPr>
              <w:t>أحسنت! السعر الأقل من المعتاد فرصة، بشرط أن تجد من يشتريه بسعر أعلى في سوق آخر.</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M1.t</w:t>
            </w:r>
          </w:p>
        </w:tc>
        <w:tc>
          <w:tcPr>
            <w:tcW w:type="dxa" w:w="1871"/>
          </w:tcPr>
          <w:p>
            <w:pPr>
              <w:bidi/>
              <w:spacing w:after="20"/>
              <w:jc w:val="right"/>
            </w:pPr>
            <w:r/>
            <w:r>
              <w:rPr>
                <w:rFonts w:ascii="Tahoma" w:hAnsi="Tahoma" w:cs="Tahoma"/>
                <w:b w:val="0"/>
                <w:i w:val="0"/>
                <w:color w:val="626D74"/>
                <w:sz w:val="17"/>
                <w:rtl/>
              </w:rPr>
              <w:t>ذكرى الجدّ 1: العنوان</w:t>
            </w:r>
          </w:p>
        </w:tc>
        <w:tc>
          <w:tcPr>
            <w:tcW w:type="dxa" w:w="4309"/>
          </w:tcPr>
          <w:p>
            <w:pPr>
              <w:bidi/>
              <w:spacing w:after="20"/>
              <w:jc w:val="right"/>
            </w:pPr>
            <w:r/>
            <w:r>
              <w:rPr>
                <w:rFonts w:ascii="Tahoma" w:hAnsi="Tahoma" w:cs="Tahoma"/>
                <w:b w:val="0"/>
                <w:i w:val="0"/>
                <w:sz w:val="21"/>
                <w:rtl/>
              </w:rPr>
              <w:t>بداية الحكاية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M1.x</w:t>
            </w:r>
          </w:p>
        </w:tc>
        <w:tc>
          <w:tcPr>
            <w:tcW w:type="dxa" w:w="1871"/>
          </w:tcPr>
          <w:p>
            <w:pPr>
              <w:bidi/>
              <w:spacing w:after="20"/>
              <w:jc w:val="right"/>
            </w:pPr>
            <w:r/>
            <w:r>
              <w:rPr>
                <w:rFonts w:ascii="Tahoma" w:hAnsi="Tahoma" w:cs="Tahoma"/>
                <w:b w:val="0"/>
                <w:i w:val="0"/>
                <w:color w:val="626D74"/>
                <w:sz w:val="17"/>
                <w:rtl/>
              </w:rPr>
              <w:t>ذكرى الجدّ 1: النص</w:t>
            </w:r>
          </w:p>
        </w:tc>
        <w:tc>
          <w:tcPr>
            <w:tcW w:type="dxa" w:w="4309"/>
          </w:tcPr>
          <w:p>
            <w:pPr>
              <w:bidi/>
              <w:spacing w:after="20"/>
              <w:jc w:val="right"/>
            </w:pPr>
            <w:r/>
            <w:r>
              <w:rPr>
                <w:rFonts w:ascii="Tahoma" w:hAnsi="Tahoma" w:cs="Tahoma"/>
                <w:b w:val="0"/>
                <w:i w:val="0"/>
                <w:sz w:val="21"/>
                <w:rtl/>
              </w:rPr>
              <w:t>بدأ جدّك بثلاثة جمال ومئتي ريال فقط. كان يقول لي: «يا سالم، التاجر الصغير يتعلم أسرع، لأنه لا يملك ما يخسره كثيراً». وكان يقف في السوق ساعة كاملة قبل أن يشتري، يسأل عن الأسعار ولا يشتري شيئاً.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WS1.t</w:t>
            </w:r>
          </w:p>
        </w:tc>
        <w:tc>
          <w:tcPr>
            <w:tcW w:type="dxa" w:w="1871"/>
          </w:tcPr>
          <w:p>
            <w:pPr>
              <w:bidi/>
              <w:spacing w:after="20"/>
              <w:jc w:val="right"/>
            </w:pPr>
            <w:r/>
            <w:r>
              <w:rPr>
                <w:rFonts w:ascii="Tahoma" w:hAnsi="Tahoma" w:cs="Tahoma"/>
                <w:b w:val="0"/>
                <w:i w:val="0"/>
                <w:color w:val="626D74"/>
                <w:sz w:val="17"/>
                <w:rtl/>
              </w:rPr>
              <w:t>حكاية الحكمة 1: العنوان</w:t>
            </w:r>
          </w:p>
        </w:tc>
        <w:tc>
          <w:tcPr>
            <w:tcW w:type="dxa" w:w="4309"/>
          </w:tcPr>
          <w:p>
            <w:pPr>
              <w:bidi/>
              <w:spacing w:after="20"/>
              <w:jc w:val="right"/>
            </w:pPr>
            <w:r/>
            <w:r>
              <w:rPr>
                <w:rFonts w:ascii="Tahoma" w:hAnsi="Tahoma" w:cs="Tahoma"/>
                <w:b w:val="0"/>
                <w:i w:val="0"/>
                <w:sz w:val="21"/>
                <w:rtl/>
              </w:rPr>
              <w:t>سعيد والحاج عمران: ادفع لنفسك أولاً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WS1.x</w:t>
            </w:r>
          </w:p>
        </w:tc>
        <w:tc>
          <w:tcPr>
            <w:tcW w:type="dxa" w:w="1871"/>
          </w:tcPr>
          <w:p>
            <w:pPr>
              <w:bidi/>
              <w:spacing w:after="20"/>
              <w:jc w:val="right"/>
            </w:pPr>
            <w:r/>
            <w:r>
              <w:rPr>
                <w:rFonts w:ascii="Tahoma" w:hAnsi="Tahoma" w:cs="Tahoma"/>
                <w:b w:val="0"/>
                <w:i w:val="0"/>
                <w:color w:val="626D74"/>
                <w:sz w:val="17"/>
                <w:rtl/>
              </w:rPr>
              <w:t>حكاية الحكمة 1: النص</w:t>
            </w:r>
          </w:p>
        </w:tc>
        <w:tc>
          <w:tcPr>
            <w:tcW w:type="dxa" w:w="4309"/>
          </w:tcPr>
          <w:p>
            <w:pPr>
              <w:bidi/>
              <w:spacing w:after="20"/>
              <w:jc w:val="right"/>
            </w:pPr>
            <w:r/>
            <w:r>
              <w:rPr>
                <w:rFonts w:ascii="Tahoma" w:hAnsi="Tahoma" w:cs="Tahoma"/>
                <w:b w:val="0"/>
                <w:i w:val="0"/>
                <w:sz w:val="21"/>
                <w:rtl/>
              </w:rPr>
              <w:t>كان سعيد، الذي صار أغنى رجل في {م}، كاتباً فقيراً ينسخ العقود بقروش قليلة. علّمه المقرض الحاج عمران سراً واحداً: «جزء من كل ما تكسبه ملكٌ لك». فصار سعيد يضع عُشر ما يكسب جانباً قبل أن ينفق شيئاً، ومن هنا بدأت ثروته. فاجعل أول ما تفعله بربحك أن تدفع لنفسك.</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L2.title</w:t>
            </w:r>
          </w:p>
        </w:tc>
        <w:tc>
          <w:tcPr>
            <w:tcW w:type="dxa" w:w="1871"/>
          </w:tcPr>
          <w:p>
            <w:pPr>
              <w:bidi/>
              <w:spacing w:after="20"/>
              <w:jc w:val="right"/>
            </w:pPr>
            <w:r/>
            <w:r>
              <w:rPr>
                <w:rFonts w:ascii="Tahoma" w:hAnsi="Tahoma" w:cs="Tahoma"/>
                <w:b w:val="0"/>
                <w:i w:val="0"/>
                <w:color w:val="626D74"/>
                <w:sz w:val="17"/>
                <w:rtl/>
              </w:rPr>
              <w:t>عنوان المستوى 2</w:t>
            </w:r>
          </w:p>
        </w:tc>
        <w:tc>
          <w:tcPr>
            <w:tcW w:type="dxa" w:w="4309"/>
          </w:tcPr>
          <w:p>
            <w:pPr>
              <w:bidi/>
              <w:spacing w:after="20"/>
              <w:jc w:val="right"/>
            </w:pPr>
            <w:r/>
            <w:r>
              <w:rPr>
                <w:rFonts w:ascii="Tahoma" w:hAnsi="Tahoma" w:cs="Tahoma"/>
                <w:b w:val="0"/>
                <w:i w:val="0"/>
                <w:sz w:val="21"/>
                <w:rtl/>
              </w:rPr>
              <w:t>هامش الربح</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L2.intro</w:t>
            </w:r>
          </w:p>
        </w:tc>
        <w:tc>
          <w:tcPr>
            <w:tcW w:type="dxa" w:w="1871"/>
          </w:tcPr>
          <w:p>
            <w:pPr>
              <w:bidi/>
              <w:spacing w:after="20"/>
              <w:jc w:val="right"/>
            </w:pPr>
            <w:r/>
            <w:r>
              <w:rPr>
                <w:rFonts w:ascii="Tahoma" w:hAnsi="Tahoma" w:cs="Tahoma"/>
                <w:b w:val="0"/>
                <w:i w:val="0"/>
                <w:color w:val="626D74"/>
                <w:sz w:val="17"/>
                <w:rtl/>
              </w:rPr>
              <w:t>مستوى 2: افتتاحية عمّ سالم</w:t>
            </w:r>
          </w:p>
        </w:tc>
        <w:tc>
          <w:tcPr>
            <w:tcW w:type="dxa" w:w="4309"/>
          </w:tcPr>
          <w:p>
            <w:pPr>
              <w:bidi/>
              <w:spacing w:after="20"/>
              <w:jc w:val="right"/>
            </w:pPr>
            <w:r/>
            <w:r>
              <w:rPr>
                <w:rFonts w:ascii="Tahoma" w:hAnsi="Tahoma" w:cs="Tahoma"/>
                <w:b w:val="0"/>
                <w:i w:val="0"/>
                <w:sz w:val="21"/>
                <w:rtl/>
              </w:rPr>
              <w:t>الآن نتعلم الحساب. من لا يعرف كم ربح فهو لا يعرف إن كان رابحاً أصلاً.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L2.les1</w:t>
            </w:r>
          </w:p>
        </w:tc>
        <w:tc>
          <w:tcPr>
            <w:tcW w:type="dxa" w:w="1871"/>
          </w:tcPr>
          <w:p>
            <w:pPr>
              <w:bidi/>
              <w:spacing w:after="20"/>
              <w:jc w:val="right"/>
            </w:pPr>
            <w:r/>
            <w:r>
              <w:rPr>
                <w:rFonts w:ascii="Tahoma" w:hAnsi="Tahoma" w:cs="Tahoma"/>
                <w:b w:val="0"/>
                <w:i w:val="0"/>
                <w:color w:val="626D74"/>
                <w:sz w:val="17"/>
                <w:rtl/>
              </w:rPr>
              <w:t>مستوى 2: الدرس، فقرة 1</w:t>
            </w:r>
          </w:p>
        </w:tc>
        <w:tc>
          <w:tcPr>
            <w:tcW w:type="dxa" w:w="4309"/>
          </w:tcPr>
          <w:p>
            <w:pPr>
              <w:bidi/>
              <w:spacing w:after="20"/>
              <w:jc w:val="right"/>
            </w:pPr>
            <w:r/>
            <w:r>
              <w:rPr>
                <w:rFonts w:ascii="Tahoma" w:hAnsi="Tahoma" w:cs="Tahoma"/>
                <w:b w:val="0"/>
                <w:i w:val="0"/>
                <w:sz w:val="21"/>
                <w:rtl/>
              </w:rPr>
              <w:t>هامش الربح يجيب عن سؤال بسيط: لكل 100 ريال تدفعها كم تربح؟ إن اشتريت بمئة وبعت بمئة وعشرين فربحك عشرون وهامشك 20٪. وبالقانون: (سعر البيع − ما دفعته) ÷ ما دفعته.</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L2.les2</w:t>
            </w:r>
          </w:p>
        </w:tc>
        <w:tc>
          <w:tcPr>
            <w:tcW w:type="dxa" w:w="1871"/>
          </w:tcPr>
          <w:p>
            <w:pPr>
              <w:bidi/>
              <w:spacing w:after="20"/>
              <w:jc w:val="right"/>
            </w:pPr>
            <w:r/>
            <w:r>
              <w:rPr>
                <w:rFonts w:ascii="Tahoma" w:hAnsi="Tahoma" w:cs="Tahoma"/>
                <w:b w:val="0"/>
                <w:i w:val="0"/>
                <w:color w:val="626D74"/>
                <w:sz w:val="17"/>
                <w:rtl/>
              </w:rPr>
              <w:t>مستوى 2: الدرس، فقرة 2</w:t>
            </w:r>
          </w:p>
        </w:tc>
        <w:tc>
          <w:tcPr>
            <w:tcW w:type="dxa" w:w="4309"/>
          </w:tcPr>
          <w:p>
            <w:pPr>
              <w:bidi/>
              <w:spacing w:after="20"/>
              <w:jc w:val="right"/>
            </w:pPr>
            <w:r/>
            <w:r>
              <w:rPr>
                <w:rFonts w:ascii="Tahoma" w:hAnsi="Tahoma" w:cs="Tahoma"/>
                <w:b w:val="0"/>
                <w:i w:val="0"/>
                <w:sz w:val="21"/>
                <w:rtl/>
              </w:rPr>
              <w:t>الربح الظاهر ليس الربح الصافي: اطرح من البيع كل ما أنفقته على البضاعة قبل أن تصل.</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L2.les3</w:t>
            </w:r>
          </w:p>
        </w:tc>
        <w:tc>
          <w:tcPr>
            <w:tcW w:type="dxa" w:w="1871"/>
          </w:tcPr>
          <w:p>
            <w:pPr>
              <w:bidi/>
              <w:spacing w:after="20"/>
              <w:jc w:val="right"/>
            </w:pPr>
            <w:r/>
            <w:r>
              <w:rPr>
                <w:rFonts w:ascii="Tahoma" w:hAnsi="Tahoma" w:cs="Tahoma"/>
                <w:b w:val="0"/>
                <w:i w:val="0"/>
                <w:color w:val="626D74"/>
                <w:sz w:val="17"/>
                <w:rtl/>
              </w:rPr>
              <w:t>مستوى 2: الدرس، فقرة 3</w:t>
            </w:r>
          </w:p>
        </w:tc>
        <w:tc>
          <w:tcPr>
            <w:tcW w:type="dxa" w:w="4309"/>
          </w:tcPr>
          <w:p>
            <w:pPr>
              <w:bidi/>
              <w:spacing w:after="20"/>
              <w:jc w:val="right"/>
            </w:pPr>
            <w:r/>
            <w:r>
              <w:rPr>
                <w:rFonts w:ascii="Tahoma" w:hAnsi="Tahoma" w:cs="Tahoma"/>
                <w:b w:val="0"/>
                <w:i w:val="0"/>
                <w:sz w:val="21"/>
                <w:rtl/>
              </w:rPr>
              <w:t>انتبه للزمن أيضاً: ربح 10٪ في أسبوع أفضل بكثير من 2٪ في شهر، لأن مالك يعود إليك سريعاً فتعيد استثماره.</w:t>
            </w:r>
          </w:p>
        </w:tc>
        <w:tc>
          <w:tcPr>
            <w:tcW w:type="dxa" w:w="2778"/>
          </w:tcPr>
          <w:p>
            <w:pPr>
              <w:bidi/>
              <w:spacing w:after="20"/>
              <w:jc w:val="right"/>
            </w:pPr>
            <w:r/>
            <w:r>
              <w:rPr>
                <w:rFonts w:ascii="Tahoma" w:hAnsi="Tahoma" w:cs="Tahoma"/>
                <w:b w:val="0"/>
                <w:i w:val="0"/>
                <w:sz w:val="21"/>
                <w:rtl/>
              </w:rPr>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L2.task</w:t>
            </w:r>
          </w:p>
        </w:tc>
        <w:tc>
          <w:tcPr>
            <w:tcW w:type="dxa" w:w="1871"/>
            <w:shd w:val="clear" w:color="auto" w:fill="FFF4D6"/>
          </w:tcPr>
          <w:p>
            <w:pPr>
              <w:bidi/>
              <w:spacing w:after="20"/>
              <w:jc w:val="right"/>
            </w:pPr>
            <w:r/>
            <w:r>
              <w:rPr>
                <w:rFonts w:ascii="Tahoma" w:hAnsi="Tahoma" w:cs="Tahoma"/>
                <w:b w:val="0"/>
                <w:i w:val="0"/>
                <w:color w:val="B8402F"/>
                <w:sz w:val="17"/>
                <w:rtl/>
              </w:rPr>
              <w:t>مستوى 2: المهمة</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حقّق صفقة هامش ربحها 15٪ أو أكثر، واجمع 300 ريال من الأرباح.</w:t>
            </w:r>
          </w:p>
        </w:tc>
        <w:tc>
          <w:tcPr>
            <w:tcW w:type="dxa" w:w="2778"/>
            <w:shd w:val="clear" w:color="auto" w:fill="FFF4D6"/>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L2.done</w:t>
            </w:r>
          </w:p>
        </w:tc>
        <w:tc>
          <w:tcPr>
            <w:tcW w:type="dxa" w:w="1871"/>
          </w:tcPr>
          <w:p>
            <w:pPr>
              <w:bidi/>
              <w:spacing w:after="20"/>
              <w:jc w:val="right"/>
            </w:pPr>
            <w:r/>
            <w:r>
              <w:rPr>
                <w:rFonts w:ascii="Tahoma" w:hAnsi="Tahoma" w:cs="Tahoma"/>
                <w:b w:val="0"/>
                <w:i w:val="0"/>
                <w:color w:val="626D74"/>
                <w:sz w:val="17"/>
                <w:rtl/>
              </w:rPr>
              <w:t>مستوى 2: رسالة الإتمام</w:t>
            </w:r>
          </w:p>
        </w:tc>
        <w:tc>
          <w:tcPr>
            <w:tcW w:type="dxa" w:w="4309"/>
          </w:tcPr>
          <w:p>
            <w:pPr>
              <w:bidi/>
              <w:spacing w:after="20"/>
              <w:jc w:val="right"/>
            </w:pPr>
            <w:r/>
            <w:r>
              <w:rPr>
                <w:rFonts w:ascii="Tahoma" w:hAnsi="Tahoma" w:cs="Tahoma"/>
                <w:b w:val="0"/>
                <w:i w:val="0"/>
                <w:sz w:val="21"/>
                <w:rtl/>
              </w:rPr>
              <w:t>ممتاز. التاجر الذي يحسب هامشه قبل الصفقة لا تفاجئه الخسارة بعدها.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L2.q1</w:t>
            </w:r>
          </w:p>
        </w:tc>
        <w:tc>
          <w:tcPr>
            <w:tcW w:type="dxa" w:w="1871"/>
          </w:tcPr>
          <w:p>
            <w:pPr>
              <w:bidi/>
              <w:spacing w:after="20"/>
              <w:jc w:val="right"/>
            </w:pPr>
            <w:r/>
            <w:r>
              <w:rPr>
                <w:rFonts w:ascii="Tahoma" w:hAnsi="Tahoma" w:cs="Tahoma"/>
                <w:b w:val="0"/>
                <w:i w:val="0"/>
                <w:color w:val="626D74"/>
                <w:sz w:val="17"/>
                <w:rtl/>
              </w:rPr>
              <w:t>مستوى 2: سؤال 1</w:t>
            </w:r>
          </w:p>
        </w:tc>
        <w:tc>
          <w:tcPr>
            <w:tcW w:type="dxa" w:w="4309"/>
          </w:tcPr>
          <w:p>
            <w:pPr>
              <w:bidi/>
              <w:spacing w:after="20"/>
              <w:jc w:val="right"/>
            </w:pPr>
            <w:r/>
            <w:r>
              <w:rPr>
                <w:rFonts w:ascii="Tahoma" w:hAnsi="Tahoma" w:cs="Tahoma"/>
                <w:b w:val="0"/>
                <w:i w:val="0"/>
                <w:sz w:val="21"/>
                <w:rtl/>
              </w:rPr>
              <w:t>اشتريتَ سلعة بمئتين وبعتها بمئتين وثلاثين. كم هامش ربحك؟</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L2.q1.o1</w:t>
            </w:r>
          </w:p>
        </w:tc>
        <w:tc>
          <w:tcPr>
            <w:tcW w:type="dxa" w:w="1871"/>
          </w:tcPr>
          <w:p>
            <w:pPr>
              <w:bidi/>
              <w:spacing w:after="20"/>
              <w:jc w:val="right"/>
            </w:pPr>
            <w:r/>
            <w:r>
              <w:rPr>
                <w:rFonts w:ascii="Tahoma" w:hAnsi="Tahoma" w:cs="Tahoma"/>
                <w:b w:val="0"/>
                <w:i w:val="0"/>
                <w:color w:val="626D74"/>
                <w:sz w:val="17"/>
                <w:rtl/>
              </w:rPr>
              <w:t>خيار</w:t>
            </w:r>
          </w:p>
        </w:tc>
        <w:tc>
          <w:tcPr>
            <w:tcW w:type="dxa" w:w="4309"/>
          </w:tcPr>
          <w:p>
            <w:pPr>
              <w:bidi/>
              <w:spacing w:after="20"/>
              <w:jc w:val="right"/>
            </w:pPr>
            <w:r/>
            <w:r>
              <w:rPr>
                <w:rFonts w:ascii="Tahoma" w:hAnsi="Tahoma" w:cs="Tahoma"/>
                <w:b w:val="0"/>
                <w:i w:val="0"/>
                <w:sz w:val="21"/>
                <w:rtl/>
              </w:rPr>
              <w:t>23٪</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L2.q1.o2</w:t>
            </w:r>
          </w:p>
        </w:tc>
        <w:tc>
          <w:tcPr>
            <w:tcW w:type="dxa" w:w="1871"/>
          </w:tcPr>
          <w:p>
            <w:pPr>
              <w:bidi/>
              <w:spacing w:after="20"/>
              <w:jc w:val="right"/>
            </w:pPr>
            <w:r/>
            <w:r>
              <w:rPr>
                <w:rFonts w:ascii="Tahoma" w:hAnsi="Tahoma" w:cs="Tahoma"/>
                <w:b w:val="0"/>
                <w:i w:val="0"/>
                <w:color w:val="626D74"/>
                <w:sz w:val="17"/>
                <w:rtl/>
              </w:rPr>
              <w:t>خيار</w:t>
            </w:r>
          </w:p>
        </w:tc>
        <w:tc>
          <w:tcPr>
            <w:tcW w:type="dxa" w:w="4309"/>
          </w:tcPr>
          <w:p>
            <w:pPr>
              <w:bidi/>
              <w:spacing w:after="20"/>
              <w:jc w:val="right"/>
            </w:pPr>
            <w:r/>
            <w:r>
              <w:rPr>
                <w:rFonts w:ascii="Tahoma" w:hAnsi="Tahoma" w:cs="Tahoma"/>
                <w:b w:val="0"/>
                <w:i w:val="0"/>
                <w:sz w:val="21"/>
                <w:rtl/>
              </w:rPr>
              <w:t>30٪</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L2.q1.o3</w:t>
            </w:r>
          </w:p>
        </w:tc>
        <w:tc>
          <w:tcPr>
            <w:tcW w:type="dxa" w:w="1871"/>
          </w:tcPr>
          <w:p>
            <w:pPr>
              <w:bidi/>
              <w:spacing w:after="20"/>
              <w:jc w:val="right"/>
            </w:pPr>
            <w:r/>
            <w:r>
              <w:rPr>
                <w:rFonts w:ascii="Tahoma" w:hAnsi="Tahoma" w:cs="Tahoma"/>
                <w:b w:val="0"/>
                <w:i w:val="0"/>
                <w:color w:val="626D74"/>
                <w:sz w:val="17"/>
                <w:rtl/>
              </w:rPr>
              <w:t>خيار (الصحيح)</w:t>
            </w:r>
          </w:p>
        </w:tc>
        <w:tc>
          <w:tcPr>
            <w:tcW w:type="dxa" w:w="4309"/>
          </w:tcPr>
          <w:p>
            <w:pPr>
              <w:bidi/>
              <w:spacing w:after="20"/>
              <w:jc w:val="right"/>
            </w:pPr>
            <w:r/>
            <w:r>
              <w:rPr>
                <w:rFonts w:ascii="Tahoma" w:hAnsi="Tahoma" w:cs="Tahoma"/>
                <w:b w:val="0"/>
                <w:i w:val="0"/>
                <w:sz w:val="21"/>
                <w:rtl/>
              </w:rPr>
              <w:t>15٪</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L2.q1.why</w:t>
            </w:r>
          </w:p>
        </w:tc>
        <w:tc>
          <w:tcPr>
            <w:tcW w:type="dxa" w:w="1871"/>
          </w:tcPr>
          <w:p>
            <w:pPr>
              <w:bidi/>
              <w:spacing w:after="20"/>
              <w:jc w:val="right"/>
            </w:pPr>
            <w:r/>
            <w:r>
              <w:rPr>
                <w:rFonts w:ascii="Tahoma" w:hAnsi="Tahoma" w:cs="Tahoma"/>
                <w:b w:val="0"/>
                <w:i w:val="0"/>
                <w:color w:val="626D74"/>
                <w:sz w:val="17"/>
                <w:rtl/>
              </w:rPr>
              <w:t>تعليل الإجابة</w:t>
            </w:r>
          </w:p>
        </w:tc>
        <w:tc>
          <w:tcPr>
            <w:tcW w:type="dxa" w:w="4309"/>
          </w:tcPr>
          <w:p>
            <w:pPr>
              <w:bidi/>
              <w:spacing w:after="20"/>
              <w:jc w:val="right"/>
            </w:pPr>
            <w:r/>
            <w:r>
              <w:rPr>
                <w:rFonts w:ascii="Tahoma" w:hAnsi="Tahoma" w:cs="Tahoma"/>
                <w:b w:val="0"/>
                <w:i w:val="0"/>
                <w:sz w:val="21"/>
                <w:rtl/>
              </w:rPr>
              <w:t>صحيح: 30 ÷ 200 = 15٪. الربح يُقسم على ما دفعتَه أنت، لا على سعر البيع.</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L2.q2</w:t>
            </w:r>
          </w:p>
        </w:tc>
        <w:tc>
          <w:tcPr>
            <w:tcW w:type="dxa" w:w="1871"/>
          </w:tcPr>
          <w:p>
            <w:pPr>
              <w:bidi/>
              <w:spacing w:after="20"/>
              <w:jc w:val="right"/>
            </w:pPr>
            <w:r/>
            <w:r>
              <w:rPr>
                <w:rFonts w:ascii="Tahoma" w:hAnsi="Tahoma" w:cs="Tahoma"/>
                <w:b w:val="0"/>
                <w:i w:val="0"/>
                <w:color w:val="626D74"/>
                <w:sz w:val="17"/>
                <w:rtl/>
              </w:rPr>
              <w:t>مستوى 2: سؤال 2</w:t>
            </w:r>
          </w:p>
        </w:tc>
        <w:tc>
          <w:tcPr>
            <w:tcW w:type="dxa" w:w="4309"/>
          </w:tcPr>
          <w:p>
            <w:pPr>
              <w:bidi/>
              <w:spacing w:after="20"/>
              <w:jc w:val="right"/>
            </w:pPr>
            <w:r/>
            <w:r>
              <w:rPr>
                <w:rFonts w:ascii="Tahoma" w:hAnsi="Tahoma" w:cs="Tahoma"/>
                <w:b w:val="0"/>
                <w:i w:val="0"/>
                <w:sz w:val="21"/>
                <w:rtl/>
              </w:rPr>
              <w:t>أي الصفقتين أفضل: 15٪ في شهرين أم 10٪ في أسبوع؟</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L2.q2.o1</w:t>
            </w:r>
          </w:p>
        </w:tc>
        <w:tc>
          <w:tcPr>
            <w:tcW w:type="dxa" w:w="1871"/>
          </w:tcPr>
          <w:p>
            <w:pPr>
              <w:bidi/>
              <w:spacing w:after="20"/>
              <w:jc w:val="right"/>
            </w:pPr>
            <w:r/>
            <w:r>
              <w:rPr>
                <w:rFonts w:ascii="Tahoma" w:hAnsi="Tahoma" w:cs="Tahoma"/>
                <w:b w:val="0"/>
                <w:i w:val="0"/>
                <w:color w:val="626D74"/>
                <w:sz w:val="17"/>
                <w:rtl/>
              </w:rPr>
              <w:t>خيار</w:t>
            </w:r>
          </w:p>
        </w:tc>
        <w:tc>
          <w:tcPr>
            <w:tcW w:type="dxa" w:w="4309"/>
          </w:tcPr>
          <w:p>
            <w:pPr>
              <w:bidi/>
              <w:spacing w:after="20"/>
              <w:jc w:val="right"/>
            </w:pPr>
            <w:r/>
            <w:r>
              <w:rPr>
                <w:rFonts w:ascii="Tahoma" w:hAnsi="Tahoma" w:cs="Tahoma"/>
                <w:b w:val="0"/>
                <w:i w:val="0"/>
                <w:sz w:val="21"/>
                <w:rtl/>
              </w:rPr>
              <w:t>15٪ في شهرين</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L2.q2.o2</w:t>
            </w:r>
          </w:p>
        </w:tc>
        <w:tc>
          <w:tcPr>
            <w:tcW w:type="dxa" w:w="1871"/>
          </w:tcPr>
          <w:p>
            <w:pPr>
              <w:bidi/>
              <w:spacing w:after="20"/>
              <w:jc w:val="right"/>
            </w:pPr>
            <w:r/>
            <w:r>
              <w:rPr>
                <w:rFonts w:ascii="Tahoma" w:hAnsi="Tahoma" w:cs="Tahoma"/>
                <w:b w:val="0"/>
                <w:i w:val="0"/>
                <w:color w:val="626D74"/>
                <w:sz w:val="17"/>
                <w:rtl/>
              </w:rPr>
              <w:t>خيار (الصحيح)</w:t>
            </w:r>
          </w:p>
        </w:tc>
        <w:tc>
          <w:tcPr>
            <w:tcW w:type="dxa" w:w="4309"/>
          </w:tcPr>
          <w:p>
            <w:pPr>
              <w:bidi/>
              <w:spacing w:after="20"/>
              <w:jc w:val="right"/>
            </w:pPr>
            <w:r/>
            <w:r>
              <w:rPr>
                <w:rFonts w:ascii="Tahoma" w:hAnsi="Tahoma" w:cs="Tahoma"/>
                <w:b w:val="0"/>
                <w:i w:val="0"/>
                <w:sz w:val="21"/>
                <w:rtl/>
              </w:rPr>
              <w:t>10٪ في أسبوع</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L2.q2.why</w:t>
            </w:r>
          </w:p>
        </w:tc>
        <w:tc>
          <w:tcPr>
            <w:tcW w:type="dxa" w:w="1871"/>
          </w:tcPr>
          <w:p>
            <w:pPr>
              <w:bidi/>
              <w:spacing w:after="20"/>
              <w:jc w:val="right"/>
            </w:pPr>
            <w:r/>
            <w:r>
              <w:rPr>
                <w:rFonts w:ascii="Tahoma" w:hAnsi="Tahoma" w:cs="Tahoma"/>
                <w:b w:val="0"/>
                <w:i w:val="0"/>
                <w:color w:val="626D74"/>
                <w:sz w:val="17"/>
                <w:rtl/>
              </w:rPr>
              <w:t>تعليل الإجابة</w:t>
            </w:r>
          </w:p>
        </w:tc>
        <w:tc>
          <w:tcPr>
            <w:tcW w:type="dxa" w:w="4309"/>
          </w:tcPr>
          <w:p>
            <w:pPr>
              <w:bidi/>
              <w:spacing w:after="20"/>
              <w:jc w:val="right"/>
            </w:pPr>
            <w:r/>
            <w:r>
              <w:rPr>
                <w:rFonts w:ascii="Tahoma" w:hAnsi="Tahoma" w:cs="Tahoma"/>
                <w:b w:val="0"/>
                <w:i w:val="0"/>
                <w:sz w:val="21"/>
                <w:rtl/>
              </w:rPr>
              <w:t>أحسنت! المال الذي يعود سريعاً تعيد استثماره، فيربح أكثر على مدى الشهرين.</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M2.t</w:t>
            </w:r>
          </w:p>
        </w:tc>
        <w:tc>
          <w:tcPr>
            <w:tcW w:type="dxa" w:w="1871"/>
          </w:tcPr>
          <w:p>
            <w:pPr>
              <w:bidi/>
              <w:spacing w:after="20"/>
              <w:jc w:val="right"/>
            </w:pPr>
            <w:r/>
            <w:r>
              <w:rPr>
                <w:rFonts w:ascii="Tahoma" w:hAnsi="Tahoma" w:cs="Tahoma"/>
                <w:b w:val="0"/>
                <w:i w:val="0"/>
                <w:color w:val="626D74"/>
                <w:sz w:val="17"/>
                <w:rtl/>
              </w:rPr>
              <w:t>ذكرى الجدّ 2: العنوان</w:t>
            </w:r>
          </w:p>
        </w:tc>
        <w:tc>
          <w:tcPr>
            <w:tcW w:type="dxa" w:w="4309"/>
          </w:tcPr>
          <w:p>
            <w:pPr>
              <w:bidi/>
              <w:spacing w:after="20"/>
              <w:jc w:val="right"/>
            </w:pPr>
            <w:r/>
            <w:r>
              <w:rPr>
                <w:rFonts w:ascii="Tahoma" w:hAnsi="Tahoma" w:cs="Tahoma"/>
                <w:b w:val="0"/>
                <w:i w:val="0"/>
                <w:sz w:val="21"/>
                <w:rtl/>
              </w:rPr>
              <w:t>الصفقة الخاسرة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M2.x</w:t>
            </w:r>
          </w:p>
        </w:tc>
        <w:tc>
          <w:tcPr>
            <w:tcW w:type="dxa" w:w="1871"/>
          </w:tcPr>
          <w:p>
            <w:pPr>
              <w:bidi/>
              <w:spacing w:after="20"/>
              <w:jc w:val="right"/>
            </w:pPr>
            <w:r/>
            <w:r>
              <w:rPr>
                <w:rFonts w:ascii="Tahoma" w:hAnsi="Tahoma" w:cs="Tahoma"/>
                <w:b w:val="0"/>
                <w:i w:val="0"/>
                <w:color w:val="626D74"/>
                <w:sz w:val="17"/>
                <w:rtl/>
              </w:rPr>
              <w:t>ذكرى الجدّ 2: النص</w:t>
            </w:r>
          </w:p>
        </w:tc>
        <w:tc>
          <w:tcPr>
            <w:tcW w:type="dxa" w:w="4309"/>
          </w:tcPr>
          <w:p>
            <w:pPr>
              <w:bidi/>
              <w:spacing w:after="20"/>
              <w:jc w:val="right"/>
            </w:pPr>
            <w:r/>
            <w:r>
              <w:rPr>
                <w:rFonts w:ascii="Tahoma" w:hAnsi="Tahoma" w:cs="Tahoma"/>
                <w:b w:val="0"/>
                <w:i w:val="0"/>
                <w:sz w:val="21"/>
                <w:rtl/>
              </w:rPr>
              <w:t>في أول سنة اشترى جدّك حمولة كاملة بغلاء لأن البائع أقنعه. خسر ثلث رأس ماله. لم يغضب، بل كتب في دفتره: «الربح يُحسب قبل الشراء لا بعده». ومن يومها لم يشترِ شيئاً قبل أن يعرف بكم سيبيعه.</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WS2.t</w:t>
            </w:r>
          </w:p>
        </w:tc>
        <w:tc>
          <w:tcPr>
            <w:tcW w:type="dxa" w:w="1871"/>
          </w:tcPr>
          <w:p>
            <w:pPr>
              <w:bidi/>
              <w:spacing w:after="20"/>
              <w:jc w:val="right"/>
            </w:pPr>
            <w:r/>
            <w:r>
              <w:rPr>
                <w:rFonts w:ascii="Tahoma" w:hAnsi="Tahoma" w:cs="Tahoma"/>
                <w:b w:val="0"/>
                <w:i w:val="0"/>
                <w:color w:val="626D74"/>
                <w:sz w:val="17"/>
                <w:rtl/>
              </w:rPr>
              <w:t>حكاية الحكمة 2: العنوان</w:t>
            </w:r>
          </w:p>
        </w:tc>
        <w:tc>
          <w:tcPr>
            <w:tcW w:type="dxa" w:w="4309"/>
          </w:tcPr>
          <w:p>
            <w:pPr>
              <w:bidi/>
              <w:spacing w:after="20"/>
              <w:jc w:val="right"/>
            </w:pPr>
            <w:r/>
            <w:r>
              <w:rPr>
                <w:rFonts w:ascii="Tahoma" w:hAnsi="Tahoma" w:cs="Tahoma"/>
                <w:b w:val="0"/>
                <w:i w:val="0"/>
                <w:sz w:val="21"/>
                <w:rtl/>
              </w:rPr>
              <w:t>ظافر: الخطة التي حرّرته</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WS2.x</w:t>
            </w:r>
          </w:p>
        </w:tc>
        <w:tc>
          <w:tcPr>
            <w:tcW w:type="dxa" w:w="1871"/>
          </w:tcPr>
          <w:p>
            <w:pPr>
              <w:bidi/>
              <w:spacing w:after="20"/>
              <w:jc w:val="right"/>
            </w:pPr>
            <w:r/>
            <w:r>
              <w:rPr>
                <w:rFonts w:ascii="Tahoma" w:hAnsi="Tahoma" w:cs="Tahoma"/>
                <w:b w:val="0"/>
                <w:i w:val="0"/>
                <w:color w:val="626D74"/>
                <w:sz w:val="17"/>
                <w:rtl/>
              </w:rPr>
              <w:t>حكاية الحكمة 2: النص</w:t>
            </w:r>
          </w:p>
        </w:tc>
        <w:tc>
          <w:tcPr>
            <w:tcW w:type="dxa" w:w="4309"/>
          </w:tcPr>
          <w:p>
            <w:pPr>
              <w:bidi/>
              <w:spacing w:after="20"/>
              <w:jc w:val="right"/>
            </w:pPr>
            <w:r/>
            <w:r>
              <w:rPr>
                <w:rFonts w:ascii="Tahoma" w:hAnsi="Tahoma" w:cs="Tahoma"/>
                <w:b w:val="0"/>
                <w:i w:val="0"/>
                <w:sz w:val="21"/>
                <w:rtl/>
              </w:rPr>
              <w:t>اشترى ظافر كل ما اشتهت نفسه بالدَّين حتى ضاقت به السبل، ثم عاد إلى {م} وصارح دائنيه واحداً واحداً. وضع خطة: عُشر ما يكسبه لنفسه، وسبعون في المئة لمعيشته، وعشرون في المئة يوزّعها على دائنيه بانتظام كل شهر. صدّقه الدائنون لأنه صدق معهم، وبعد سنوات سدّد آخر قرش وصار ثرياً. هذه هي خطتك مع دَين جدّك.</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WQ2.1</w:t>
            </w:r>
          </w:p>
        </w:tc>
        <w:tc>
          <w:tcPr>
            <w:tcW w:type="dxa" w:w="1871"/>
          </w:tcPr>
          <w:p>
            <w:pPr>
              <w:bidi/>
              <w:spacing w:after="20"/>
              <w:jc w:val="right"/>
            </w:pPr>
            <w:r/>
            <w:r>
              <w:rPr>
                <w:rFonts w:ascii="Tahoma" w:hAnsi="Tahoma" w:cs="Tahoma"/>
                <w:b w:val="0"/>
                <w:i w:val="0"/>
                <w:color w:val="626D74"/>
                <w:sz w:val="17"/>
                <w:rtl/>
              </w:rPr>
              <w:t>سؤال حكمة بعد المستوى 2</w:t>
            </w:r>
          </w:p>
        </w:tc>
        <w:tc>
          <w:tcPr>
            <w:tcW w:type="dxa" w:w="4309"/>
          </w:tcPr>
          <w:p>
            <w:pPr>
              <w:bidi/>
              <w:spacing w:after="20"/>
              <w:jc w:val="right"/>
            </w:pPr>
            <w:r/>
            <w:r>
              <w:rPr>
                <w:rFonts w:ascii="Tahoma" w:hAnsi="Tahoma" w:cs="Tahoma"/>
                <w:b w:val="0"/>
                <w:i w:val="0"/>
                <w:sz w:val="21"/>
                <w:rtl/>
              </w:rPr>
              <w:t>ما الجزء الذي نوصي بحجزه لنفسك من كل ربح قبل الإنفاق؟</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WQ2.1.o1</w:t>
            </w:r>
          </w:p>
        </w:tc>
        <w:tc>
          <w:tcPr>
            <w:tcW w:type="dxa" w:w="1871"/>
          </w:tcPr>
          <w:p>
            <w:pPr>
              <w:bidi/>
              <w:spacing w:after="20"/>
              <w:jc w:val="right"/>
            </w:pPr>
            <w:r/>
            <w:r>
              <w:rPr>
                <w:rFonts w:ascii="Tahoma" w:hAnsi="Tahoma" w:cs="Tahoma"/>
                <w:b w:val="0"/>
                <w:i w:val="0"/>
                <w:color w:val="626D74"/>
                <w:sz w:val="17"/>
                <w:rtl/>
              </w:rPr>
              <w:t>خيار (الصحيح)</w:t>
            </w:r>
          </w:p>
        </w:tc>
        <w:tc>
          <w:tcPr>
            <w:tcW w:type="dxa" w:w="4309"/>
          </w:tcPr>
          <w:p>
            <w:pPr>
              <w:bidi/>
              <w:spacing w:after="20"/>
              <w:jc w:val="right"/>
            </w:pPr>
            <w:r/>
            <w:r>
              <w:rPr>
                <w:rFonts w:ascii="Tahoma" w:hAnsi="Tahoma" w:cs="Tahoma"/>
                <w:b w:val="0"/>
                <w:i w:val="0"/>
                <w:sz w:val="21"/>
                <w:rtl/>
              </w:rPr>
              <w:t>عُشر الربح</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WQ2.1.o2</w:t>
            </w:r>
          </w:p>
        </w:tc>
        <w:tc>
          <w:tcPr>
            <w:tcW w:type="dxa" w:w="1871"/>
          </w:tcPr>
          <w:p>
            <w:pPr>
              <w:bidi/>
              <w:spacing w:after="20"/>
              <w:jc w:val="right"/>
            </w:pPr>
            <w:r/>
            <w:r>
              <w:rPr>
                <w:rFonts w:ascii="Tahoma" w:hAnsi="Tahoma" w:cs="Tahoma"/>
                <w:b w:val="0"/>
                <w:i w:val="0"/>
                <w:color w:val="626D74"/>
                <w:sz w:val="17"/>
                <w:rtl/>
              </w:rPr>
              <w:t>خيار</w:t>
            </w:r>
          </w:p>
        </w:tc>
        <w:tc>
          <w:tcPr>
            <w:tcW w:type="dxa" w:w="4309"/>
          </w:tcPr>
          <w:p>
            <w:pPr>
              <w:bidi/>
              <w:spacing w:after="20"/>
              <w:jc w:val="right"/>
            </w:pPr>
            <w:r/>
            <w:r>
              <w:rPr>
                <w:rFonts w:ascii="Tahoma" w:hAnsi="Tahoma" w:cs="Tahoma"/>
                <w:b w:val="0"/>
                <w:i w:val="0"/>
                <w:sz w:val="21"/>
                <w:rtl/>
              </w:rPr>
              <w:t>نصف الربح</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WQ2.1.o3</w:t>
            </w:r>
          </w:p>
        </w:tc>
        <w:tc>
          <w:tcPr>
            <w:tcW w:type="dxa" w:w="1871"/>
          </w:tcPr>
          <w:p>
            <w:pPr>
              <w:bidi/>
              <w:spacing w:after="20"/>
              <w:jc w:val="right"/>
            </w:pPr>
            <w:r/>
            <w:r>
              <w:rPr>
                <w:rFonts w:ascii="Tahoma" w:hAnsi="Tahoma" w:cs="Tahoma"/>
                <w:b w:val="0"/>
                <w:i w:val="0"/>
                <w:color w:val="626D74"/>
                <w:sz w:val="17"/>
                <w:rtl/>
              </w:rPr>
              <w:t>خيار</w:t>
            </w:r>
          </w:p>
        </w:tc>
        <w:tc>
          <w:tcPr>
            <w:tcW w:type="dxa" w:w="4309"/>
          </w:tcPr>
          <w:p>
            <w:pPr>
              <w:bidi/>
              <w:spacing w:after="20"/>
              <w:jc w:val="right"/>
            </w:pPr>
            <w:r/>
            <w:r>
              <w:rPr>
                <w:rFonts w:ascii="Tahoma" w:hAnsi="Tahoma" w:cs="Tahoma"/>
                <w:b w:val="0"/>
                <w:i w:val="0"/>
                <w:sz w:val="21"/>
                <w:rtl/>
              </w:rPr>
              <w:t>كل ما فاض آخر الشهر</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WQ2.1.why</w:t>
            </w:r>
          </w:p>
        </w:tc>
        <w:tc>
          <w:tcPr>
            <w:tcW w:type="dxa" w:w="1871"/>
          </w:tcPr>
          <w:p>
            <w:pPr>
              <w:bidi/>
              <w:spacing w:after="20"/>
              <w:jc w:val="right"/>
            </w:pPr>
            <w:r/>
            <w:r>
              <w:rPr>
                <w:rFonts w:ascii="Tahoma" w:hAnsi="Tahoma" w:cs="Tahoma"/>
                <w:b w:val="0"/>
                <w:i w:val="0"/>
                <w:color w:val="626D74"/>
                <w:sz w:val="17"/>
                <w:rtl/>
              </w:rPr>
              <w:t>تعليل</w:t>
            </w:r>
          </w:p>
        </w:tc>
        <w:tc>
          <w:tcPr>
            <w:tcW w:type="dxa" w:w="4309"/>
          </w:tcPr>
          <w:p>
            <w:pPr>
              <w:bidi/>
              <w:spacing w:after="20"/>
              <w:jc w:val="right"/>
            </w:pPr>
            <w:r/>
            <w:r>
              <w:rPr>
                <w:rFonts w:ascii="Tahoma" w:hAnsi="Tahoma" w:cs="Tahoma"/>
                <w:b w:val="0"/>
                <w:i w:val="0"/>
                <w:sz w:val="21"/>
                <w:rtl/>
              </w:rPr>
              <w:t>عُشر الربح: قليل لا يؤلمك، لكنه يبني رأس مالك مع الزمن.</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WQ2.2</w:t>
            </w:r>
          </w:p>
        </w:tc>
        <w:tc>
          <w:tcPr>
            <w:tcW w:type="dxa" w:w="1871"/>
          </w:tcPr>
          <w:p>
            <w:pPr>
              <w:bidi/>
              <w:spacing w:after="20"/>
              <w:jc w:val="right"/>
            </w:pPr>
            <w:r/>
            <w:r>
              <w:rPr>
                <w:rFonts w:ascii="Tahoma" w:hAnsi="Tahoma" w:cs="Tahoma"/>
                <w:b w:val="0"/>
                <w:i w:val="0"/>
                <w:color w:val="626D74"/>
                <w:sz w:val="17"/>
                <w:rtl/>
              </w:rPr>
              <w:t>سؤال حكمة بعد المستوى 2</w:t>
            </w:r>
          </w:p>
        </w:tc>
        <w:tc>
          <w:tcPr>
            <w:tcW w:type="dxa" w:w="4309"/>
          </w:tcPr>
          <w:p>
            <w:pPr>
              <w:bidi/>
              <w:spacing w:after="20"/>
              <w:jc w:val="right"/>
            </w:pPr>
            <w:r/>
            <w:r>
              <w:rPr>
                <w:rFonts w:ascii="Tahoma" w:hAnsi="Tahoma" w:cs="Tahoma"/>
                <w:b w:val="0"/>
                <w:i w:val="0"/>
                <w:sz w:val="21"/>
                <w:rtl/>
              </w:rPr>
              <w:t>لماذا نحجز الادخار أولاً ثم ننفق، لا العكس؟</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WQ2.2.o1</w:t>
            </w:r>
          </w:p>
        </w:tc>
        <w:tc>
          <w:tcPr>
            <w:tcW w:type="dxa" w:w="1871"/>
          </w:tcPr>
          <w:p>
            <w:pPr>
              <w:bidi/>
              <w:spacing w:after="20"/>
              <w:jc w:val="right"/>
            </w:pPr>
            <w:r/>
            <w:r>
              <w:rPr>
                <w:rFonts w:ascii="Tahoma" w:hAnsi="Tahoma" w:cs="Tahoma"/>
                <w:b w:val="0"/>
                <w:i w:val="0"/>
                <w:color w:val="626D74"/>
                <w:sz w:val="17"/>
                <w:rtl/>
              </w:rPr>
              <w:t>خيار (الصحيح)</w:t>
            </w:r>
          </w:p>
        </w:tc>
        <w:tc>
          <w:tcPr>
            <w:tcW w:type="dxa" w:w="4309"/>
          </w:tcPr>
          <w:p>
            <w:pPr>
              <w:bidi/>
              <w:spacing w:after="20"/>
              <w:jc w:val="right"/>
            </w:pPr>
            <w:r/>
            <w:r>
              <w:rPr>
                <w:rFonts w:ascii="Tahoma" w:hAnsi="Tahoma" w:cs="Tahoma"/>
                <w:b w:val="0"/>
                <w:i w:val="0"/>
                <w:sz w:val="21"/>
                <w:rtl/>
              </w:rPr>
              <w:t>لأن ما يتبقى بعد الإنفاق غالباً لا يتبقى</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WQ2.2.o2</w:t>
            </w:r>
          </w:p>
        </w:tc>
        <w:tc>
          <w:tcPr>
            <w:tcW w:type="dxa" w:w="1871"/>
          </w:tcPr>
          <w:p>
            <w:pPr>
              <w:bidi/>
              <w:spacing w:after="20"/>
              <w:jc w:val="right"/>
            </w:pPr>
            <w:r/>
            <w:r>
              <w:rPr>
                <w:rFonts w:ascii="Tahoma" w:hAnsi="Tahoma" w:cs="Tahoma"/>
                <w:b w:val="0"/>
                <w:i w:val="0"/>
                <w:color w:val="626D74"/>
                <w:sz w:val="17"/>
                <w:rtl/>
              </w:rPr>
              <w:t>خيار</w:t>
            </w:r>
          </w:p>
        </w:tc>
        <w:tc>
          <w:tcPr>
            <w:tcW w:type="dxa" w:w="4309"/>
          </w:tcPr>
          <w:p>
            <w:pPr>
              <w:bidi/>
              <w:spacing w:after="20"/>
              <w:jc w:val="right"/>
            </w:pPr>
            <w:r/>
            <w:r>
              <w:rPr>
                <w:rFonts w:ascii="Tahoma" w:hAnsi="Tahoma" w:cs="Tahoma"/>
                <w:b w:val="0"/>
                <w:i w:val="0"/>
                <w:sz w:val="21"/>
                <w:rtl/>
              </w:rPr>
              <w:t>لأن الإنفاق عيب</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WQ2.2.o3</w:t>
            </w:r>
          </w:p>
        </w:tc>
        <w:tc>
          <w:tcPr>
            <w:tcW w:type="dxa" w:w="1871"/>
          </w:tcPr>
          <w:p>
            <w:pPr>
              <w:bidi/>
              <w:spacing w:after="20"/>
              <w:jc w:val="right"/>
            </w:pPr>
            <w:r/>
            <w:r>
              <w:rPr>
                <w:rFonts w:ascii="Tahoma" w:hAnsi="Tahoma" w:cs="Tahoma"/>
                <w:b w:val="0"/>
                <w:i w:val="0"/>
                <w:color w:val="626D74"/>
                <w:sz w:val="17"/>
                <w:rtl/>
              </w:rPr>
              <w:t>خيار</w:t>
            </w:r>
          </w:p>
        </w:tc>
        <w:tc>
          <w:tcPr>
            <w:tcW w:type="dxa" w:w="4309"/>
          </w:tcPr>
          <w:p>
            <w:pPr>
              <w:bidi/>
              <w:spacing w:after="20"/>
              <w:jc w:val="right"/>
            </w:pPr>
            <w:r/>
            <w:r>
              <w:rPr>
                <w:rFonts w:ascii="Tahoma" w:hAnsi="Tahoma" w:cs="Tahoma"/>
                <w:b w:val="0"/>
                <w:i w:val="0"/>
                <w:sz w:val="21"/>
                <w:rtl/>
              </w:rPr>
              <w:t>لأن الادخار يزيد الأسعار</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WQ2.2.why</w:t>
            </w:r>
          </w:p>
        </w:tc>
        <w:tc>
          <w:tcPr>
            <w:tcW w:type="dxa" w:w="1871"/>
          </w:tcPr>
          <w:p>
            <w:pPr>
              <w:bidi/>
              <w:spacing w:after="20"/>
              <w:jc w:val="right"/>
            </w:pPr>
            <w:r/>
            <w:r>
              <w:rPr>
                <w:rFonts w:ascii="Tahoma" w:hAnsi="Tahoma" w:cs="Tahoma"/>
                <w:b w:val="0"/>
                <w:i w:val="0"/>
                <w:color w:val="626D74"/>
                <w:sz w:val="17"/>
                <w:rtl/>
              </w:rPr>
              <w:t>تعليل</w:t>
            </w:r>
          </w:p>
        </w:tc>
        <w:tc>
          <w:tcPr>
            <w:tcW w:type="dxa" w:w="4309"/>
          </w:tcPr>
          <w:p>
            <w:pPr>
              <w:bidi/>
              <w:spacing w:after="20"/>
              <w:jc w:val="right"/>
            </w:pPr>
            <w:r/>
            <w:r>
              <w:rPr>
                <w:rFonts w:ascii="Tahoma" w:hAnsi="Tahoma" w:cs="Tahoma"/>
                <w:b w:val="0"/>
                <w:i w:val="0"/>
                <w:sz w:val="21"/>
                <w:rtl/>
              </w:rPr>
              <w:t>ما نؤجله إلى «ما يتبقى» لا يتبقى غالباً.</w:t>
            </w:r>
          </w:p>
        </w:tc>
        <w:tc>
          <w:tcPr>
            <w:tcW w:type="dxa" w:w="2778"/>
          </w:tcPr>
          <w:p>
            <w:pPr>
              <w:bidi/>
              <w:spacing w:after="20"/>
              <w:jc w:val="right"/>
            </w:pPr>
            <w:r/>
            <w:r>
              <w:rPr>
                <w:rFonts w:ascii="Tahoma" w:hAnsi="Tahoma" w:cs="Tahoma"/>
                <w:b w:val="0"/>
                <w:i w:val="0"/>
                <w:sz w:val="21"/>
                <w:rtl/>
              </w:rPr>
            </w:r>
          </w:p>
        </w:tc>
      </w:tr>
    </w:tbl>
    <w:p/>
    <w:sectPr w:rsidR="00FC693F" w:rsidRPr="0006063C" w:rsidSect="00034616">
      <w:footerReference w:type="default" r:id="rId9"/>
      <w:pgSz w:w="11906" w:h="16838"/>
      <w:pgMar w:top="1020" w:right="907" w:bottom="102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jc w:val="center"/>
    </w:pPr>
    <w:r>
      <w:rPr>
        <w:rFonts w:ascii="Tahoma" w:hAnsi="Tahoma" w:cs="Tahoma"/>
        <w:b w:val="0"/>
        <w:i w:val="0"/>
        <w:color w:val="626D74"/>
        <w:sz w:val="16"/>
        <w:rtl/>
      </w:rPr>
      <w:t xml:space="preserve">درب التجّار — ملف المراجعة اللغوية — دفعة 2 — صفحة </w:t>
    </w:r>
    <w:r>
      <w:rPr>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ahoma" w:hAnsi="Tahoma" w:cs="Tahom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