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40"/>
        <w:jc w:val="right"/>
      </w:pPr>
      <w:r>
        <w:rPr>
          <w:rFonts w:ascii="Tahoma" w:hAnsi="Tahoma" w:cs="Tahoma"/>
          <w:b/>
          <w:i w:val="0"/>
          <w:color w:val="2F4A6D"/>
          <w:sz w:val="32"/>
          <w:rtl/>
        </w:rPr>
        <w:t>درب التجّار — دفعة المراجعة رقم 3 من 21</w:t>
      </w:r>
    </w:p>
    <w:p>
      <w:pPr>
        <w:bidi/>
        <w:spacing w:after="160"/>
        <w:jc w:val="right"/>
      </w:pPr>
      <w:r>
        <w:rPr>
          <w:rFonts w:ascii="Tahoma" w:hAnsi="Tahoma" w:cs="Tahoma"/>
          <w:b/>
          <w:i w:val="0"/>
          <w:color w:val="2E8B6B"/>
          <w:sz w:val="26"/>
          <w:rtl/>
        </w:rPr>
        <w:t>المستويان 3 و4: التكلفة الواصلة، الجمارك والضرائب (الدرس وذكرى الجدّ وحكاية الحكمة والأسئلة)</w:t>
      </w:r>
    </w:p>
    <w:p>
      <w:pPr>
        <w:bidi/>
        <w:spacing w:after="120"/>
        <w:jc w:val="right"/>
      </w:pPr>
      <w:r>
        <w:rPr>
          <w:rFonts w:ascii="Tahoma" w:hAnsi="Tahoma" w:cs="Tahoma"/>
          <w:b w:val="0"/>
          <w:i w:val="0"/>
          <w:sz w:val="20"/>
          <w:rtl/>
        </w:rPr>
        <w:t>اقرأ ملف «التعليمات العامة» مرة واحدة أولاً. باختصار: عدّل لغوياً وأدبياً، واكتب بديلك في العمود الأخير (واتركه فارغاً إن كان النص سليماً)، ولا تُغيّر المعرّف ولا الرموز بين {…} ولا الأرقام، والصفوف الصفراء للمختص الشرعي (تدقيق لغوي فقط). اجعل لسان عمّ سالم دافئاً وواحداً، وكل شخصية تُعرَّف عند أول ظهور، وكل نص يخدم اللاعب.</w:t>
      </w:r>
    </w:p>
    <w:p>
      <w:pPr>
        <w:keepNext/>
        <w:bidi/>
        <w:spacing w:after="120" w:before="120"/>
        <w:jc w:val="right"/>
        <w:outlineLvl w:val="0"/>
      </w:pPr>
      <w:r>
        <w:rPr>
          <w:rFonts w:ascii="Tahoma" w:hAnsi="Tahoma" w:cs="Tahoma"/>
          <w:b/>
          <w:i w:val="0"/>
          <w:color w:val="2F4A6D"/>
          <w:sz w:val="36"/>
          <w:rtl/>
        </w:rPr>
        <w:t>النصوص</w:t>
      </w:r>
    </w:p>
    <w:p>
      <w:pPr>
        <w:keepNext/>
        <w:bidi/>
        <w:spacing w:after="120" w:before="240"/>
        <w:jc w:val="right"/>
        <w:outlineLvl w:val="1"/>
      </w:pPr>
      <w:r>
        <w:rPr>
          <w:rFonts w:ascii="Tahoma" w:hAnsi="Tahoma" w:cs="Tahoma"/>
          <w:b/>
          <w:i w:val="0"/>
          <w:color w:val="2F4A6D"/>
          <w:sz w:val="28"/>
          <w:rtl/>
        </w:rPr>
        <w:t>المستويان 3 و4: التكلفة الواصلة، الجمارك والضرائب (الدرس وذكرى الجدّ وحكاية الحكمة والأسئلة)</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077"/>
        <w:gridCol w:w="1871"/>
        <w:gridCol w:w="4309"/>
        <w:gridCol w:w="2778"/>
      </w:tblGrid>
      <w:tr>
        <w:trPr>
          <w:tblHeader w:val="true"/>
        </w:trPr>
        <w:tc>
          <w:tcPr>
            <w:tcW w:type="dxa" w:w="1077"/>
            <w:shd w:val="clear" w:color="auto" w:fill="2F4A6D"/>
          </w:tcPr>
          <w:p>
            <w:pPr>
              <w:bidi/>
              <w:spacing w:after="20"/>
              <w:jc w:val="center"/>
            </w:pPr>
            <w:r/>
            <w:r>
              <w:rPr>
                <w:rFonts w:ascii="Tahoma" w:hAnsi="Tahoma" w:cs="Tahoma"/>
                <w:b/>
                <w:i w:val="0"/>
                <w:color w:val="FFFFFF"/>
                <w:sz w:val="19"/>
                <w:rtl/>
              </w:rPr>
              <w:t>المعرّف</w:t>
            </w:r>
          </w:p>
        </w:tc>
        <w:tc>
          <w:tcPr>
            <w:tcW w:type="dxa" w:w="1871"/>
            <w:shd w:val="clear" w:color="auto" w:fill="2F4A6D"/>
          </w:tcPr>
          <w:p>
            <w:pPr>
              <w:bidi/>
              <w:spacing w:after="20"/>
              <w:jc w:val="center"/>
            </w:pPr>
            <w:r/>
            <w:r>
              <w:rPr>
                <w:rFonts w:ascii="Tahoma" w:hAnsi="Tahoma" w:cs="Tahoma"/>
                <w:b/>
                <w:i w:val="0"/>
                <w:color w:val="FFFFFF"/>
                <w:sz w:val="19"/>
                <w:rtl/>
              </w:rPr>
              <w:t>متى يظهر</w:t>
            </w:r>
          </w:p>
        </w:tc>
        <w:tc>
          <w:tcPr>
            <w:tcW w:type="dxa" w:w="4309"/>
            <w:shd w:val="clear" w:color="auto" w:fill="2F4A6D"/>
          </w:tcPr>
          <w:p>
            <w:pPr>
              <w:bidi/>
              <w:spacing w:after="20"/>
              <w:jc w:val="center"/>
            </w:pPr>
            <w:r/>
            <w:r>
              <w:rPr>
                <w:rFonts w:ascii="Tahoma" w:hAnsi="Tahoma" w:cs="Tahoma"/>
                <w:b/>
                <w:i w:val="0"/>
                <w:color w:val="FFFFFF"/>
                <w:sz w:val="19"/>
                <w:rtl/>
              </w:rPr>
              <w:t>النص الحالي</w:t>
            </w:r>
          </w:p>
        </w:tc>
        <w:tc>
          <w:tcPr>
            <w:tcW w:type="dxa" w:w="2778"/>
            <w:shd w:val="clear" w:color="auto" w:fill="2F4A6D"/>
          </w:tcPr>
          <w:p>
            <w:pPr>
              <w:bidi/>
              <w:spacing w:after="20"/>
              <w:jc w:val="center"/>
            </w:pPr>
            <w:r/>
            <w:r>
              <w:rPr>
                <w:rFonts w:ascii="Tahoma" w:hAnsi="Tahoma" w:cs="Tahoma"/>
                <w:b/>
                <w:i w:val="0"/>
                <w:color w:val="FFFFFF"/>
                <w:sz w:val="19"/>
                <w:rtl/>
              </w:rPr>
              <w:t>الصياغة المقترحة</w:t>
            </w:r>
          </w:p>
        </w:tc>
      </w:tr>
      <w:tr>
        <w:trPr>
          <w:cantSplit w:val="true"/>
        </w:trPr>
        <w:tc>
          <w:tcPr>
            <w:tcW w:type="dxa" w:w="1077"/>
          </w:tcPr>
          <w:p>
            <w:pPr>
              <w:bidi/>
              <w:spacing w:after="20"/>
              <w:jc w:val="center"/>
            </w:pPr>
            <w:r/>
            <w:r>
              <w:rPr>
                <w:rFonts w:ascii="Tahoma" w:hAnsi="Tahoma" w:cs="Tahoma"/>
                <w:b w:val="0"/>
                <w:i w:val="0"/>
                <w:color w:val="626D74"/>
                <w:sz w:val="16"/>
                <w:rtl/>
              </w:rPr>
              <w:t>L3.title</w:t>
            </w:r>
          </w:p>
        </w:tc>
        <w:tc>
          <w:tcPr>
            <w:tcW w:type="dxa" w:w="1871"/>
          </w:tcPr>
          <w:p>
            <w:pPr>
              <w:bidi/>
              <w:spacing w:after="20"/>
              <w:jc w:val="right"/>
            </w:pPr>
            <w:r/>
            <w:r>
              <w:rPr>
                <w:rFonts w:ascii="Tahoma" w:hAnsi="Tahoma" w:cs="Tahoma"/>
                <w:b w:val="0"/>
                <w:i w:val="0"/>
                <w:color w:val="626D74"/>
                <w:sz w:val="17"/>
                <w:rtl/>
              </w:rPr>
              <w:t>عنوان المستوى 3</w:t>
            </w:r>
          </w:p>
        </w:tc>
        <w:tc>
          <w:tcPr>
            <w:tcW w:type="dxa" w:w="4309"/>
          </w:tcPr>
          <w:p>
            <w:pPr>
              <w:bidi/>
              <w:spacing w:after="20"/>
              <w:jc w:val="right"/>
            </w:pPr>
            <w:r/>
            <w:r>
              <w:rPr>
                <w:rFonts w:ascii="Tahoma" w:hAnsi="Tahoma" w:cs="Tahoma"/>
                <w:b w:val="0"/>
                <w:i w:val="0"/>
                <w:sz w:val="21"/>
                <w:rtl/>
              </w:rPr>
              <w:t>التكلفة الواصلة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L3.intro</w:t>
            </w:r>
          </w:p>
        </w:tc>
        <w:tc>
          <w:tcPr>
            <w:tcW w:type="dxa" w:w="1871"/>
          </w:tcPr>
          <w:p>
            <w:pPr>
              <w:bidi/>
              <w:spacing w:after="20"/>
              <w:jc w:val="right"/>
            </w:pPr>
            <w:r/>
            <w:r>
              <w:rPr>
                <w:rFonts w:ascii="Tahoma" w:hAnsi="Tahoma" w:cs="Tahoma"/>
                <w:b w:val="0"/>
                <w:i w:val="0"/>
                <w:color w:val="626D74"/>
                <w:sz w:val="17"/>
                <w:rtl/>
              </w:rPr>
              <w:t>مستوى 3: افتتاحية عمّ سالم</w:t>
            </w:r>
          </w:p>
        </w:tc>
        <w:tc>
          <w:tcPr>
            <w:tcW w:type="dxa" w:w="4309"/>
          </w:tcPr>
          <w:p>
            <w:pPr>
              <w:bidi/>
              <w:spacing w:after="20"/>
              <w:jc w:val="right"/>
            </w:pPr>
            <w:r/>
            <w:r>
              <w:rPr>
                <w:rFonts w:ascii="Tahoma" w:hAnsi="Tahoma" w:cs="Tahoma"/>
                <w:b w:val="0"/>
                <w:i w:val="0"/>
                <w:sz w:val="21"/>
                <w:rtl/>
              </w:rPr>
              <w:t>كثيرون يرون فرق السعرين ويفرحون، ثم ينسون ما أنفقوه في الطريق. دعني أريك ما ينساه الناس.</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L3.les1</w:t>
            </w:r>
          </w:p>
        </w:tc>
        <w:tc>
          <w:tcPr>
            <w:tcW w:type="dxa" w:w="1871"/>
          </w:tcPr>
          <w:p>
            <w:pPr>
              <w:bidi/>
              <w:spacing w:after="20"/>
              <w:jc w:val="right"/>
            </w:pPr>
            <w:r/>
            <w:r>
              <w:rPr>
                <w:rFonts w:ascii="Tahoma" w:hAnsi="Tahoma" w:cs="Tahoma"/>
                <w:b w:val="0"/>
                <w:i w:val="0"/>
                <w:color w:val="626D74"/>
                <w:sz w:val="17"/>
                <w:rtl/>
              </w:rPr>
              <w:t>مستوى 3: الدرس، فقرة 1</w:t>
            </w:r>
          </w:p>
        </w:tc>
        <w:tc>
          <w:tcPr>
            <w:tcW w:type="dxa" w:w="4309"/>
          </w:tcPr>
          <w:p>
            <w:pPr>
              <w:bidi/>
              <w:spacing w:after="20"/>
              <w:jc w:val="right"/>
            </w:pPr>
            <w:r/>
            <w:r>
              <w:rPr>
                <w:rFonts w:ascii="Tahoma" w:hAnsi="Tahoma" w:cs="Tahoma"/>
                <w:b w:val="0"/>
                <w:i w:val="0"/>
                <w:sz w:val="21"/>
                <w:rtl/>
              </w:rPr>
              <w:t>التكلفة الواصلة هي كل ما يكلّفك الوصول بالبضاعة إلى مكان البيع: ثمن الشراء + نفقة الطريق + أجور الطاقم والحراسة + الجمارك + ما قد يضيع في الطريق.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L3.les2</w:t>
            </w:r>
          </w:p>
        </w:tc>
        <w:tc>
          <w:tcPr>
            <w:tcW w:type="dxa" w:w="1871"/>
          </w:tcPr>
          <w:p>
            <w:pPr>
              <w:bidi/>
              <w:spacing w:after="20"/>
              <w:jc w:val="right"/>
            </w:pPr>
            <w:r/>
            <w:r>
              <w:rPr>
                <w:rFonts w:ascii="Tahoma" w:hAnsi="Tahoma" w:cs="Tahoma"/>
                <w:b w:val="0"/>
                <w:i w:val="0"/>
                <w:color w:val="626D74"/>
                <w:sz w:val="17"/>
                <w:rtl/>
              </w:rPr>
              <w:t>مستوى 3: الدرس، فقرة 2</w:t>
            </w:r>
          </w:p>
        </w:tc>
        <w:tc>
          <w:tcPr>
            <w:tcW w:type="dxa" w:w="4309"/>
          </w:tcPr>
          <w:p>
            <w:pPr>
              <w:bidi/>
              <w:spacing w:after="20"/>
              <w:jc w:val="right"/>
            </w:pPr>
            <w:r/>
            <w:r>
              <w:rPr>
                <w:rFonts w:ascii="Tahoma" w:hAnsi="Tahoma" w:cs="Tahoma"/>
                <w:b w:val="0"/>
                <w:i w:val="0"/>
                <w:sz w:val="21"/>
                <w:rtl/>
              </w:rPr>
              <w:t>لا تقارن سعر السوقين، بل قارن سعر البيع بالتكلفة الواصلة. فرق سعر كبير قد يضيع كله في سفر طويل.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L3.les3</w:t>
            </w:r>
          </w:p>
        </w:tc>
        <w:tc>
          <w:tcPr>
            <w:tcW w:type="dxa" w:w="1871"/>
          </w:tcPr>
          <w:p>
            <w:pPr>
              <w:bidi/>
              <w:spacing w:after="20"/>
              <w:jc w:val="right"/>
            </w:pPr>
            <w:r/>
            <w:r>
              <w:rPr>
                <w:rFonts w:ascii="Tahoma" w:hAnsi="Tahoma" w:cs="Tahoma"/>
                <w:b w:val="0"/>
                <w:i w:val="0"/>
                <w:color w:val="626D74"/>
                <w:sz w:val="17"/>
                <w:rtl/>
              </w:rPr>
              <w:t>مستوى 3: الدرس، فقرة 3</w:t>
            </w:r>
          </w:p>
        </w:tc>
        <w:tc>
          <w:tcPr>
            <w:tcW w:type="dxa" w:w="4309"/>
          </w:tcPr>
          <w:p>
            <w:pPr>
              <w:bidi/>
              <w:spacing w:after="20"/>
              <w:jc w:val="right"/>
            </w:pPr>
            <w:r/>
            <w:r>
              <w:rPr>
                <w:rFonts w:ascii="Tahoma" w:hAnsi="Tahoma" w:cs="Tahoma"/>
                <w:b w:val="0"/>
                <w:i w:val="0"/>
                <w:sz w:val="21"/>
                <w:rtl/>
              </w:rPr>
              <w:t>ولهذا يفضّل التجار المسافات المناسبة والحمولة الكاملة: كلفة الرحلة شبه ثابتة، فكلما زادت البضاعة قلّت كلفة الوحدة.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L3.task</w:t>
            </w:r>
          </w:p>
        </w:tc>
        <w:tc>
          <w:tcPr>
            <w:tcW w:type="dxa" w:w="1871"/>
          </w:tcPr>
          <w:p>
            <w:pPr>
              <w:bidi/>
              <w:spacing w:after="20"/>
              <w:jc w:val="right"/>
            </w:pPr>
            <w:r/>
            <w:r>
              <w:rPr>
                <w:rFonts w:ascii="Tahoma" w:hAnsi="Tahoma" w:cs="Tahoma"/>
                <w:b w:val="0"/>
                <w:i w:val="0"/>
                <w:color w:val="626D74"/>
                <w:sz w:val="17"/>
                <w:rtl/>
              </w:rPr>
              <w:t>مستوى 3: المهمة</w:t>
            </w:r>
          </w:p>
        </w:tc>
        <w:tc>
          <w:tcPr>
            <w:tcW w:type="dxa" w:w="4309"/>
          </w:tcPr>
          <w:p>
            <w:pPr>
              <w:bidi/>
              <w:spacing w:after="20"/>
              <w:jc w:val="right"/>
            </w:pPr>
            <w:r/>
            <w:r>
              <w:rPr>
                <w:rFonts w:ascii="Tahoma" w:hAnsi="Tahoma" w:cs="Tahoma"/>
                <w:b w:val="0"/>
                <w:i w:val="0"/>
                <w:sz w:val="21"/>
                <w:rtl/>
              </w:rPr>
              <w:t>أتمّ 3 رحلات واربح في صفقتين بعد دفع نفقة الطريق.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L3.done</w:t>
            </w:r>
          </w:p>
        </w:tc>
        <w:tc>
          <w:tcPr>
            <w:tcW w:type="dxa" w:w="1871"/>
          </w:tcPr>
          <w:p>
            <w:pPr>
              <w:bidi/>
              <w:spacing w:after="20"/>
              <w:jc w:val="right"/>
            </w:pPr>
            <w:r/>
            <w:r>
              <w:rPr>
                <w:rFonts w:ascii="Tahoma" w:hAnsi="Tahoma" w:cs="Tahoma"/>
                <w:b w:val="0"/>
                <w:i w:val="0"/>
                <w:color w:val="626D74"/>
                <w:sz w:val="17"/>
                <w:rtl/>
              </w:rPr>
              <w:t>مستوى 3: رسالة الإتمام</w:t>
            </w:r>
          </w:p>
        </w:tc>
        <w:tc>
          <w:tcPr>
            <w:tcW w:type="dxa" w:w="4309"/>
          </w:tcPr>
          <w:p>
            <w:pPr>
              <w:bidi/>
              <w:spacing w:after="20"/>
              <w:jc w:val="right"/>
            </w:pPr>
            <w:r/>
            <w:r>
              <w:rPr>
                <w:rFonts w:ascii="Tahoma" w:hAnsi="Tahoma" w:cs="Tahoma"/>
                <w:b w:val="0"/>
                <w:i w:val="0"/>
                <w:sz w:val="21"/>
                <w:rtl/>
              </w:rPr>
              <w:t>الآن تحسب كما يحسب التجار الكبار: ما يبقى في الجيب هو الربح، لا ما يلمع على الورق.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L3.q1</w:t>
            </w:r>
          </w:p>
        </w:tc>
        <w:tc>
          <w:tcPr>
            <w:tcW w:type="dxa" w:w="1871"/>
          </w:tcPr>
          <w:p>
            <w:pPr>
              <w:bidi/>
              <w:spacing w:after="20"/>
              <w:jc w:val="right"/>
            </w:pPr>
            <w:r/>
            <w:r>
              <w:rPr>
                <w:rFonts w:ascii="Tahoma" w:hAnsi="Tahoma" w:cs="Tahoma"/>
                <w:b w:val="0"/>
                <w:i w:val="0"/>
                <w:color w:val="626D74"/>
                <w:sz w:val="17"/>
                <w:rtl/>
              </w:rPr>
              <w:t>مستوى 3: سؤال 1</w:t>
            </w:r>
          </w:p>
        </w:tc>
        <w:tc>
          <w:tcPr>
            <w:tcW w:type="dxa" w:w="4309"/>
          </w:tcPr>
          <w:p>
            <w:pPr>
              <w:bidi/>
              <w:spacing w:after="20"/>
              <w:jc w:val="right"/>
            </w:pPr>
            <w:r/>
            <w:r>
              <w:rPr>
                <w:rFonts w:ascii="Tahoma" w:hAnsi="Tahoma" w:cs="Tahoma"/>
                <w:b w:val="0"/>
                <w:i w:val="0"/>
                <w:sz w:val="21"/>
                <w:rtl/>
              </w:rPr>
              <w:t>فرق السعر بين سوقين عشرون ريالاً للوحدة، وكلفة نفقة الطريق والجمارك اثنان وعشرون. هل تسافر؟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L3.q1.o1</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نعم، الفرق كبير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L3.q1.o2</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لا، فالتكلفة الواصلة تأكل الربح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L3.q1.o3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أسافر وأرجو أن يتحسن السعر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L3.q1.why</w:t>
            </w:r>
          </w:p>
        </w:tc>
        <w:tc>
          <w:tcPr>
            <w:tcW w:type="dxa" w:w="1871"/>
          </w:tcPr>
          <w:p>
            <w:pPr>
              <w:bidi/>
              <w:spacing w:after="20"/>
              <w:jc w:val="right"/>
            </w:pPr>
            <w:r/>
            <w:r>
              <w:rPr>
                <w:rFonts w:ascii="Tahoma" w:hAnsi="Tahoma" w:cs="Tahoma"/>
                <w:b w:val="0"/>
                <w:i w:val="0"/>
                <w:color w:val="626D74"/>
                <w:sz w:val="17"/>
                <w:rtl/>
              </w:rPr>
              <w:t>تعليل الإجابة</w:t>
            </w:r>
          </w:p>
        </w:tc>
        <w:tc>
          <w:tcPr>
            <w:tcW w:type="dxa" w:w="4309"/>
          </w:tcPr>
          <w:p>
            <w:pPr>
              <w:bidi/>
              <w:spacing w:after="20"/>
              <w:jc w:val="right"/>
            </w:pPr>
            <w:r/>
            <w:r>
              <w:rPr>
                <w:rFonts w:ascii="Tahoma" w:hAnsi="Tahoma" w:cs="Tahoma"/>
                <w:b w:val="0"/>
                <w:i w:val="0"/>
                <w:sz w:val="21"/>
                <w:rtl/>
              </w:rPr>
              <w:t>بالضبط! قارن دائماً بالتكلفة الواصلة، لا بفرق السعرين وحده.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M3.t</w:t>
            </w:r>
          </w:p>
        </w:tc>
        <w:tc>
          <w:tcPr>
            <w:tcW w:type="dxa" w:w="1871"/>
          </w:tcPr>
          <w:p>
            <w:pPr>
              <w:bidi/>
              <w:spacing w:after="20"/>
              <w:jc w:val="right"/>
            </w:pPr>
            <w:r/>
            <w:r>
              <w:rPr>
                <w:rFonts w:ascii="Tahoma" w:hAnsi="Tahoma" w:cs="Tahoma"/>
                <w:b w:val="0"/>
                <w:i w:val="0"/>
                <w:color w:val="626D74"/>
                <w:sz w:val="17"/>
                <w:rtl/>
              </w:rPr>
              <w:t>ذكرى الجدّ 3: العنوان</w:t>
            </w:r>
          </w:p>
        </w:tc>
        <w:tc>
          <w:tcPr>
            <w:tcW w:type="dxa" w:w="4309"/>
          </w:tcPr>
          <w:p>
            <w:pPr>
              <w:bidi/>
              <w:spacing w:after="20"/>
              <w:jc w:val="right"/>
            </w:pPr>
            <w:r/>
            <w:r>
              <w:rPr>
                <w:rFonts w:ascii="Tahoma" w:hAnsi="Tahoma" w:cs="Tahoma"/>
                <w:b w:val="0"/>
                <w:i w:val="0"/>
                <w:sz w:val="21"/>
                <w:rtl/>
              </w:rPr>
              <w:t>رحلة الجوع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M3.x</w:t>
            </w:r>
          </w:p>
        </w:tc>
        <w:tc>
          <w:tcPr>
            <w:tcW w:type="dxa" w:w="1871"/>
          </w:tcPr>
          <w:p>
            <w:pPr>
              <w:bidi/>
              <w:spacing w:after="20"/>
              <w:jc w:val="right"/>
            </w:pPr>
            <w:r/>
            <w:r>
              <w:rPr>
                <w:rFonts w:ascii="Tahoma" w:hAnsi="Tahoma" w:cs="Tahoma"/>
                <w:b w:val="0"/>
                <w:i w:val="0"/>
                <w:color w:val="626D74"/>
                <w:sz w:val="17"/>
                <w:rtl/>
              </w:rPr>
              <w:t>ذكرى الجدّ 3: النص</w:t>
            </w:r>
          </w:p>
        </w:tc>
        <w:tc>
          <w:tcPr>
            <w:tcW w:type="dxa" w:w="4309"/>
          </w:tcPr>
          <w:p>
            <w:pPr>
              <w:bidi/>
              <w:spacing w:after="20"/>
              <w:jc w:val="right"/>
            </w:pPr>
            <w:r/>
            <w:r>
              <w:rPr>
                <w:rFonts w:ascii="Tahoma" w:hAnsi="Tahoma" w:cs="Tahoma"/>
                <w:b w:val="0"/>
                <w:i w:val="0"/>
                <w:sz w:val="21"/>
                <w:rtl/>
              </w:rPr>
              <w:t>مرة سافر جدّك رحلة طويلة دون أن يحسب نفقة الطريق، فجاع الطاقم واضطر لبيع بضاعته بنصف ثمنها ليشتري الطعام. بعدها صار يضيف نفقة الطريق إلى حسابه قبل أن ينظر في فرق الأسعار.</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WS3.t</w:t>
            </w:r>
          </w:p>
        </w:tc>
        <w:tc>
          <w:tcPr>
            <w:tcW w:type="dxa" w:w="1871"/>
            <w:shd w:val="clear" w:color="auto" w:fill="FFF4D6"/>
          </w:tcPr>
          <w:p>
            <w:pPr>
              <w:bidi/>
              <w:spacing w:after="20"/>
              <w:jc w:val="right"/>
            </w:pPr>
            <w:r/>
            <w:r>
              <w:rPr>
                <w:rFonts w:ascii="Tahoma" w:hAnsi="Tahoma" w:cs="Tahoma"/>
                <w:b w:val="0"/>
                <w:i w:val="0"/>
                <w:color w:val="B8402F"/>
                <w:sz w:val="17"/>
                <w:rtl/>
              </w:rPr>
              <w:t>حكاية الحكمة 3: العنوان</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حمدان وأكل الأرباح</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WS3.x</w:t>
            </w:r>
          </w:p>
        </w:tc>
        <w:tc>
          <w:tcPr>
            <w:tcW w:type="dxa" w:w="1871"/>
            <w:shd w:val="clear" w:color="auto" w:fill="FFF4D6"/>
          </w:tcPr>
          <w:p>
            <w:pPr>
              <w:bidi/>
              <w:spacing w:after="20"/>
              <w:jc w:val="right"/>
            </w:pPr>
            <w:r/>
            <w:r>
              <w:rPr>
                <w:rFonts w:ascii="Tahoma" w:hAnsi="Tahoma" w:cs="Tahoma"/>
                <w:b w:val="0"/>
                <w:i w:val="0"/>
                <w:color w:val="B8402F"/>
                <w:sz w:val="17"/>
                <w:rtl/>
              </w:rPr>
              <w:t>حكاية الحكمة 3: النص</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أقرض سعيد ذهبه لصانع دروع اسمه حمدان فربح، لكنه أنفق الأرباح على الولائم والثياب. قال له معلّمه: «من يأكل أبناء مدخراته يقتل شجرة ثروته قبل أن تكبر». حين أعاد سعيد استثمار أرباحه صار الذهب يلد الذهب. ذهبك الذي يعمل في البضاعة والدكاكين أفضل من ذهب نائم في محفظتك.</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WQ3.1</w:t>
            </w:r>
          </w:p>
        </w:tc>
        <w:tc>
          <w:tcPr>
            <w:tcW w:type="dxa" w:w="1871"/>
          </w:tcPr>
          <w:p>
            <w:pPr>
              <w:bidi/>
              <w:spacing w:after="20"/>
              <w:jc w:val="right"/>
            </w:pPr>
            <w:r/>
            <w:r>
              <w:rPr>
                <w:rFonts w:ascii="Tahoma" w:hAnsi="Tahoma" w:cs="Tahoma"/>
                <w:b w:val="0"/>
                <w:i w:val="0"/>
                <w:color w:val="626D74"/>
                <w:sz w:val="17"/>
                <w:rtl/>
              </w:rPr>
              <w:t>سؤال حكمة بعد المستوى 3</w:t>
            </w:r>
          </w:p>
        </w:tc>
        <w:tc>
          <w:tcPr>
            <w:tcW w:type="dxa" w:w="4309"/>
          </w:tcPr>
          <w:p>
            <w:pPr>
              <w:bidi/>
              <w:spacing w:after="20"/>
              <w:jc w:val="right"/>
            </w:pPr>
            <w:r/>
            <w:r>
              <w:rPr>
                <w:rFonts w:ascii="Tahoma" w:hAnsi="Tahoma" w:cs="Tahoma"/>
                <w:b w:val="0"/>
                <w:i w:val="0"/>
                <w:sz w:val="21"/>
                <w:rtl/>
              </w:rPr>
              <w:t>في خطة ظافر: كم يذهب للدائن من الربح؟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WQ3.1.o1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20٪</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WQ3.1.o2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70٪</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WQ3.1.o3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50٪</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WQ3.1.why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سبعون للمعيشة والعمل، وعشرون للدائن، وعشرة لنفسك.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WQ3.2</w:t>
            </w:r>
          </w:p>
        </w:tc>
        <w:tc>
          <w:tcPr>
            <w:tcW w:type="dxa" w:w="1871"/>
          </w:tcPr>
          <w:p>
            <w:pPr>
              <w:bidi/>
              <w:spacing w:after="20"/>
              <w:jc w:val="right"/>
            </w:pPr>
            <w:r/>
            <w:r>
              <w:rPr>
                <w:rFonts w:ascii="Tahoma" w:hAnsi="Tahoma" w:cs="Tahoma"/>
                <w:b w:val="0"/>
                <w:i w:val="0"/>
                <w:color w:val="626D74"/>
                <w:sz w:val="17"/>
                <w:rtl/>
              </w:rPr>
              <w:t>سؤال حكمة بعد المستوى 3</w:t>
            </w:r>
          </w:p>
        </w:tc>
        <w:tc>
          <w:tcPr>
            <w:tcW w:type="dxa" w:w="4309"/>
          </w:tcPr>
          <w:p>
            <w:pPr>
              <w:bidi/>
              <w:spacing w:after="20"/>
              <w:jc w:val="right"/>
            </w:pPr>
            <w:r/>
            <w:r>
              <w:rPr>
                <w:rFonts w:ascii="Tahoma" w:hAnsi="Tahoma" w:cs="Tahoma"/>
                <w:b w:val="0"/>
                <w:i w:val="0"/>
                <w:sz w:val="21"/>
                <w:rtl/>
              </w:rPr>
              <w:t>ماذا فعل ظافر أول ما قرر السداد؟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WQ3.2.o1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صارح دائنيه ووعدهم بقسط منتظم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WQ3.2.o2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هرب من المدينة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WQ3.2.o3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اقترض ليسدّد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WQ3.2.why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الصراحة والانتظام أعادا إليه ثقة الناس.</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L4.title</w:t>
            </w:r>
          </w:p>
        </w:tc>
        <w:tc>
          <w:tcPr>
            <w:tcW w:type="dxa" w:w="1871"/>
          </w:tcPr>
          <w:p>
            <w:pPr>
              <w:bidi/>
              <w:spacing w:after="20"/>
              <w:jc w:val="right"/>
            </w:pPr>
            <w:r/>
            <w:r>
              <w:rPr>
                <w:rFonts w:ascii="Tahoma" w:hAnsi="Tahoma" w:cs="Tahoma"/>
                <w:b w:val="0"/>
                <w:i w:val="0"/>
                <w:color w:val="626D74"/>
                <w:sz w:val="17"/>
                <w:rtl/>
              </w:rPr>
              <w:t>عنوان المستوى 4</w:t>
            </w:r>
          </w:p>
        </w:tc>
        <w:tc>
          <w:tcPr>
            <w:tcW w:type="dxa" w:w="4309"/>
          </w:tcPr>
          <w:p>
            <w:pPr>
              <w:bidi/>
              <w:spacing w:after="20"/>
              <w:jc w:val="right"/>
            </w:pPr>
            <w:r/>
            <w:r>
              <w:rPr>
                <w:rFonts w:ascii="Tahoma" w:hAnsi="Tahoma" w:cs="Tahoma"/>
                <w:b w:val="0"/>
                <w:i w:val="0"/>
                <w:sz w:val="21"/>
                <w:rtl/>
              </w:rPr>
              <w:t>الجمارك والضرائب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L4.intro</w:t>
            </w:r>
          </w:p>
        </w:tc>
        <w:tc>
          <w:tcPr>
            <w:tcW w:type="dxa" w:w="1871"/>
          </w:tcPr>
          <w:p>
            <w:pPr>
              <w:bidi/>
              <w:spacing w:after="20"/>
              <w:jc w:val="right"/>
            </w:pPr>
            <w:r/>
            <w:r>
              <w:rPr>
                <w:rFonts w:ascii="Tahoma" w:hAnsi="Tahoma" w:cs="Tahoma"/>
                <w:b w:val="0"/>
                <w:i w:val="0"/>
                <w:color w:val="626D74"/>
                <w:sz w:val="17"/>
                <w:rtl/>
              </w:rPr>
              <w:t>مستوى 4: افتتاحية عمّ سالم</w:t>
            </w:r>
          </w:p>
        </w:tc>
        <w:tc>
          <w:tcPr>
            <w:tcW w:type="dxa" w:w="4309"/>
          </w:tcPr>
          <w:p>
            <w:pPr>
              <w:bidi/>
              <w:spacing w:after="20"/>
              <w:jc w:val="right"/>
            </w:pPr>
            <w:r/>
            <w:r>
              <w:rPr>
                <w:rFonts w:ascii="Tahoma" w:hAnsi="Tahoma" w:cs="Tahoma"/>
                <w:b w:val="0"/>
                <w:i w:val="0"/>
                <w:sz w:val="21"/>
                <w:rtl/>
              </w:rPr>
              <w:t>ستمرّ الآن بحدود دول. لا تنزعج من الرسوم، لكن احسبها قبل أن تسافر لا بعده.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L4.les1</w:t>
            </w:r>
          </w:p>
        </w:tc>
        <w:tc>
          <w:tcPr>
            <w:tcW w:type="dxa" w:w="1871"/>
          </w:tcPr>
          <w:p>
            <w:pPr>
              <w:bidi/>
              <w:spacing w:after="20"/>
              <w:jc w:val="right"/>
            </w:pPr>
            <w:r/>
            <w:r>
              <w:rPr>
                <w:rFonts w:ascii="Tahoma" w:hAnsi="Tahoma" w:cs="Tahoma"/>
                <w:b w:val="0"/>
                <w:i w:val="0"/>
                <w:color w:val="626D74"/>
                <w:sz w:val="17"/>
                <w:rtl/>
              </w:rPr>
              <w:t>مستوى 4: الدرس، فقرة 1</w:t>
            </w:r>
          </w:p>
        </w:tc>
        <w:tc>
          <w:tcPr>
            <w:tcW w:type="dxa" w:w="4309"/>
          </w:tcPr>
          <w:p>
            <w:pPr>
              <w:bidi/>
              <w:spacing w:after="20"/>
              <w:jc w:val="right"/>
            </w:pPr>
            <w:r/>
            <w:r>
              <w:rPr>
                <w:rFonts w:ascii="Tahoma" w:hAnsi="Tahoma" w:cs="Tahoma"/>
                <w:b w:val="0"/>
                <w:i w:val="0"/>
                <w:sz w:val="21"/>
                <w:rtl/>
              </w:rPr>
              <w:t>الجمارك رسم يؤخذ على البضاعة حين تعبر حدود دولة. عرفتها الدول منذ القدم، وسمّاها المسلمون الأوائل «العُشور»، وهي ضريبة تؤخذ على أموال التجار المارّين.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L4.les2</w:t>
            </w:r>
          </w:p>
        </w:tc>
        <w:tc>
          <w:tcPr>
            <w:tcW w:type="dxa" w:w="1871"/>
          </w:tcPr>
          <w:p>
            <w:pPr>
              <w:bidi/>
              <w:spacing w:after="20"/>
              <w:jc w:val="right"/>
            </w:pPr>
            <w:r/>
            <w:r>
              <w:rPr>
                <w:rFonts w:ascii="Tahoma" w:hAnsi="Tahoma" w:cs="Tahoma"/>
                <w:b w:val="0"/>
                <w:i w:val="0"/>
                <w:color w:val="626D74"/>
                <w:sz w:val="17"/>
                <w:rtl/>
              </w:rPr>
              <w:t>مستوى 4: الدرس، فقرة 2</w:t>
            </w:r>
          </w:p>
        </w:tc>
        <w:tc>
          <w:tcPr>
            <w:tcW w:type="dxa" w:w="4309"/>
          </w:tcPr>
          <w:p>
            <w:pPr>
              <w:bidi/>
              <w:spacing w:after="20"/>
              <w:jc w:val="right"/>
            </w:pPr>
            <w:r/>
            <w:r>
              <w:rPr>
                <w:rFonts w:ascii="Tahoma" w:hAnsi="Tahoma" w:cs="Tahoma"/>
                <w:b w:val="0"/>
                <w:i w:val="0"/>
                <w:sz w:val="21"/>
                <w:rtl/>
              </w:rPr>
              <w:t>تختلف الجمارك من بلد لآخر. فالسلعة التي ربحها كبير داخل بلدك قد تصير قليلة الربح حين تعبر الحدود.</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L4.les3</w:t>
            </w:r>
          </w:p>
        </w:tc>
        <w:tc>
          <w:tcPr>
            <w:tcW w:type="dxa" w:w="1871"/>
            <w:shd w:val="clear" w:color="auto" w:fill="FFF4D6"/>
          </w:tcPr>
          <w:p>
            <w:pPr>
              <w:bidi/>
              <w:spacing w:after="20"/>
              <w:jc w:val="right"/>
            </w:pPr>
            <w:r/>
            <w:r>
              <w:rPr>
                <w:rFonts w:ascii="Tahoma" w:hAnsi="Tahoma" w:cs="Tahoma"/>
                <w:b w:val="0"/>
                <w:i w:val="0"/>
                <w:color w:val="B8402F"/>
                <w:sz w:val="17"/>
                <w:rtl/>
              </w:rPr>
              <w:t>مستوى 4: الدرس، فقرة 3</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القاعدة: أضف الجمارك إلى التكلفة الواصلة قبل الشراء، وفكّر: هل أبيع داخل الدولة بلا جمارك أم أعبر للأرباح الأكبر؟</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L4.task</w:t>
            </w:r>
          </w:p>
        </w:tc>
        <w:tc>
          <w:tcPr>
            <w:tcW w:type="dxa" w:w="1871"/>
          </w:tcPr>
          <w:p>
            <w:pPr>
              <w:bidi/>
              <w:spacing w:after="20"/>
              <w:jc w:val="right"/>
            </w:pPr>
            <w:r/>
            <w:r>
              <w:rPr>
                <w:rFonts w:ascii="Tahoma" w:hAnsi="Tahoma" w:cs="Tahoma"/>
                <w:b w:val="0"/>
                <w:i w:val="0"/>
                <w:color w:val="626D74"/>
                <w:sz w:val="17"/>
                <w:rtl/>
              </w:rPr>
              <w:t>مستوى 4: المهمة</w:t>
            </w:r>
          </w:p>
        </w:tc>
        <w:tc>
          <w:tcPr>
            <w:tcW w:type="dxa" w:w="4309"/>
          </w:tcPr>
          <w:p>
            <w:pPr>
              <w:bidi/>
              <w:spacing w:after="20"/>
              <w:jc w:val="right"/>
            </w:pPr>
            <w:r/>
            <w:r>
              <w:rPr>
                <w:rFonts w:ascii="Tahoma" w:hAnsi="Tahoma" w:cs="Tahoma"/>
                <w:b w:val="0"/>
                <w:i w:val="0"/>
                <w:sz w:val="21"/>
                <w:rtl/>
              </w:rPr>
              <w:t>اعبر حدود دولة، وادفع الجمارك، واربح من صفقة بعد العبور.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L4.done</w:t>
            </w:r>
          </w:p>
        </w:tc>
        <w:tc>
          <w:tcPr>
            <w:tcW w:type="dxa" w:w="1871"/>
          </w:tcPr>
          <w:p>
            <w:pPr>
              <w:bidi/>
              <w:spacing w:after="20"/>
              <w:jc w:val="right"/>
            </w:pPr>
            <w:r/>
            <w:r>
              <w:rPr>
                <w:rFonts w:ascii="Tahoma" w:hAnsi="Tahoma" w:cs="Tahoma"/>
                <w:b w:val="0"/>
                <w:i w:val="0"/>
                <w:color w:val="626D74"/>
                <w:sz w:val="17"/>
                <w:rtl/>
              </w:rPr>
              <w:t>مستوى 4: رسالة الإتمام</w:t>
            </w:r>
          </w:p>
        </w:tc>
        <w:tc>
          <w:tcPr>
            <w:tcW w:type="dxa" w:w="4309"/>
          </w:tcPr>
          <w:p>
            <w:pPr>
              <w:bidi/>
              <w:spacing w:after="20"/>
              <w:jc w:val="right"/>
            </w:pPr>
            <w:r/>
            <w:r>
              <w:rPr>
                <w:rFonts w:ascii="Tahoma" w:hAnsi="Tahoma" w:cs="Tahoma"/>
                <w:b w:val="0"/>
                <w:i w:val="0"/>
                <w:sz w:val="21"/>
                <w:rtl/>
              </w:rPr>
              <w:t>رائع. التاجر الذكي لا يهرب من الحدود، بل يعرف متى تستحق العبور.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L4.q1</w:t>
            </w:r>
          </w:p>
        </w:tc>
        <w:tc>
          <w:tcPr>
            <w:tcW w:type="dxa" w:w="1871"/>
          </w:tcPr>
          <w:p>
            <w:pPr>
              <w:bidi/>
              <w:spacing w:after="20"/>
              <w:jc w:val="right"/>
            </w:pPr>
            <w:r/>
            <w:r>
              <w:rPr>
                <w:rFonts w:ascii="Tahoma" w:hAnsi="Tahoma" w:cs="Tahoma"/>
                <w:b w:val="0"/>
                <w:i w:val="0"/>
                <w:color w:val="626D74"/>
                <w:sz w:val="17"/>
                <w:rtl/>
              </w:rPr>
              <w:t>مستوى 4: سؤال 1</w:t>
            </w:r>
          </w:p>
        </w:tc>
        <w:tc>
          <w:tcPr>
            <w:tcW w:type="dxa" w:w="4309"/>
          </w:tcPr>
          <w:p>
            <w:pPr>
              <w:bidi/>
              <w:spacing w:after="20"/>
              <w:jc w:val="right"/>
            </w:pPr>
            <w:r/>
            <w:r>
              <w:rPr>
                <w:rFonts w:ascii="Tahoma" w:hAnsi="Tahoma" w:cs="Tahoma"/>
                <w:b w:val="0"/>
                <w:i w:val="0"/>
                <w:sz w:val="21"/>
                <w:rtl/>
              </w:rPr>
              <w:t>بضاعة قيمتها ألف ريال وجمارك الدولة 5٪. كم تدفع عند الحدود؟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L4.q1.o1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50 ريالاً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L4.q1.o2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5 ريالات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L4.q1.o3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500 ريال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L4.q1.why</w:t>
            </w:r>
          </w:p>
        </w:tc>
        <w:tc>
          <w:tcPr>
            <w:tcW w:type="dxa" w:w="1871"/>
          </w:tcPr>
          <w:p>
            <w:pPr>
              <w:bidi/>
              <w:spacing w:after="20"/>
              <w:jc w:val="right"/>
            </w:pPr>
            <w:r/>
            <w:r>
              <w:rPr>
                <w:rFonts w:ascii="Tahoma" w:hAnsi="Tahoma" w:cs="Tahoma"/>
                <w:b w:val="0"/>
                <w:i w:val="0"/>
                <w:color w:val="626D74"/>
                <w:sz w:val="17"/>
                <w:rtl/>
              </w:rPr>
              <w:t>تعليل الإجابة</w:t>
            </w:r>
          </w:p>
        </w:tc>
        <w:tc>
          <w:tcPr>
            <w:tcW w:type="dxa" w:w="4309"/>
          </w:tcPr>
          <w:p>
            <w:pPr>
              <w:bidi/>
              <w:spacing w:after="20"/>
              <w:jc w:val="right"/>
            </w:pPr>
            <w:r/>
            <w:r>
              <w:rPr>
                <w:rFonts w:ascii="Tahoma" w:hAnsi="Tahoma" w:cs="Tahoma"/>
                <w:b w:val="0"/>
                <w:i w:val="0"/>
                <w:sz w:val="21"/>
                <w:rtl/>
              </w:rPr>
              <w:t>صحيح: 5٪ من 1000 = 50. احسبها قبل أن تسافر لا بعد.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M4.t</w:t>
            </w:r>
          </w:p>
        </w:tc>
        <w:tc>
          <w:tcPr>
            <w:tcW w:type="dxa" w:w="1871"/>
          </w:tcPr>
          <w:p>
            <w:pPr>
              <w:bidi/>
              <w:spacing w:after="20"/>
              <w:jc w:val="right"/>
            </w:pPr>
            <w:r/>
            <w:r>
              <w:rPr>
                <w:rFonts w:ascii="Tahoma" w:hAnsi="Tahoma" w:cs="Tahoma"/>
                <w:b w:val="0"/>
                <w:i w:val="0"/>
                <w:color w:val="626D74"/>
                <w:sz w:val="17"/>
                <w:rtl/>
              </w:rPr>
              <w:t>ذكرى الجدّ 4: العنوان</w:t>
            </w:r>
          </w:p>
        </w:tc>
        <w:tc>
          <w:tcPr>
            <w:tcW w:type="dxa" w:w="4309"/>
          </w:tcPr>
          <w:p>
            <w:pPr>
              <w:bidi/>
              <w:spacing w:after="20"/>
              <w:jc w:val="right"/>
            </w:pPr>
            <w:r/>
            <w:r>
              <w:rPr>
                <w:rFonts w:ascii="Tahoma" w:hAnsi="Tahoma" w:cs="Tahoma"/>
                <w:b w:val="0"/>
                <w:i w:val="0"/>
                <w:sz w:val="21"/>
                <w:rtl/>
              </w:rPr>
              <w:t>ضابط الحدود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M4.x</w:t>
            </w:r>
          </w:p>
        </w:tc>
        <w:tc>
          <w:tcPr>
            <w:tcW w:type="dxa" w:w="1871"/>
          </w:tcPr>
          <w:p>
            <w:pPr>
              <w:bidi/>
              <w:spacing w:after="20"/>
              <w:jc w:val="right"/>
            </w:pPr>
            <w:r/>
            <w:r>
              <w:rPr>
                <w:rFonts w:ascii="Tahoma" w:hAnsi="Tahoma" w:cs="Tahoma"/>
                <w:b w:val="0"/>
                <w:i w:val="0"/>
                <w:color w:val="626D74"/>
                <w:sz w:val="17"/>
                <w:rtl/>
              </w:rPr>
              <w:t>ذكرى الجدّ 4: النص</w:t>
            </w:r>
          </w:p>
        </w:tc>
        <w:tc>
          <w:tcPr>
            <w:tcW w:type="dxa" w:w="4309"/>
          </w:tcPr>
          <w:p>
            <w:pPr>
              <w:bidi/>
              <w:spacing w:after="20"/>
              <w:jc w:val="right"/>
            </w:pPr>
            <w:r/>
            <w:r>
              <w:rPr>
                <w:rFonts w:ascii="Tahoma" w:hAnsi="Tahoma" w:cs="Tahoma"/>
                <w:b w:val="0"/>
                <w:i w:val="0"/>
                <w:sz w:val="21"/>
                <w:rtl/>
              </w:rPr>
              <w:t>عند حدود {جار} وقف جدّك أمام ضابط الجمارك وقال له: «أخبرني بالرسوم قبل أن أعبر، فأنا أحسب كل شيء». أُعجب به الضابط وصار صديقه أربعين سنة، ينصحه بأوقات العبور وبالبضائع الأخف رسماً.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WS4.t</w:t>
            </w:r>
          </w:p>
        </w:tc>
        <w:tc>
          <w:tcPr>
            <w:tcW w:type="dxa" w:w="1871"/>
          </w:tcPr>
          <w:p>
            <w:pPr>
              <w:bidi/>
              <w:spacing w:after="20"/>
              <w:jc w:val="right"/>
            </w:pPr>
            <w:r/>
            <w:r>
              <w:rPr>
                <w:rFonts w:ascii="Tahoma" w:hAnsi="Tahoma" w:cs="Tahoma"/>
                <w:b w:val="0"/>
                <w:i w:val="0"/>
                <w:color w:val="626D74"/>
                <w:sz w:val="17"/>
                <w:rtl/>
              </w:rPr>
              <w:t>حكاية الحكمة 4: العنوان</w:t>
            </w:r>
          </w:p>
        </w:tc>
        <w:tc>
          <w:tcPr>
            <w:tcW w:type="dxa" w:w="4309"/>
          </w:tcPr>
          <w:p>
            <w:pPr>
              <w:bidi/>
              <w:spacing w:after="20"/>
              <w:jc w:val="right"/>
            </w:pPr>
            <w:r/>
            <w:r>
              <w:rPr>
                <w:rFonts w:ascii="Tahoma" w:hAnsi="Tahoma" w:cs="Tahoma"/>
                <w:b w:val="0"/>
                <w:i w:val="0"/>
                <w:sz w:val="21"/>
                <w:rtl/>
              </w:rPr>
              <w:t>احمِ كنزك من الخسارة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WS4.x</w:t>
            </w:r>
          </w:p>
        </w:tc>
        <w:tc>
          <w:tcPr>
            <w:tcW w:type="dxa" w:w="1871"/>
            <w:shd w:val="clear" w:color="auto" w:fill="FFF4D6"/>
          </w:tcPr>
          <w:p>
            <w:pPr>
              <w:bidi/>
              <w:spacing w:after="20"/>
              <w:jc w:val="right"/>
            </w:pPr>
            <w:r/>
            <w:r>
              <w:rPr>
                <w:rFonts w:ascii="Tahoma" w:hAnsi="Tahoma" w:cs="Tahoma"/>
                <w:b w:val="0"/>
                <w:i w:val="0"/>
                <w:color w:val="B8402F"/>
                <w:sz w:val="17"/>
                <w:rtl/>
              </w:rPr>
              <w:t>حكاية الحكمة 4: النص</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علّم سعيد تلاميذه: أمان رأس المال قبل الحديث عن الربح الكبير. افحص كل صفقة، وتأكد أن أصل مالك يعود سالماً، واحذر وعود الثراء السريع. وفي لعبتنا: التأمين والحرّاس ورصيد الطوارئ هي حراس كنزك.</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WQ4.1</w:t>
            </w:r>
          </w:p>
        </w:tc>
        <w:tc>
          <w:tcPr>
            <w:tcW w:type="dxa" w:w="1871"/>
            <w:shd w:val="clear" w:color="auto" w:fill="FFF4D6"/>
          </w:tcPr>
          <w:p>
            <w:pPr>
              <w:bidi/>
              <w:spacing w:after="20"/>
              <w:jc w:val="right"/>
            </w:pPr>
            <w:r/>
            <w:r>
              <w:rPr>
                <w:rFonts w:ascii="Tahoma" w:hAnsi="Tahoma" w:cs="Tahoma"/>
                <w:b w:val="0"/>
                <w:i w:val="0"/>
                <w:color w:val="B8402F"/>
                <w:sz w:val="17"/>
                <w:rtl/>
              </w:rPr>
              <w:t>سؤال حكمة بعد المستوى 4</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ما ذنب «أكل الأرباح» عند حمدان وسعيد؟</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WQ4.1.o1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أنه يمنع المال من أن يلد مالاً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WQ4.1.o2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أنه يرفع الأسعار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WQ4.1.o3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أنه يزيد الضرائب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WQ4.1.why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الربح الذي يُنفق لا يعود يعمل.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WQ4.2</w:t>
            </w:r>
          </w:p>
        </w:tc>
        <w:tc>
          <w:tcPr>
            <w:tcW w:type="dxa" w:w="1871"/>
          </w:tcPr>
          <w:p>
            <w:pPr>
              <w:bidi/>
              <w:spacing w:after="20"/>
              <w:jc w:val="right"/>
            </w:pPr>
            <w:r/>
            <w:r>
              <w:rPr>
                <w:rFonts w:ascii="Tahoma" w:hAnsi="Tahoma" w:cs="Tahoma"/>
                <w:b w:val="0"/>
                <w:i w:val="0"/>
                <w:color w:val="626D74"/>
                <w:sz w:val="17"/>
                <w:rtl/>
              </w:rPr>
              <w:t>سؤال حكمة بعد المستوى 4</w:t>
            </w:r>
          </w:p>
        </w:tc>
        <w:tc>
          <w:tcPr>
            <w:tcW w:type="dxa" w:w="4309"/>
          </w:tcPr>
          <w:p>
            <w:pPr>
              <w:bidi/>
              <w:spacing w:after="20"/>
              <w:jc w:val="right"/>
            </w:pPr>
            <w:r/>
            <w:r>
              <w:rPr>
                <w:rFonts w:ascii="Tahoma" w:hAnsi="Tahoma" w:cs="Tahoma"/>
                <w:b w:val="0"/>
                <w:i w:val="0"/>
                <w:sz w:val="21"/>
                <w:rtl/>
              </w:rPr>
              <w:t>أين يكون ذهبك «عاملاً» في لعبتنا؟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WQ4.2.o1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في البضاعة والدكاكين والصكوك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WQ4.2.o2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في المحفظة وحدها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WQ4.2.o3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في الهدايا فقط</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WQ4.2.why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الذهب النائم لا يلد شيئاً.</w:t>
            </w:r>
          </w:p>
        </w:tc>
        <w:tc>
          <w:tcPr>
            <w:tcW w:type="dxa" w:w="2778"/>
          </w:tcPr>
          <w:p>
            <w:pPr>
              <w:bidi/>
              <w:spacing w:after="20"/>
              <w:jc w:val="right"/>
            </w:pPr>
            <w:r/>
            <w:r>
              <w:rPr>
                <w:rFonts w:ascii="Tahoma" w:hAnsi="Tahoma" w:cs="Tahoma"/>
                <w:b w:val="0"/>
                <w:i w:val="0"/>
                <w:sz w:val="21"/>
                <w:rtl/>
              </w:rPr>
            </w:r>
          </w:p>
        </w:tc>
      </w:tr>
    </w:tbl>
    <w:p/>
    <w:sectPr w:rsidR="00FC693F" w:rsidRPr="0006063C" w:rsidSect="00034616">
      <w:footerReference w:type="default" r:id="rId9"/>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Tahoma" w:hAnsi="Tahoma" w:cs="Tahoma"/>
        <w:b w:val="0"/>
        <w:i w:val="0"/>
        <w:color w:val="626D74"/>
        <w:sz w:val="16"/>
        <w:rtl/>
      </w:rPr>
      <w:t xml:space="preserve">درب التجّار — ملف المراجعة اللغوية — دفعة 3 — صفحة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