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3130"/>
        <w:gridCol w:w="2799"/>
      </w:tblGrid>
      <w:tr>
        <w:trPr>
          <w:trHeight w:val="615" w:hRule="atLeast"/>
        </w:trPr>
        <w:tc>
          <w:tcPr>
            <w:tcW w:w="8188" w:type="dxa"/>
            <w:gridSpan w:val="3"/>
          </w:tcPr>
          <w:p>
            <w:pPr>
              <w:pStyle w:val="2"/>
              <w:jc w:val="center"/>
              <w:rPr>
                <w:sz w:val="28"/>
                <w:szCs w:val="28"/>
                <w:lang w:eastAsia="zh-TW"/>
              </w:rPr>
            </w:pPr>
            <w:r>
              <w:rPr>
                <w:rFonts w:hint="eastAsia"/>
              </w:rPr>
              <w:t>第四章 编程框架实践</w:t>
            </w:r>
          </w:p>
        </w:tc>
      </w:tr>
      <w:tr>
        <w:trPr>
          <w:trHeight w:val="450" w:hRule="atLeast"/>
        </w:trPr>
        <w:tc>
          <w:tcPr>
            <w:tcW w:w="2461" w:type="dxa"/>
          </w:tcPr>
          <w:p>
            <w:pPr>
              <w:rPr>
                <w:rFonts w:hint="eastAsia" w:eastAsia="SimSun"/>
                <w:lang w:val="en-US" w:eastAsia="zh-CN"/>
              </w:rPr>
            </w:pPr>
            <w:r>
              <w:rPr>
                <w:rFonts w:hint="eastAsia"/>
              </w:rPr>
              <w:t xml:space="preserve">姓名： </w:t>
            </w:r>
            <w:r>
              <w:rPr>
                <w:rFonts w:hint="eastAsia"/>
                <w:lang w:val="en-US" w:eastAsia="zh-CN"/>
              </w:rPr>
              <w:t>吴文韬</w:t>
            </w:r>
          </w:p>
        </w:tc>
        <w:tc>
          <w:tcPr>
            <w:tcW w:w="2971" w:type="dxa"/>
          </w:tcPr>
          <w:p>
            <w:pPr>
              <w:rPr>
                <w:rFonts w:hint="default" w:eastAsia="SimSun"/>
                <w:lang w:val="en-US" w:eastAsia="zh-CN"/>
              </w:rPr>
            </w:pPr>
            <w:r>
              <w:rPr>
                <w:rFonts w:hint="eastAsia"/>
              </w:rPr>
              <w:t>学号：</w:t>
            </w:r>
            <w:r>
              <w:rPr>
                <w:rFonts w:hint="eastAsia"/>
                <w:lang w:val="en-US" w:eastAsia="zh-CN"/>
              </w:rPr>
              <w:t>20373914</w:t>
            </w:r>
          </w:p>
        </w:tc>
        <w:tc>
          <w:tcPr>
            <w:tcW w:w="2756" w:type="dxa"/>
          </w:tcPr>
          <w:p>
            <w:pPr>
              <w:rPr>
                <w:rFonts w:hint="default" w:eastAsia="SimSun"/>
                <w:color w:val="0000FF"/>
                <w:lang w:val="en-US" w:eastAsia="zh-CN"/>
              </w:rPr>
            </w:pPr>
            <w:r>
              <w:rPr>
                <w:rFonts w:hint="eastAsia"/>
              </w:rPr>
              <w:t>班级：</w:t>
            </w:r>
            <w:r>
              <w:rPr>
                <w:rFonts w:hint="eastAsia"/>
                <w:color w:val="0000FF"/>
              </w:rPr>
              <w:t xml:space="preserve"> </w:t>
            </w:r>
            <w:r>
              <w:rPr>
                <w:rFonts w:hint="eastAsia"/>
                <w:color w:val="0000FF"/>
                <w:lang w:val="en-US" w:eastAsia="zh-CN"/>
              </w:rPr>
              <w:t>212111</w:t>
            </w:r>
          </w:p>
        </w:tc>
      </w:tr>
      <w:tr>
        <w:trPr>
          <w:trHeight w:val="750" w:hRule="atLeast"/>
        </w:trPr>
        <w:tc>
          <w:tcPr>
            <w:tcW w:w="8188" w:type="dxa"/>
            <w:gridSpan w:val="3"/>
          </w:tcPr>
          <w:p>
            <w:pPr>
              <w:jc w:val="left"/>
              <w:rPr>
                <w:b/>
                <w:sz w:val="32"/>
                <w:szCs w:val="32"/>
              </w:rPr>
            </w:pPr>
            <w:r>
              <w:rPr>
                <w:rFonts w:hint="eastAsia"/>
                <w:b/>
                <w:color w:val="FF0000"/>
                <w:sz w:val="22"/>
                <w:szCs w:val="22"/>
              </w:rPr>
              <w:t>注意：课程实验代码和实验报告需独立完成，严禁抄袭!</w:t>
            </w:r>
          </w:p>
          <w:p>
            <w:pPr>
              <w:pStyle w:val="3"/>
              <w:jc w:val="center"/>
            </w:pPr>
            <w:r>
              <w:rPr>
                <w:rFonts w:hint="eastAsia"/>
              </w:rPr>
              <w:t>实验4</w:t>
            </w:r>
            <w:r>
              <w:t>.1</w:t>
            </w:r>
            <w:r>
              <w:rPr>
                <w:rFonts w:hint="eastAsia"/>
              </w:rPr>
              <w:t>基于VGG</w:t>
            </w:r>
            <w:r>
              <w:t>19</w:t>
            </w:r>
            <w:r>
              <w:rPr>
                <w:rFonts w:hint="eastAsia"/>
              </w:rPr>
              <w:t>实现图像分类(</w:t>
            </w:r>
            <w:r>
              <w:t>40’’)</w:t>
            </w:r>
          </w:p>
          <w:p>
            <w:pPr>
              <w:rPr>
                <w:b/>
                <w:sz w:val="24"/>
              </w:rPr>
            </w:pPr>
            <w:r>
              <w:rPr>
                <w:rFonts w:hint="eastAsia"/>
                <w:b/>
                <w:sz w:val="24"/>
              </w:rPr>
              <w:t>1</w:t>
            </w:r>
            <w:r>
              <w:rPr>
                <w:b/>
                <w:sz w:val="24"/>
              </w:rPr>
              <w:t>.</w:t>
            </w:r>
            <w:r>
              <w:rPr>
                <w:rFonts w:hint="eastAsia"/>
                <w:b/>
                <w:sz w:val="24"/>
              </w:rPr>
              <w:t>本实验与实验二中使用Python实现的图像分类相比，在识别精度、识别速度上有哪些差异？</w:t>
            </w:r>
            <w:r>
              <w:rPr>
                <w:rFonts w:hint="eastAsia"/>
              </w:rPr>
              <w:t>(</w:t>
            </w:r>
            <w:r>
              <w:t>20’’)</w:t>
            </w:r>
          </w:p>
          <w:p>
            <w:pPr>
              <w:rPr>
                <w:rFonts w:hint="default" w:eastAsia="SimSun"/>
                <w:b/>
                <w:sz w:val="24"/>
                <w:lang w:val="en-US" w:eastAsia="zh-CN"/>
              </w:rPr>
            </w:pPr>
            <w:r>
              <w:rPr>
                <w:rFonts w:hint="eastAsia"/>
                <w:b/>
                <w:sz w:val="24"/>
                <w:lang w:val="en-US" w:eastAsia="zh-CN"/>
              </w:rPr>
              <w:t>纯CPU</w:t>
            </w:r>
          </w:p>
          <w:p>
            <w:pPr>
              <w:rPr>
                <w:rFonts w:hint="eastAsia" w:eastAsia="SimSun"/>
                <w:b/>
                <w:sz w:val="24"/>
                <w:lang w:eastAsia="zh-CN"/>
              </w:rPr>
            </w:pPr>
            <w:r>
              <w:rPr>
                <w:rFonts w:hint="eastAsia" w:eastAsia="SimSun"/>
                <w:b/>
                <w:sz w:val="24"/>
                <w:lang w:eastAsia="zh-CN"/>
              </w:rPr>
              <w:drawing>
                <wp:inline distT="0" distB="0" distL="114300" distR="114300">
                  <wp:extent cx="5057775" cy="2656840"/>
                  <wp:effectExtent l="0" t="0" r="22225" b="10160"/>
                  <wp:docPr id="1" name="Picture 1" descr="CleanShot 2023-11-27 at 2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eanShot 2023-11-27 at 21.01.00"/>
                          <pic:cNvPicPr>
                            <a:picLocks noChangeAspect="1"/>
                          </pic:cNvPicPr>
                        </pic:nvPicPr>
                        <pic:blipFill>
                          <a:blip r:embed="rId10"/>
                          <a:stretch>
                            <a:fillRect/>
                          </a:stretch>
                        </pic:blipFill>
                        <pic:spPr>
                          <a:xfrm>
                            <a:off x="0" y="0"/>
                            <a:ext cx="5057775" cy="2656840"/>
                          </a:xfrm>
                          <a:prstGeom prst="rect">
                            <a:avLst/>
                          </a:prstGeom>
                        </pic:spPr>
                      </pic:pic>
                    </a:graphicData>
                  </a:graphic>
                </wp:inline>
              </w:drawing>
            </w:r>
          </w:p>
          <w:p>
            <w:pPr>
              <w:rPr>
                <w:rFonts w:hint="eastAsia"/>
                <w:b/>
                <w:sz w:val="28"/>
                <w:lang w:val="en-US" w:eastAsia="zh-CN"/>
              </w:rPr>
            </w:pPr>
            <w:r>
              <w:rPr>
                <w:rFonts w:hint="eastAsia"/>
                <w:b/>
                <w:sz w:val="28"/>
                <w:lang w:val="en-US" w:eastAsia="zh-CN"/>
              </w:rPr>
              <w:t>使用TensorFlow框架</w:t>
            </w:r>
          </w:p>
          <w:p>
            <w:pPr>
              <w:rPr>
                <w:rFonts w:hint="default"/>
                <w:b/>
                <w:sz w:val="28"/>
                <w:lang w:val="en-US" w:eastAsia="zh-CN"/>
              </w:rPr>
            </w:pPr>
            <w:r>
              <w:rPr>
                <w:rFonts w:hint="default"/>
                <w:b/>
                <w:sz w:val="28"/>
                <w:lang w:val="en-US" w:eastAsia="zh-CN"/>
              </w:rPr>
              <w:drawing>
                <wp:inline distT="0" distB="0" distL="114300" distR="114300">
                  <wp:extent cx="5131435" cy="2704465"/>
                  <wp:effectExtent l="0" t="0" r="24765" b="13335"/>
                  <wp:docPr id="2" name="Picture 2" descr="CleanShot 2023-11-27 at 21.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eanShot 2023-11-27 at 21.03.02"/>
                          <pic:cNvPicPr>
                            <a:picLocks noChangeAspect="1"/>
                          </pic:cNvPicPr>
                        </pic:nvPicPr>
                        <pic:blipFill>
                          <a:blip r:embed="rId11"/>
                          <a:stretch>
                            <a:fillRect/>
                          </a:stretch>
                        </pic:blipFill>
                        <pic:spPr>
                          <a:xfrm>
                            <a:off x="0" y="0"/>
                            <a:ext cx="5131435" cy="2704465"/>
                          </a:xfrm>
                          <a:prstGeom prst="rect">
                            <a:avLst/>
                          </a:prstGeom>
                        </pic:spPr>
                      </pic:pic>
                    </a:graphicData>
                  </a:graphic>
                </wp:inline>
              </w:drawing>
            </w:r>
          </w:p>
          <w:p>
            <w:pPr>
              <w:rPr>
                <w:rFonts w:hint="default" w:eastAsia="SimSun"/>
                <w:b/>
                <w:sz w:val="24"/>
                <w:lang w:val="en-US" w:eastAsia="zh-CN"/>
              </w:rPr>
            </w:pPr>
            <w:r>
              <w:rPr>
                <w:rFonts w:hint="eastAsia"/>
                <w:b/>
                <w:sz w:val="24"/>
                <w:lang w:val="en-US" w:eastAsia="zh-CN"/>
              </w:rPr>
              <w:t>精度方面略有提高，但是识别速度要快10倍不止</w:t>
            </w:r>
          </w:p>
          <w:p>
            <w:pPr>
              <w:rPr>
                <w:b/>
                <w:sz w:val="24"/>
              </w:rPr>
            </w:pPr>
          </w:p>
          <w:p>
            <w:pPr>
              <w:rPr>
                <w:b/>
                <w:sz w:val="24"/>
              </w:rPr>
            </w:pPr>
            <w:r>
              <w:rPr>
                <w:rFonts w:hint="eastAsia"/>
                <w:b/>
                <w:sz w:val="24"/>
              </w:rPr>
              <w:t>2</w:t>
            </w:r>
            <w:r>
              <w:rPr>
                <w:b/>
                <w:sz w:val="24"/>
              </w:rPr>
              <w:t>.</w:t>
            </w:r>
            <w:r>
              <w:rPr>
                <w:rFonts w:hint="eastAsia"/>
                <w:b/>
                <w:sz w:val="24"/>
              </w:rPr>
              <w:t>为什么会有这些差异？</w:t>
            </w:r>
            <w:r>
              <w:rPr>
                <w:rFonts w:hint="eastAsia"/>
              </w:rPr>
              <w:t>(</w:t>
            </w:r>
            <w:r>
              <w:t>20’’)</w:t>
            </w:r>
          </w:p>
          <w:p>
            <w:pPr>
              <w:rPr>
                <w:b/>
                <w:sz w:val="24"/>
              </w:rPr>
            </w:pPr>
          </w:p>
          <w:p>
            <w:pPr>
              <w:numPr>
                <w:ilvl w:val="0"/>
                <w:numId w:val="1"/>
              </w:numPr>
              <w:rPr>
                <w:rFonts w:hint="default" w:eastAsia="SimSun"/>
                <w:bCs/>
                <w:sz w:val="24"/>
                <w:lang w:val="en-US" w:eastAsia="zh-CN"/>
              </w:rPr>
            </w:pPr>
            <w:r>
              <w:rPr>
                <w:rFonts w:hint="eastAsia"/>
                <w:bCs/>
                <w:sz w:val="24"/>
                <w:lang w:val="en-US" w:eastAsia="zh-CN"/>
              </w:rPr>
              <w:t>TensorFlow框架硬件加速：框架内置了很多优化算法和硬件加速功能，例如自动微分、GPU加速等。这些功能可以显著提高模型的训练和预测速度</w:t>
            </w:r>
          </w:p>
          <w:p>
            <w:pPr>
              <w:numPr>
                <w:ilvl w:val="0"/>
                <w:numId w:val="1"/>
              </w:numPr>
              <w:rPr>
                <w:bCs/>
                <w:sz w:val="24"/>
              </w:rPr>
            </w:pPr>
            <w:r>
              <w:rPr>
                <w:rFonts w:hint="default" w:eastAsia="SimSun"/>
                <w:bCs/>
                <w:sz w:val="24"/>
                <w:lang w:val="en-US" w:eastAsia="zh-CN"/>
              </w:rPr>
              <w:t>TensorFlow框架提供了预训练的VGG19模型，这个模型在大量数据上进行了训练，因此在识别精度上可能会比直接使用Python实现的VGG19更高</w:t>
            </w:r>
          </w:p>
          <w:p>
            <w:pPr>
              <w:rPr>
                <w:bCs/>
                <w:sz w:val="24"/>
              </w:rPr>
            </w:pPr>
          </w:p>
          <w:p>
            <w:pPr>
              <w:pStyle w:val="3"/>
              <w:jc w:val="center"/>
            </w:pPr>
            <w:r>
              <w:rPr>
                <w:rFonts w:hint="eastAsia"/>
              </w:rPr>
              <w:t>实验4</w:t>
            </w:r>
            <w:r>
              <w:t>.2</w:t>
            </w:r>
            <w:r>
              <w:rPr>
                <w:rFonts w:hint="eastAsia"/>
              </w:rPr>
              <w:t xml:space="preserve"> 实时图像风格迁移(</w:t>
            </w:r>
            <w:r>
              <w:t>60’’)</w:t>
            </w:r>
          </w:p>
          <w:p>
            <w:pPr>
              <w:rPr>
                <w:b/>
                <w:sz w:val="24"/>
              </w:rPr>
            </w:pPr>
            <w:r>
              <w:rPr>
                <w:rFonts w:hint="eastAsia"/>
                <w:b/>
                <w:sz w:val="24"/>
              </w:rPr>
              <w:t>1</w:t>
            </w:r>
            <w:r>
              <w:rPr>
                <w:b/>
                <w:sz w:val="24"/>
              </w:rPr>
              <w:t xml:space="preserve">. </w:t>
            </w:r>
            <w:r>
              <w:rPr>
                <w:rFonts w:hint="eastAsia"/>
                <w:b/>
                <w:sz w:val="24"/>
              </w:rPr>
              <w:t>简要介绍实例归一化（IN）和批归一化（BN），以及两者的区别？</w:t>
            </w:r>
            <w:r>
              <w:rPr>
                <w:rFonts w:hint="eastAsia"/>
              </w:rPr>
              <w:t>(</w:t>
            </w:r>
            <w:r>
              <w:t>20’’)</w:t>
            </w:r>
          </w:p>
          <w:p>
            <w:pPr>
              <w:rPr>
                <w:bCs/>
                <w:sz w:val="24"/>
              </w:rPr>
            </w:pPr>
          </w:p>
          <w:p>
            <w:pPr>
              <w:rPr>
                <w:rFonts w:hint="eastAsia"/>
                <w:bCs/>
                <w:sz w:val="24"/>
                <w:lang w:val="en-US" w:eastAsia="zh-CN"/>
              </w:rPr>
            </w:pPr>
            <w:r>
              <w:rPr>
                <w:rFonts w:hint="eastAsia"/>
                <w:bCs/>
                <w:sz w:val="24"/>
                <w:lang w:val="en-US" w:eastAsia="zh-CN"/>
              </w:rPr>
              <w:t>IN：每个样本上进行归一化，即对每个样本的每一层，按照其本身的均值和方差进行归一化</w:t>
            </w:r>
          </w:p>
          <w:p>
            <w:pPr>
              <w:rPr>
                <w:rFonts w:hint="eastAsia"/>
                <w:bCs/>
                <w:sz w:val="24"/>
                <w:lang w:val="en-US" w:eastAsia="zh-CN"/>
              </w:rPr>
            </w:pPr>
            <w:r>
              <w:rPr>
                <w:rFonts w:hint="eastAsia"/>
                <w:bCs/>
                <w:sz w:val="24"/>
                <w:lang w:val="en-US" w:eastAsia="zh-CN"/>
              </w:rPr>
              <w:t>BN：在一个mini-batch的数据上进行归一化，即对每一层的mini-batch数据，按照其本身的均值和方差进行归一化</w:t>
            </w:r>
          </w:p>
          <w:p>
            <w:pPr>
              <w:rPr>
                <w:rFonts w:hint="default"/>
                <w:bCs/>
                <w:sz w:val="24"/>
                <w:lang w:val="en-US" w:eastAsia="zh-CN"/>
              </w:rPr>
            </w:pPr>
            <w:r>
              <w:rPr>
                <w:rFonts w:hint="eastAsia"/>
                <w:bCs/>
                <w:sz w:val="24"/>
                <w:lang w:val="en-US" w:eastAsia="zh-CN"/>
              </w:rPr>
              <w:t>区别：在于归一化的范围不同，因此BN在处理小批量数据时会出现性能下降的情况，而IN则不会</w:t>
            </w:r>
          </w:p>
          <w:p>
            <w:pPr>
              <w:rPr>
                <w:b/>
                <w:sz w:val="24"/>
              </w:rPr>
            </w:pPr>
          </w:p>
          <w:p>
            <w:pPr>
              <w:rPr>
                <w:b/>
                <w:sz w:val="24"/>
              </w:rPr>
            </w:pPr>
            <w:r>
              <w:rPr>
                <w:b/>
                <w:sz w:val="24"/>
              </w:rPr>
              <w:t xml:space="preserve">2. </w:t>
            </w:r>
            <w:r>
              <w:rPr>
                <w:rFonts w:hint="eastAsia"/>
                <w:b/>
                <w:sz w:val="24"/>
              </w:rPr>
              <w:t>在调用TensorFlow内置的卷积以及转置卷积函数tf</w:t>
            </w:r>
            <w:r>
              <w:rPr>
                <w:b/>
                <w:sz w:val="24"/>
              </w:rPr>
              <w:t>.nn.conv2d()</w:t>
            </w:r>
            <w:r>
              <w:rPr>
                <w:rFonts w:hint="eastAsia"/>
                <w:b/>
                <w:sz w:val="24"/>
              </w:rPr>
              <w:t>、</w:t>
            </w:r>
            <w:r>
              <w:rPr>
                <w:b/>
                <w:sz w:val="24"/>
              </w:rPr>
              <w:t>tf.nn.conv2d_transpose()</w:t>
            </w:r>
            <w:r>
              <w:rPr>
                <w:rFonts w:hint="eastAsia"/>
                <w:b/>
                <w:sz w:val="24"/>
              </w:rPr>
              <w:t>时，边缘扩充方式选择“SAME”和“VALID”有什么区别？对生成图像结果有何影响？</w:t>
            </w:r>
            <w:r>
              <w:rPr>
                <w:rFonts w:hint="eastAsia"/>
              </w:rPr>
              <w:t>(</w:t>
            </w:r>
            <w:r>
              <w:t>20’’)</w:t>
            </w:r>
          </w:p>
          <w:p>
            <w:pPr>
              <w:rPr>
                <w:b/>
                <w:sz w:val="24"/>
              </w:rPr>
            </w:pPr>
          </w:p>
          <w:p>
            <w:pPr>
              <w:rPr>
                <w:rFonts w:hint="eastAsia"/>
                <w:b/>
                <w:sz w:val="24"/>
                <w:lang w:val="en-US" w:eastAsia="zh-CN"/>
              </w:rPr>
            </w:pPr>
            <w:r>
              <w:rPr>
                <w:rFonts w:hint="default"/>
                <w:b/>
                <w:sz w:val="24"/>
              </w:rPr>
              <w:t>"SAME"会在输入的边缘添加足够的零，使得卷积后的输出和输入有相同的尺寸</w:t>
            </w:r>
            <w:r>
              <w:rPr>
                <w:rFonts w:hint="eastAsia"/>
                <w:b/>
                <w:sz w:val="24"/>
                <w:lang w:eastAsia="zh-CN"/>
              </w:rPr>
              <w:t>，</w:t>
            </w:r>
            <w:r>
              <w:rPr>
                <w:rFonts w:hint="eastAsia"/>
                <w:b/>
                <w:sz w:val="24"/>
                <w:lang w:val="en-US" w:eastAsia="zh-CN"/>
              </w:rPr>
              <w:t>但可能会引入一下噪声</w:t>
            </w:r>
          </w:p>
          <w:p>
            <w:pPr>
              <w:rPr>
                <w:b/>
                <w:sz w:val="24"/>
              </w:rPr>
            </w:pPr>
            <w:r>
              <w:rPr>
                <w:rFonts w:hint="default"/>
                <w:b/>
                <w:sz w:val="24"/>
                <w:lang w:val="en-US" w:eastAsia="zh-CN"/>
              </w:rPr>
              <w:t>"VALID"不会添加任何额外的零，只对输入的有效部分进行卷积</w:t>
            </w:r>
            <w:r>
              <w:rPr>
                <w:rFonts w:hint="eastAsia"/>
                <w:b/>
                <w:sz w:val="24"/>
                <w:lang w:val="en-US" w:eastAsia="zh-CN"/>
              </w:rPr>
              <w:t>，这种方式会使卷积后的图像尺寸小于卷积前的，但不会引入噪声</w:t>
            </w:r>
          </w:p>
          <w:p>
            <w:pPr>
              <w:rPr>
                <w:b/>
                <w:sz w:val="24"/>
              </w:rPr>
            </w:pPr>
          </w:p>
          <w:p>
            <w:pPr>
              <w:rPr>
                <w:b/>
                <w:sz w:val="24"/>
              </w:rPr>
            </w:pPr>
            <w:r>
              <w:rPr>
                <w:rFonts w:hint="eastAsia"/>
                <w:b/>
                <w:bCs/>
                <w:sz w:val="24"/>
              </w:rPr>
              <w:t>3</w:t>
            </w:r>
            <w:r>
              <w:rPr>
                <w:b/>
                <w:bCs/>
                <w:sz w:val="24"/>
              </w:rPr>
              <w:t>.</w:t>
            </w:r>
            <w:r>
              <w:rPr>
                <w:rFonts w:hint="eastAsia"/>
                <w:b/>
                <w:bCs/>
                <w:sz w:val="24"/>
              </w:rPr>
              <w:t xml:space="preserve"> 本实验中实时风格迁移和实验二中的非实时风格迁移在算法设计和运行效率上有什么不同？</w:t>
            </w:r>
            <w:r>
              <w:rPr>
                <w:rFonts w:hint="eastAsia"/>
              </w:rPr>
              <w:t>(</w:t>
            </w:r>
            <w:r>
              <w:t>20’’)</w:t>
            </w:r>
          </w:p>
          <w:p>
            <w:pPr>
              <w:pStyle w:val="9"/>
              <w:rPr>
                <w:rFonts w:hint="default"/>
              </w:rPr>
            </w:pPr>
            <w:r>
              <w:rPr>
                <w:rFonts w:hint="default"/>
              </w:rPr>
              <w:t>算法设计：</w:t>
            </w:r>
          </w:p>
          <w:p>
            <w:pPr>
              <w:pStyle w:val="9"/>
              <w:rPr>
                <w:rFonts w:hint="default"/>
              </w:rPr>
            </w:pPr>
            <w:r>
              <w:rPr>
                <w:rFonts w:hint="default"/>
              </w:rPr>
              <w:t>非实时风格迁移：</w:t>
            </w:r>
            <w:r>
              <w:rPr>
                <w:rFonts w:hint="eastAsia"/>
                <w:lang w:val="en-US" w:eastAsia="zh-CN"/>
              </w:rPr>
              <w:t>使用</w:t>
            </w:r>
            <w:r>
              <w:rPr>
                <w:rFonts w:hint="default"/>
              </w:rPr>
              <w:t>梯度下降来最小化内容损失和风格损失。这需要迭代多次，每次迭代都需要计算损失并更新图像。这种方法可以得到高质量的结果，但计算成本高，不能实时运行。</w:t>
            </w:r>
          </w:p>
          <w:p>
            <w:pPr>
              <w:pStyle w:val="9"/>
              <w:rPr>
                <w:rFonts w:hint="default"/>
              </w:rPr>
            </w:pPr>
            <w:r>
              <w:rPr>
                <w:rFonts w:hint="default"/>
              </w:rPr>
              <w:t>实时风格迁移：使用预训练的神经网络来进行风格迁移。这种方法只需要一次前向传播，可以实时运行，但可能无法达到非实时风格迁移的质量。</w:t>
            </w:r>
          </w:p>
          <w:p>
            <w:pPr>
              <w:pStyle w:val="9"/>
              <w:rPr>
                <w:rFonts w:hint="default"/>
              </w:rPr>
            </w:pPr>
            <w:r>
              <w:rPr>
                <w:rFonts w:hint="default"/>
              </w:rPr>
              <w:t>运行效率：</w:t>
            </w:r>
          </w:p>
          <w:p>
            <w:pPr>
              <w:pStyle w:val="9"/>
              <w:rPr>
                <w:rFonts w:hint="default"/>
              </w:rPr>
            </w:pPr>
          </w:p>
          <w:p>
            <w:pPr>
              <w:pStyle w:val="9"/>
              <w:rPr>
                <w:rFonts w:hint="default"/>
              </w:rPr>
            </w:pPr>
            <w:r>
              <w:rPr>
                <w:rFonts w:hint="default"/>
              </w:rPr>
              <w:t>非实时风格迁移：由于需要迭代多次，因此运行效率较低，不能实时运行。</w:t>
            </w:r>
          </w:p>
          <w:p>
            <w:pPr>
              <w:pStyle w:val="9"/>
            </w:pPr>
            <w:r>
              <w:rPr>
                <w:rFonts w:hint="default"/>
              </w:rPr>
              <w:t>实时风格迁移：由于只需要一次前向传播，因此运行效率高，可以实时运行。</w:t>
            </w:r>
            <w:bookmarkStart w:id="0" w:name="_GoBack"/>
            <w:bookmarkEnd w:id="0"/>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智能计算系统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F2F0D"/>
    <w:multiLevelType w:val="singleLevel"/>
    <w:tmpl w:val="27DF2F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59"/>
    <w:rsid w:val="000067CB"/>
    <w:rsid w:val="00010ED4"/>
    <w:rsid w:val="00046C14"/>
    <w:rsid w:val="000600C7"/>
    <w:rsid w:val="00063331"/>
    <w:rsid w:val="00071879"/>
    <w:rsid w:val="00093EE3"/>
    <w:rsid w:val="000A3D1D"/>
    <w:rsid w:val="000B4B13"/>
    <w:rsid w:val="000D1A87"/>
    <w:rsid w:val="000F1678"/>
    <w:rsid w:val="001128CA"/>
    <w:rsid w:val="0011574F"/>
    <w:rsid w:val="00115950"/>
    <w:rsid w:val="00140A55"/>
    <w:rsid w:val="00141A76"/>
    <w:rsid w:val="00144CCF"/>
    <w:rsid w:val="001625FD"/>
    <w:rsid w:val="0017776D"/>
    <w:rsid w:val="00177E43"/>
    <w:rsid w:val="001E4E2C"/>
    <w:rsid w:val="001F51DB"/>
    <w:rsid w:val="001F5561"/>
    <w:rsid w:val="00221DD5"/>
    <w:rsid w:val="00221F15"/>
    <w:rsid w:val="00273D80"/>
    <w:rsid w:val="00283F70"/>
    <w:rsid w:val="002A7542"/>
    <w:rsid w:val="002B09C5"/>
    <w:rsid w:val="002D55A7"/>
    <w:rsid w:val="002F41A3"/>
    <w:rsid w:val="00335246"/>
    <w:rsid w:val="00340761"/>
    <w:rsid w:val="00353AF9"/>
    <w:rsid w:val="0037553C"/>
    <w:rsid w:val="003966F1"/>
    <w:rsid w:val="003C22A3"/>
    <w:rsid w:val="003D0C59"/>
    <w:rsid w:val="003D1E69"/>
    <w:rsid w:val="003F513B"/>
    <w:rsid w:val="003F637D"/>
    <w:rsid w:val="00433FE4"/>
    <w:rsid w:val="004459FE"/>
    <w:rsid w:val="004832BA"/>
    <w:rsid w:val="004C73BA"/>
    <w:rsid w:val="0050533A"/>
    <w:rsid w:val="0051025A"/>
    <w:rsid w:val="005356E8"/>
    <w:rsid w:val="00565E2F"/>
    <w:rsid w:val="00597C43"/>
    <w:rsid w:val="006221E7"/>
    <w:rsid w:val="0062232B"/>
    <w:rsid w:val="00664290"/>
    <w:rsid w:val="00673073"/>
    <w:rsid w:val="006B5AD8"/>
    <w:rsid w:val="00722104"/>
    <w:rsid w:val="00754AD3"/>
    <w:rsid w:val="007700A5"/>
    <w:rsid w:val="00797324"/>
    <w:rsid w:val="007C0C73"/>
    <w:rsid w:val="007E336D"/>
    <w:rsid w:val="007F0F63"/>
    <w:rsid w:val="007F1549"/>
    <w:rsid w:val="007F2C3E"/>
    <w:rsid w:val="008A1EC5"/>
    <w:rsid w:val="008B287C"/>
    <w:rsid w:val="00914BB9"/>
    <w:rsid w:val="00935788"/>
    <w:rsid w:val="00943372"/>
    <w:rsid w:val="00977552"/>
    <w:rsid w:val="009B48B7"/>
    <w:rsid w:val="009D5D8A"/>
    <w:rsid w:val="009F13DF"/>
    <w:rsid w:val="00A72780"/>
    <w:rsid w:val="00A82CA6"/>
    <w:rsid w:val="00AB40A6"/>
    <w:rsid w:val="00AE347C"/>
    <w:rsid w:val="00AE5D39"/>
    <w:rsid w:val="00AF3E1F"/>
    <w:rsid w:val="00AF570D"/>
    <w:rsid w:val="00B3209B"/>
    <w:rsid w:val="00B372D8"/>
    <w:rsid w:val="00B42EDA"/>
    <w:rsid w:val="00B92B06"/>
    <w:rsid w:val="00BB35C0"/>
    <w:rsid w:val="00BC79EB"/>
    <w:rsid w:val="00BE201E"/>
    <w:rsid w:val="00BF14C9"/>
    <w:rsid w:val="00C13A09"/>
    <w:rsid w:val="00C21C69"/>
    <w:rsid w:val="00C527E8"/>
    <w:rsid w:val="00C54FE2"/>
    <w:rsid w:val="00C779DB"/>
    <w:rsid w:val="00C90CDF"/>
    <w:rsid w:val="00C959EB"/>
    <w:rsid w:val="00CC0125"/>
    <w:rsid w:val="00CC4D49"/>
    <w:rsid w:val="00CD7320"/>
    <w:rsid w:val="00D203EF"/>
    <w:rsid w:val="00D3567D"/>
    <w:rsid w:val="00D477BE"/>
    <w:rsid w:val="00D730B9"/>
    <w:rsid w:val="00D902BF"/>
    <w:rsid w:val="00DD3020"/>
    <w:rsid w:val="00DF65C8"/>
    <w:rsid w:val="00E51EA5"/>
    <w:rsid w:val="00E52A4C"/>
    <w:rsid w:val="00E56E54"/>
    <w:rsid w:val="00E73D58"/>
    <w:rsid w:val="00E771C3"/>
    <w:rsid w:val="00EF66A0"/>
    <w:rsid w:val="00F10BE1"/>
    <w:rsid w:val="00F20C4D"/>
    <w:rsid w:val="00F46965"/>
    <w:rsid w:val="00F56225"/>
    <w:rsid w:val="00F57FB6"/>
    <w:rsid w:val="00FC40C1"/>
    <w:rsid w:val="00FF0693"/>
    <w:rsid w:val="04A71C38"/>
    <w:rsid w:val="3E5053A4"/>
    <w:rsid w:val="53DD8A01"/>
    <w:rsid w:val="77FF4BEE"/>
    <w:rsid w:val="7DEE6BD0"/>
    <w:rsid w:val="7EE7CB46"/>
    <w:rsid w:val="7F75CCCE"/>
    <w:rsid w:val="AEE3CEDF"/>
    <w:rsid w:val="B6372060"/>
    <w:rsid w:val="B6F54AE7"/>
    <w:rsid w:val="BD6F8089"/>
    <w:rsid w:val="BFDEA615"/>
    <w:rsid w:val="C7FD01CF"/>
    <w:rsid w:val="CFF1D2B6"/>
    <w:rsid w:val="DEFF2A09"/>
    <w:rsid w:val="EF3B30B5"/>
    <w:rsid w:val="F27F1311"/>
    <w:rsid w:val="FB9616DA"/>
    <w:rsid w:val="FDB722BE"/>
    <w:rsid w:val="FDDC847C"/>
    <w:rsid w:val="FDFE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1"/>
    <w:unhideWhenUsed/>
    <w:qFormat/>
    <w:uiPriority w:val="99"/>
    <w:pPr>
      <w:tabs>
        <w:tab w:val="center" w:pos="4153"/>
        <w:tab w:val="right" w:pos="8306"/>
      </w:tabs>
      <w:snapToGrid w:val="0"/>
      <w:jc w:val="left"/>
    </w:pPr>
    <w:rPr>
      <w:sz w:val="18"/>
      <w:szCs w:val="18"/>
    </w:rPr>
  </w:style>
  <w:style w:type="paragraph" w:styleId="8">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character" w:customStyle="1" w:styleId="10">
    <w:name w:val="Header Char"/>
    <w:basedOn w:val="5"/>
    <w:link w:val="8"/>
    <w:qFormat/>
    <w:uiPriority w:val="99"/>
    <w:rPr>
      <w:sz w:val="18"/>
      <w:szCs w:val="18"/>
    </w:rPr>
  </w:style>
  <w:style w:type="character" w:customStyle="1" w:styleId="11">
    <w:name w:val="Footer Char"/>
    <w:basedOn w:val="5"/>
    <w:link w:val="7"/>
    <w:qFormat/>
    <w:uiPriority w:val="99"/>
    <w:rPr>
      <w:sz w:val="18"/>
      <w:szCs w:val="18"/>
    </w:rPr>
  </w:style>
  <w:style w:type="paragraph" w:customStyle="1" w:styleId="12">
    <w:name w:val="列表段落1"/>
    <w:basedOn w:val="1"/>
    <w:qFormat/>
    <w:uiPriority w:val="34"/>
    <w:pPr>
      <w:ind w:firstLine="420" w:firstLineChars="200"/>
    </w:pPr>
  </w:style>
  <w:style w:type="character" w:customStyle="1" w:styleId="13">
    <w:name w:val="Heading 1 Char"/>
    <w:basedOn w:val="5"/>
    <w:link w:val="2"/>
    <w:qFormat/>
    <w:uiPriority w:val="9"/>
    <w:rPr>
      <w:b/>
      <w:bCs/>
      <w:kern w:val="44"/>
      <w:sz w:val="44"/>
      <w:szCs w:val="44"/>
    </w:rPr>
  </w:style>
  <w:style w:type="character" w:customStyle="1" w:styleId="14">
    <w:name w:val="Heading 2 Char"/>
    <w:basedOn w:val="5"/>
    <w:link w:val="3"/>
    <w:qFormat/>
    <w:uiPriority w:val="9"/>
    <w:rPr>
      <w:rFonts w:asciiTheme="majorHAnsi" w:hAnsiTheme="majorHAnsi" w:eastAsiaTheme="majorEastAsia" w:cstheme="majorBidi"/>
      <w:b/>
      <w:bCs/>
      <w:kern w:val="2"/>
      <w:sz w:val="32"/>
      <w:szCs w:val="32"/>
    </w:rPr>
  </w:style>
  <w:style w:type="character" w:customStyle="1" w:styleId="15">
    <w:name w:val="Heading 3 Char"/>
    <w:basedOn w:val="5"/>
    <w:link w:val="4"/>
    <w:qFormat/>
    <w:uiPriority w:val="9"/>
    <w:rPr>
      <w:b/>
      <w:bCs/>
      <w:kern w:val="2"/>
      <w:sz w:val="32"/>
      <w:szCs w:val="32"/>
    </w:rPr>
  </w:style>
  <w:style w:type="paragraph" w:styleId="1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Words>
  <Characters>338</Characters>
  <Lines>2</Lines>
  <Paragraphs>1</Paragraphs>
  <TotalTime>13</TotalTime>
  <ScaleCrop>false</ScaleCrop>
  <LinksUpToDate>false</LinksUpToDate>
  <CharactersWithSpaces>396</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2022-10-29T13:49:00Z</dcterms:created>
  <dc:creator>Juliet</dc:creator>
  <cp:lastModifiedBy>wwt13</cp:lastModifiedBy>
  <dcterms:modified xsi:type="dcterms:W3CDTF">2023-11-27T21:15:57Z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