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line="360" w:lineRule="auto"/>
        <w:rPr>
          <w:b/>
        </w:rPr>
      </w:pPr>
    </w:p>
    <w:p>
      <w:pPr>
        <w:tabs>
          <w:tab w:val="left" w:pos="3240"/>
        </w:tabs>
        <w:spacing w:before="50" w:after="50" w:line="360" w:lineRule="auto"/>
        <w:jc w:val="center"/>
      </w:pPr>
      <w:r>
        <w:t xml:space="preserve"> </w:t>
      </w:r>
    </w:p>
    <w:p>
      <w:pPr>
        <w:tabs>
          <w:tab w:val="left" w:pos="3240"/>
        </w:tabs>
        <w:spacing w:before="50" w:after="50" w:line="360" w:lineRule="auto"/>
        <w:jc w:val="center"/>
        <w:rPr>
          <w:rFonts w:hint="eastAsia"/>
        </w:rPr>
      </w:pPr>
      <w:r>
        <w:t> </w:t>
      </w:r>
    </w:p>
    <w:p>
      <w:pPr>
        <w:tabs>
          <w:tab w:val="left" w:pos="3240"/>
        </w:tabs>
        <w:spacing w:before="50" w:after="50" w:line="360" w:lineRule="auto"/>
        <w:jc w:val="center"/>
        <w:rPr>
          <w:rFonts w:eastAsia="黑体"/>
        </w:rPr>
      </w:pPr>
      <w:r>
        <w:rPr>
          <w:rFonts w:eastAsia="黑体"/>
        </w:rPr>
        <w:drawing>
          <wp:inline distT="0" distB="0" distL="114300" distR="114300">
            <wp:extent cx="4343400" cy="578485"/>
            <wp:effectExtent l="0" t="0" r="0" b="6350"/>
            <wp:docPr id="5"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
                    <pic:cNvPicPr>
                      <a:picLocks noChangeAspect="1"/>
                    </pic:cNvPicPr>
                  </pic:nvPicPr>
                  <pic:blipFill>
                    <a:blip r:embed="rId4"/>
                    <a:stretch>
                      <a:fillRect/>
                    </a:stretch>
                  </pic:blipFill>
                  <pic:spPr>
                    <a:xfrm>
                      <a:off x="0" y="0"/>
                      <a:ext cx="4385951" cy="583841"/>
                    </a:xfrm>
                    <a:prstGeom prst="rect">
                      <a:avLst/>
                    </a:prstGeom>
                    <a:noFill/>
                    <a:ln w="9525">
                      <a:noFill/>
                    </a:ln>
                  </pic:spPr>
                </pic:pic>
              </a:graphicData>
            </a:graphic>
          </wp:inline>
        </w:drawing>
      </w:r>
    </w:p>
    <w:p>
      <w:pPr>
        <w:tabs>
          <w:tab w:val="left" w:pos="3240"/>
        </w:tabs>
        <w:spacing w:before="50" w:after="50" w:line="360" w:lineRule="auto"/>
        <w:jc w:val="center"/>
        <w:rPr>
          <w:rFonts w:ascii="黑体" w:hAnsi="黑体" w:eastAsia="黑体"/>
          <w:sz w:val="56"/>
          <w:szCs w:val="48"/>
          <w:lang w:eastAsia="zh-Hans"/>
        </w:rPr>
      </w:pPr>
    </w:p>
    <w:p>
      <w:pPr>
        <w:tabs>
          <w:tab w:val="left" w:pos="3240"/>
        </w:tabs>
        <w:spacing w:before="50" w:after="50" w:line="360" w:lineRule="auto"/>
        <w:jc w:val="center"/>
        <w:rPr>
          <w:rFonts w:ascii="华文细黑" w:hAnsi="华文细黑" w:eastAsia="华文细黑"/>
          <w:b/>
          <w:bCs/>
          <w:sz w:val="56"/>
          <w:szCs w:val="48"/>
        </w:rPr>
      </w:pPr>
      <w:r>
        <w:rPr>
          <w:rFonts w:hint="eastAsia" w:ascii="华文细黑" w:hAnsi="华文细黑" w:eastAsia="华文细黑"/>
          <w:b/>
          <w:bCs/>
          <w:sz w:val="56"/>
          <w:szCs w:val="48"/>
          <w:lang w:val="en-US" w:eastAsia="zh-CN"/>
        </w:rPr>
        <w:t>计算机辅助设计与制造结课</w:t>
      </w:r>
      <w:bookmarkStart w:id="2" w:name="_GoBack"/>
      <w:bookmarkEnd w:id="2"/>
      <w:r>
        <w:rPr>
          <w:rFonts w:hint="eastAsia" w:ascii="华文细黑" w:hAnsi="华文细黑" w:eastAsia="华文细黑"/>
          <w:b/>
          <w:bCs/>
          <w:sz w:val="56"/>
          <w:szCs w:val="48"/>
        </w:rPr>
        <w:t>论文</w:t>
      </w:r>
    </w:p>
    <w:p>
      <w:pPr>
        <w:tabs>
          <w:tab w:val="left" w:pos="3240"/>
        </w:tabs>
        <w:spacing w:before="50" w:after="50" w:line="360" w:lineRule="auto"/>
        <w:rPr>
          <w:rFonts w:hint="eastAsia"/>
        </w:rPr>
      </w:pPr>
      <w:r>
        <w:t> </w:t>
      </w:r>
    </w:p>
    <w:p>
      <w:pPr>
        <w:tabs>
          <w:tab w:val="left" w:pos="3240"/>
        </w:tabs>
        <w:spacing w:before="50" w:after="50" w:line="360" w:lineRule="auto"/>
        <w:ind w:firstLine="480"/>
      </w:pPr>
      <w:r>
        <w:t> </w:t>
      </w:r>
    </w:p>
    <w:p>
      <w:pPr>
        <w:tabs>
          <w:tab w:val="left" w:pos="3240"/>
        </w:tabs>
        <w:spacing w:before="50" w:after="50" w:line="360" w:lineRule="auto"/>
        <w:jc w:val="center"/>
        <w:rPr>
          <w:rFonts w:hint="default" w:eastAsia="华文细黑"/>
          <w:spacing w:val="40"/>
          <w:sz w:val="40"/>
          <w:szCs w:val="36"/>
          <w:lang w:val="en-US" w:eastAsia="zh-CN"/>
        </w:rPr>
      </w:pPr>
      <w:r>
        <w:rPr>
          <w:rFonts w:hint="eastAsia" w:ascii="华文细黑" w:hAnsi="华文细黑" w:eastAsia="华文细黑"/>
          <w:b/>
          <w:sz w:val="48"/>
          <w:szCs w:val="48"/>
        </w:rPr>
        <w:t>激光雷达3D感测</w:t>
      </w:r>
      <w:r>
        <w:rPr>
          <w:rFonts w:hint="eastAsia" w:ascii="华文细黑" w:hAnsi="华文细黑" w:eastAsia="华文细黑"/>
          <w:b/>
          <w:sz w:val="48"/>
          <w:szCs w:val="48"/>
          <w:lang w:val="en-US" w:eastAsia="zh-CN"/>
        </w:rPr>
        <w:t>在汽车领域的应用剖析</w:t>
      </w:r>
    </w:p>
    <w:p>
      <w:pPr>
        <w:tabs>
          <w:tab w:val="left" w:pos="3240"/>
        </w:tabs>
        <w:spacing w:before="50" w:after="50" w:line="360" w:lineRule="auto"/>
        <w:rPr>
          <w:rFonts w:eastAsia="黑体"/>
          <w:spacing w:val="40"/>
          <w:sz w:val="28"/>
        </w:rPr>
      </w:pPr>
      <w:r>
        <w:rPr>
          <w:rFonts w:eastAsia="黑体"/>
          <w:spacing w:val="40"/>
          <w:sz w:val="28"/>
        </w:rPr>
        <w:t> </w:t>
      </w:r>
    </w:p>
    <w:p>
      <w:pPr>
        <w:tabs>
          <w:tab w:val="left" w:pos="3240"/>
        </w:tabs>
        <w:spacing w:before="50" w:after="50" w:line="360" w:lineRule="auto"/>
        <w:rPr>
          <w:rFonts w:eastAsia="黑体"/>
          <w:spacing w:val="40"/>
          <w:sz w:val="28"/>
        </w:rPr>
      </w:pP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0" w:hRule="atLeast"/>
          <w:jc w:val="center"/>
        </w:trPr>
        <w:tc>
          <w:tcPr>
            <w:tcW w:w="2101" w:type="dxa"/>
            <w:vAlign w:val="bottom"/>
          </w:tcPr>
          <w:p>
            <w:pPr>
              <w:jc w:val="right"/>
              <w:rPr>
                <w:rFonts w:ascii="Times New Roman" w:hAnsi="Times New Roman" w:eastAsia="SimSun" w:cs="Times New Roman"/>
                <w:kern w:val="0"/>
                <w:sz w:val="32"/>
                <w:szCs w:val="32"/>
              </w:rPr>
            </w:pPr>
            <w:r>
              <w:rPr>
                <w:rFonts w:hint="eastAsia" w:ascii="Times New Roman" w:hAnsi="Times New Roman" w:eastAsia="SimSun" w:cs="Times New Roman"/>
                <w:kern w:val="0"/>
                <w:sz w:val="32"/>
                <w:szCs w:val="32"/>
              </w:rPr>
              <w:t xml:space="preserve">学 </w:t>
            </w:r>
            <w:r>
              <w:rPr>
                <w:rFonts w:ascii="Times New Roman" w:hAnsi="Times New Roman" w:eastAsia="SimSun" w:cs="Times New Roman"/>
                <w:kern w:val="0"/>
                <w:sz w:val="32"/>
                <w:szCs w:val="32"/>
              </w:rPr>
              <w:t xml:space="preserve">   </w:t>
            </w:r>
            <w:r>
              <w:rPr>
                <w:rFonts w:hint="eastAsia" w:ascii="Times New Roman" w:hAnsi="Times New Roman" w:eastAsia="SimSun" w:cs="Times New Roman"/>
                <w:kern w:val="0"/>
                <w:sz w:val="32"/>
                <w:szCs w:val="32"/>
              </w:rPr>
              <w:t>院：</w:t>
            </w:r>
          </w:p>
        </w:tc>
        <w:tc>
          <w:tcPr>
            <w:tcW w:w="4415" w:type="dxa"/>
            <w:tcBorders>
              <w:bottom w:val="single" w:color="auto" w:sz="8" w:space="0"/>
            </w:tcBorders>
            <w:vAlign w:val="bottom"/>
          </w:tcPr>
          <w:p>
            <w:pPr>
              <w:jc w:val="center"/>
              <w:rPr>
                <w:rFonts w:hint="default" w:ascii="SimSun" w:hAnsi="SimSun" w:eastAsia="SimSun" w:cs="Times New Roman"/>
                <w:kern w:val="0"/>
                <w:sz w:val="32"/>
                <w:szCs w:val="32"/>
                <w:lang w:val="en-US" w:eastAsia="zh-CN"/>
              </w:rPr>
            </w:pPr>
            <w:r>
              <w:rPr>
                <w:rFonts w:hint="eastAsia" w:ascii="SimSun" w:hAnsi="SimSun" w:eastAsia="SimSun" w:cs="Times New Roman"/>
                <w:kern w:val="0"/>
                <w:sz w:val="32"/>
                <w:szCs w:val="32"/>
                <w:lang w:val="en-US" w:eastAsia="zh-CN"/>
              </w:rPr>
              <w:t>软件学院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0" w:hRule="atLeast"/>
          <w:jc w:val="center"/>
        </w:trPr>
        <w:tc>
          <w:tcPr>
            <w:tcW w:w="2101" w:type="dxa"/>
            <w:vAlign w:val="bottom"/>
          </w:tcPr>
          <w:p>
            <w:pPr>
              <w:jc w:val="right"/>
              <w:rPr>
                <w:rFonts w:ascii="Times New Roman" w:hAnsi="Times New Roman" w:eastAsia="SimSun" w:cs="Times New Roman"/>
                <w:kern w:val="0"/>
                <w:sz w:val="32"/>
                <w:szCs w:val="32"/>
              </w:rPr>
            </w:pPr>
            <w:r>
              <w:rPr>
                <w:rFonts w:hint="eastAsia" w:ascii="Times New Roman" w:hAnsi="Times New Roman" w:eastAsia="SimSun" w:cs="Times New Roman"/>
                <w:kern w:val="0"/>
                <w:sz w:val="32"/>
                <w:szCs w:val="32"/>
              </w:rPr>
              <w:t xml:space="preserve">专 </w:t>
            </w:r>
            <w:r>
              <w:rPr>
                <w:rFonts w:ascii="Times New Roman" w:hAnsi="Times New Roman" w:eastAsia="SimSun" w:cs="Times New Roman"/>
                <w:kern w:val="0"/>
                <w:sz w:val="32"/>
                <w:szCs w:val="32"/>
              </w:rPr>
              <w:t xml:space="preserve">   </w:t>
            </w:r>
            <w:r>
              <w:rPr>
                <w:rFonts w:hint="eastAsia" w:ascii="Times New Roman" w:hAnsi="Times New Roman" w:eastAsia="SimSun" w:cs="Times New Roman"/>
                <w:kern w:val="0"/>
                <w:sz w:val="32"/>
                <w:szCs w:val="32"/>
              </w:rPr>
              <w:t>业：</w:t>
            </w:r>
          </w:p>
        </w:tc>
        <w:tc>
          <w:tcPr>
            <w:tcW w:w="4415" w:type="dxa"/>
            <w:tcBorders>
              <w:top w:val="single" w:color="auto" w:sz="8" w:space="0"/>
              <w:bottom w:val="single" w:color="auto" w:sz="8" w:space="0"/>
            </w:tcBorders>
            <w:vAlign w:val="bottom"/>
          </w:tcPr>
          <w:p>
            <w:pPr>
              <w:jc w:val="center"/>
              <w:rPr>
                <w:rFonts w:hint="eastAsia" w:ascii="SimSun" w:hAnsi="SimSun" w:eastAsia="SimSun" w:cs="Times New Roman"/>
                <w:kern w:val="0"/>
                <w:sz w:val="32"/>
                <w:szCs w:val="32"/>
                <w:lang w:val="en-US" w:eastAsia="zh-CN"/>
              </w:rPr>
            </w:pPr>
            <w:r>
              <w:rPr>
                <w:rFonts w:hint="eastAsia" w:ascii="SimSun" w:hAnsi="SimSun" w:eastAsia="SimSun" w:cs="Times New Roman"/>
                <w:kern w:val="0"/>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0" w:hRule="atLeast"/>
          <w:jc w:val="center"/>
        </w:trPr>
        <w:tc>
          <w:tcPr>
            <w:tcW w:w="2101" w:type="dxa"/>
            <w:vAlign w:val="bottom"/>
          </w:tcPr>
          <w:p>
            <w:pPr>
              <w:jc w:val="right"/>
              <w:rPr>
                <w:rFonts w:ascii="Times New Roman" w:hAnsi="Times New Roman" w:eastAsia="SimSun" w:cs="Times New Roman"/>
                <w:kern w:val="0"/>
                <w:sz w:val="32"/>
                <w:szCs w:val="32"/>
              </w:rPr>
            </w:pPr>
            <w:r>
              <w:rPr>
                <w:rFonts w:hint="eastAsia" w:ascii="Times New Roman" w:hAnsi="Times New Roman" w:eastAsia="SimSun" w:cs="Times New Roman"/>
                <w:kern w:val="0"/>
                <w:sz w:val="32"/>
                <w:szCs w:val="32"/>
              </w:rPr>
              <w:t>学生姓名：</w:t>
            </w:r>
          </w:p>
        </w:tc>
        <w:tc>
          <w:tcPr>
            <w:tcW w:w="4415" w:type="dxa"/>
            <w:tcBorders>
              <w:top w:val="single" w:color="auto" w:sz="8" w:space="0"/>
              <w:bottom w:val="single" w:color="auto" w:sz="8" w:space="0"/>
            </w:tcBorders>
            <w:vAlign w:val="bottom"/>
          </w:tcPr>
          <w:p>
            <w:pPr>
              <w:jc w:val="center"/>
              <w:rPr>
                <w:rFonts w:hint="eastAsia" w:ascii="SimSun" w:hAnsi="SimSun" w:eastAsia="SimSun" w:cs="Times New Roman"/>
                <w:kern w:val="0"/>
                <w:sz w:val="32"/>
                <w:szCs w:val="32"/>
                <w:lang w:val="en-US" w:eastAsia="zh-CN"/>
              </w:rPr>
            </w:pPr>
            <w:r>
              <w:rPr>
                <w:rFonts w:hint="eastAsia" w:ascii="SimSun" w:hAnsi="SimSun" w:eastAsia="SimSun" w:cs="Times New Roman"/>
                <w:kern w:val="0"/>
                <w:sz w:val="32"/>
                <w:szCs w:val="32"/>
                <w:lang w:val="en-US" w:eastAsia="zh-CN"/>
              </w:rPr>
              <w:t>吴文韬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0" w:hRule="atLeast"/>
          <w:jc w:val="center"/>
        </w:trPr>
        <w:tc>
          <w:tcPr>
            <w:tcW w:w="2101" w:type="dxa"/>
            <w:vAlign w:val="bottom"/>
          </w:tcPr>
          <w:p>
            <w:pPr>
              <w:jc w:val="right"/>
              <w:rPr>
                <w:rFonts w:ascii="Times New Roman" w:hAnsi="Times New Roman" w:eastAsia="SimSun" w:cs="Times New Roman"/>
                <w:kern w:val="0"/>
                <w:sz w:val="32"/>
                <w:szCs w:val="32"/>
              </w:rPr>
            </w:pPr>
            <w:r>
              <w:rPr>
                <w:rFonts w:hint="eastAsia" w:ascii="Times New Roman" w:hAnsi="Times New Roman" w:eastAsia="SimSun" w:cs="Times New Roman"/>
                <w:kern w:val="0"/>
                <w:sz w:val="32"/>
                <w:szCs w:val="32"/>
              </w:rPr>
              <w:t xml:space="preserve">学 </w:t>
            </w:r>
            <w:r>
              <w:rPr>
                <w:rFonts w:ascii="Times New Roman" w:hAnsi="Times New Roman" w:eastAsia="SimSun" w:cs="Times New Roman"/>
                <w:kern w:val="0"/>
                <w:sz w:val="32"/>
                <w:szCs w:val="32"/>
              </w:rPr>
              <w:t xml:space="preserve">   </w:t>
            </w:r>
            <w:r>
              <w:rPr>
                <w:rFonts w:hint="eastAsia" w:ascii="Times New Roman" w:hAnsi="Times New Roman" w:eastAsia="SimSun" w:cs="Times New Roman"/>
                <w:kern w:val="0"/>
                <w:sz w:val="32"/>
                <w:szCs w:val="32"/>
              </w:rPr>
              <w:t>号：</w:t>
            </w:r>
          </w:p>
        </w:tc>
        <w:tc>
          <w:tcPr>
            <w:tcW w:w="4415" w:type="dxa"/>
            <w:tcBorders>
              <w:top w:val="single" w:color="auto" w:sz="8" w:space="0"/>
              <w:bottom w:val="single" w:color="auto" w:sz="8" w:space="0"/>
            </w:tcBorders>
            <w:vAlign w:val="bottom"/>
          </w:tcPr>
          <w:p>
            <w:pPr>
              <w:jc w:val="center"/>
              <w:rPr>
                <w:rFonts w:hint="default" w:ascii="Times New Roman" w:hAnsi="Times New Roman" w:eastAsia="SimSun" w:cs="Times New Roman"/>
                <w:kern w:val="0"/>
                <w:sz w:val="32"/>
                <w:szCs w:val="32"/>
                <w:lang w:val="en-US" w:eastAsia="zh-CN"/>
              </w:rPr>
            </w:pPr>
            <w:r>
              <w:rPr>
                <w:rFonts w:hint="eastAsia" w:ascii="Times New Roman" w:hAnsi="Times New Roman" w:eastAsia="SimSun" w:cs="Times New Roman"/>
                <w:kern w:val="0"/>
                <w:sz w:val="32"/>
                <w:szCs w:val="32"/>
                <w:lang w:val="en-US" w:eastAsia="zh-CN"/>
              </w:rPr>
              <w:t>20373914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0" w:hRule="atLeast"/>
          <w:jc w:val="center"/>
        </w:trPr>
        <w:tc>
          <w:tcPr>
            <w:tcW w:w="2101" w:type="dxa"/>
            <w:vAlign w:val="bottom"/>
          </w:tcPr>
          <w:p>
            <w:pPr>
              <w:jc w:val="right"/>
              <w:rPr>
                <w:rFonts w:ascii="Times New Roman" w:hAnsi="Times New Roman" w:eastAsia="SimSun" w:cs="Times New Roman"/>
                <w:kern w:val="0"/>
                <w:sz w:val="32"/>
                <w:szCs w:val="32"/>
              </w:rPr>
            </w:pPr>
            <w:r>
              <w:rPr>
                <w:rFonts w:hint="eastAsia" w:ascii="Times New Roman" w:hAnsi="Times New Roman" w:eastAsia="SimSun" w:cs="Times New Roman"/>
                <w:kern w:val="0"/>
                <w:sz w:val="32"/>
                <w:szCs w:val="32"/>
              </w:rPr>
              <w:t>指导教师：</w:t>
            </w:r>
          </w:p>
        </w:tc>
        <w:tc>
          <w:tcPr>
            <w:tcW w:w="4415" w:type="dxa"/>
            <w:tcBorders>
              <w:top w:val="single" w:color="auto" w:sz="8" w:space="0"/>
              <w:bottom w:val="single" w:color="auto" w:sz="8" w:space="0"/>
            </w:tcBorders>
            <w:vAlign w:val="bottom"/>
          </w:tcPr>
          <w:p>
            <w:pPr>
              <w:jc w:val="center"/>
              <w:rPr>
                <w:rFonts w:hint="default" w:ascii="SimSun" w:hAnsi="SimSun" w:eastAsia="SimSun" w:cs="Times New Roman"/>
                <w:kern w:val="0"/>
                <w:sz w:val="32"/>
                <w:szCs w:val="32"/>
                <w:lang w:val="en-US" w:eastAsia="zh-CN"/>
              </w:rPr>
            </w:pPr>
            <w:r>
              <w:rPr>
                <w:rFonts w:hint="eastAsia" w:ascii="SimSun" w:hAnsi="SimSun" w:eastAsia="SimSun" w:cs="Times New Roman"/>
                <w:kern w:val="0"/>
                <w:sz w:val="32"/>
                <w:szCs w:val="32"/>
                <w:lang w:val="en-US" w:eastAsia="zh-CN"/>
              </w:rPr>
              <w:t>郑联语</w:t>
            </w:r>
          </w:p>
        </w:tc>
      </w:tr>
    </w:tbl>
    <w:p>
      <w:pPr>
        <w:tabs>
          <w:tab w:val="left" w:pos="3240"/>
        </w:tabs>
        <w:spacing w:before="50" w:after="50" w:line="360" w:lineRule="auto"/>
        <w:rPr>
          <w:rFonts w:eastAsia="黑体"/>
          <w:spacing w:val="40"/>
          <w:sz w:val="28"/>
        </w:rPr>
      </w:pPr>
    </w:p>
    <w:p>
      <w:pPr>
        <w:spacing w:line="360" w:lineRule="auto"/>
        <w:jc w:val="center"/>
        <w:rPr>
          <w:rFonts w:ascii="Times New Roman" w:hAnsi="Times New Roman" w:eastAsia="SimSun" w:cs="Times New Roman"/>
          <w:spacing w:val="40"/>
          <w:sz w:val="32"/>
          <w:szCs w:val="28"/>
        </w:rPr>
      </w:pPr>
      <w:r>
        <w:rPr>
          <w:rFonts w:ascii="Times New Roman" w:hAnsi="Times New Roman" w:eastAsia="SimSun" w:cs="Times New Roman"/>
          <w:spacing w:val="40"/>
          <w:sz w:val="32"/>
          <w:szCs w:val="28"/>
        </w:rPr>
        <w:t>202</w:t>
      </w:r>
      <w:r>
        <w:rPr>
          <w:rFonts w:hint="eastAsia" w:ascii="Times New Roman" w:hAnsi="Times New Roman" w:eastAsia="SimSun" w:cs="Times New Roman"/>
          <w:spacing w:val="40"/>
          <w:sz w:val="32"/>
          <w:szCs w:val="28"/>
          <w:lang w:val="en-US" w:eastAsia="zh-CN"/>
        </w:rPr>
        <w:t>3</w:t>
      </w:r>
      <w:r>
        <w:rPr>
          <w:rFonts w:hint="eastAsia" w:ascii="Times New Roman" w:hAnsi="Times New Roman" w:eastAsia="SimSun" w:cs="Times New Roman"/>
          <w:spacing w:val="40"/>
          <w:sz w:val="32"/>
          <w:szCs w:val="28"/>
        </w:rPr>
        <w:t>年</w:t>
      </w:r>
      <w:r>
        <w:rPr>
          <w:rFonts w:hint="eastAsia" w:ascii="Times New Roman" w:hAnsi="Times New Roman" w:eastAsia="SimSun" w:cs="Times New Roman"/>
          <w:spacing w:val="40"/>
          <w:sz w:val="32"/>
          <w:szCs w:val="28"/>
          <w:lang w:val="en-US" w:eastAsia="zh-CN"/>
        </w:rPr>
        <w:t>12</w:t>
      </w:r>
      <w:r>
        <w:rPr>
          <w:rFonts w:hint="eastAsia" w:ascii="Times New Roman" w:hAnsi="Times New Roman" w:eastAsia="SimSun" w:cs="Times New Roman"/>
          <w:spacing w:val="40"/>
          <w:sz w:val="32"/>
          <w:szCs w:val="28"/>
        </w:rPr>
        <w:t>月</w:t>
      </w:r>
      <w:r>
        <w:rPr>
          <w:rFonts w:hint="eastAsia" w:ascii="Times New Roman" w:hAnsi="Times New Roman" w:eastAsia="SimSun" w:cs="Times New Roman"/>
          <w:spacing w:val="40"/>
          <w:sz w:val="32"/>
          <w:szCs w:val="28"/>
          <w:lang w:val="en-US" w:eastAsia="zh-CN"/>
        </w:rPr>
        <w:t>4</w:t>
      </w:r>
      <w:r>
        <w:rPr>
          <w:rFonts w:hint="eastAsia" w:ascii="Times New Roman" w:hAnsi="Times New Roman" w:eastAsia="SimSun" w:cs="Times New Roman"/>
          <w:spacing w:val="40"/>
          <w:sz w:val="32"/>
          <w:szCs w:val="28"/>
        </w:rPr>
        <w:t>日</w:t>
      </w:r>
    </w:p>
    <w:p>
      <w:pPr>
        <w:spacing w:before="156" w:beforeLines="50" w:after="156" w:afterLines="50"/>
        <w:rPr>
          <w:rFonts w:ascii="黑体" w:hAnsi="黑体" w:eastAsia="黑体" w:cs="Times New Roman"/>
          <w:sz w:val="28"/>
          <w:szCs w:val="36"/>
        </w:rPr>
      </w:pPr>
      <w:bookmarkStart w:id="0" w:name="OLE_LINK210"/>
      <w:bookmarkEnd w:id="0"/>
      <w:bookmarkStart w:id="1" w:name="OLE_LINK211"/>
      <w:bookmarkEnd w:id="1"/>
    </w:p>
    <w:p>
      <w:pPr>
        <w:autoSpaceDE w:val="0"/>
        <w:spacing w:before="156" w:beforeLines="50" w:after="156" w:afterLines="50"/>
        <w:jc w:val="center"/>
        <w:rPr>
          <w:rFonts w:hint="eastAsia" w:ascii="黑体" w:hAnsi="黑体" w:eastAsia="黑体"/>
          <w:sz w:val="32"/>
          <w:szCs w:val="32"/>
        </w:rPr>
      </w:pPr>
    </w:p>
    <w:p>
      <w:pPr>
        <w:numPr>
          <w:ilvl w:val="0"/>
          <w:numId w:val="1"/>
        </w:numPr>
        <w:autoSpaceDE w:val="0"/>
        <w:spacing w:before="156" w:beforeLines="50" w:after="156" w:afterLines="50"/>
        <w:jc w:val="center"/>
        <w:rPr>
          <w:rFonts w:hint="eastAsia" w:ascii="黑体" w:hAnsi="黑体" w:eastAsia="黑体"/>
          <w:sz w:val="32"/>
          <w:szCs w:val="32"/>
          <w:lang w:val="en-US" w:eastAsia="zh-CN"/>
        </w:rPr>
      </w:pPr>
      <w:r>
        <w:rPr>
          <w:rFonts w:hint="eastAsia" w:ascii="黑体" w:hAnsi="黑体" w:eastAsia="黑体"/>
          <w:sz w:val="32"/>
          <w:szCs w:val="32"/>
          <w:lang w:val="en-US" w:eastAsia="zh-CN"/>
        </w:rPr>
        <w:t>摘要以及关键词</w:t>
      </w:r>
    </w:p>
    <w:p>
      <w:pPr>
        <w:autoSpaceDE w:val="0"/>
        <w:spacing w:line="360" w:lineRule="auto"/>
        <w:ind w:firstLine="480" w:firstLineChars="200"/>
        <w:jc w:val="left"/>
        <w:rPr>
          <w:rFonts w:hint="eastAsia" w:ascii="SimSun" w:hAnsi="SimSun" w:eastAsiaTheme="minorEastAsia"/>
          <w:sz w:val="24"/>
          <w:lang w:eastAsia="zh-CN"/>
        </w:rPr>
      </w:pPr>
      <w:r>
        <w:rPr>
          <w:rFonts w:hint="eastAsia" w:ascii="SimSun" w:hAnsi="SimSun"/>
          <w:sz w:val="24"/>
        </w:rPr>
        <w:t>随着科技的发展，在过去的十年里，激光雷达（光探测和测距）技术在</w:t>
      </w:r>
      <w:r>
        <w:rPr>
          <w:rFonts w:hint="eastAsia" w:ascii="SimSun" w:hAnsi="SimSun"/>
          <w:sz w:val="24"/>
          <w:lang w:val="en-US" w:eastAsia="zh-CN"/>
        </w:rPr>
        <w:t>工业</w:t>
      </w:r>
      <w:r>
        <w:rPr>
          <w:rFonts w:hint="eastAsia" w:ascii="SimSun" w:hAnsi="SimSun"/>
          <w:sz w:val="24"/>
        </w:rPr>
        <w:t>领域的应用已变得很常见。这项用途广泛的技术最早在20世纪60年代开发出来，并被阿波罗号宇宙飞船宇航员用于测绘月球表面，如今正在得到广泛应用。当走在任何现代化城市的街道上时，</w:t>
      </w:r>
      <w:r>
        <w:rPr>
          <w:rFonts w:hint="eastAsia" w:ascii="SimSun" w:hAnsi="SimSun"/>
          <w:sz w:val="24"/>
          <w:lang w:val="en-US" w:eastAsia="zh-CN"/>
        </w:rPr>
        <w:t>我们</w:t>
      </w:r>
      <w:r>
        <w:rPr>
          <w:rFonts w:hint="eastAsia" w:ascii="SimSun" w:hAnsi="SimSun"/>
          <w:sz w:val="24"/>
        </w:rPr>
        <w:t>甚至可能每隔几米远就会发现激光雷达设备</w:t>
      </w:r>
      <w:r>
        <w:rPr>
          <w:rFonts w:hint="eastAsia" w:ascii="SimSun" w:hAnsi="SimSun"/>
          <w:sz w:val="24"/>
          <w:lang w:eastAsia="zh-CN"/>
        </w:rPr>
        <w:t>。</w:t>
      </w:r>
    </w:p>
    <w:p>
      <w:pPr>
        <w:autoSpaceDE w:val="0"/>
        <w:spacing w:line="360" w:lineRule="auto"/>
        <w:ind w:firstLine="480" w:firstLineChars="200"/>
        <w:jc w:val="left"/>
        <w:rPr>
          <w:rFonts w:hint="eastAsia" w:ascii="SimSun" w:hAnsi="SimSun"/>
          <w:sz w:val="24"/>
        </w:rPr>
      </w:pPr>
      <w:r>
        <w:rPr>
          <w:rFonts w:hint="eastAsia" w:ascii="SimSun" w:hAnsi="SimSun"/>
          <w:sz w:val="24"/>
        </w:rPr>
        <w:t>激光雷达3D感测技术在各个领域的应用</w:t>
      </w:r>
      <w:r>
        <w:rPr>
          <w:rFonts w:hint="eastAsia" w:ascii="SimSun" w:hAnsi="SimSun"/>
          <w:sz w:val="24"/>
          <w:lang w:val="en-US" w:eastAsia="zh-CN"/>
        </w:rPr>
        <w:t>正变得</w:t>
      </w:r>
      <w:r>
        <w:rPr>
          <w:rFonts w:hint="eastAsia" w:ascii="SimSun" w:hAnsi="SimSun"/>
          <w:sz w:val="24"/>
        </w:rPr>
        <w:t>越来越广泛，本文将重点探讨其在汽车领域的应用。</w:t>
      </w:r>
    </w:p>
    <w:p>
      <w:pPr>
        <w:numPr>
          <w:ilvl w:val="0"/>
          <w:numId w:val="0"/>
        </w:numPr>
        <w:spacing w:before="156" w:beforeLines="50" w:after="156" w:afterLines="50"/>
        <w:jc w:val="left"/>
        <w:rPr>
          <w:rFonts w:hint="default" w:ascii="SimSun" w:hAnsi="SimSun"/>
          <w:sz w:val="24"/>
          <w:lang w:val="en-US" w:eastAsia="zh-CN"/>
        </w:rPr>
      </w:pPr>
      <w:r>
        <w:rPr>
          <w:rFonts w:hint="eastAsia" w:ascii="SimSun" w:hAnsi="SimSun"/>
          <w:sz w:val="24"/>
          <w:lang w:val="en-US" w:eastAsia="zh-CN"/>
        </w:rPr>
        <w:t>关键词：激光雷达、3D测量、汽车</w:t>
      </w:r>
    </w:p>
    <w:p>
      <w:pPr>
        <w:autoSpaceDE w:val="0"/>
        <w:spacing w:line="360" w:lineRule="auto"/>
        <w:ind w:firstLine="480" w:firstLineChars="200"/>
        <w:jc w:val="left"/>
        <w:rPr>
          <w:rFonts w:hint="eastAsia" w:ascii="SimSun" w:hAnsi="SimSun"/>
          <w:sz w:val="24"/>
          <w:lang w:val="en-US" w:eastAsia="zh-CN"/>
        </w:rPr>
      </w:pPr>
    </w:p>
    <w:p>
      <w:pPr>
        <w:numPr>
          <w:ilvl w:val="0"/>
          <w:numId w:val="1"/>
        </w:numPr>
        <w:autoSpaceDE w:val="0"/>
        <w:spacing w:before="156" w:beforeLines="50" w:after="156" w:afterLines="50"/>
        <w:jc w:val="center"/>
        <w:rPr>
          <w:rFonts w:hint="default" w:ascii="黑体" w:hAnsi="黑体" w:eastAsia="黑体"/>
          <w:sz w:val="32"/>
          <w:szCs w:val="32"/>
          <w:lang w:val="en-US" w:eastAsia="zh-CN"/>
        </w:rPr>
      </w:pPr>
      <w:r>
        <w:rPr>
          <w:rFonts w:hint="eastAsia" w:ascii="黑体" w:hAnsi="黑体" w:eastAsia="黑体"/>
          <w:sz w:val="32"/>
          <w:szCs w:val="32"/>
          <w:lang w:val="en-US" w:eastAsia="zh-CN"/>
        </w:rPr>
        <w:t>应用案例简介</w:t>
      </w:r>
    </w:p>
    <w:p>
      <w:pPr>
        <w:numPr>
          <w:ilvl w:val="0"/>
          <w:numId w:val="2"/>
        </w:numPr>
        <w:autoSpaceDE w:val="0"/>
        <w:spacing w:before="156" w:beforeLines="50" w:after="156" w:afterLines="50"/>
        <w:ind w:firstLine="560" w:firstLineChars="200"/>
        <w:jc w:val="left"/>
        <w:rPr>
          <w:rFonts w:hint="eastAsia" w:ascii="黑体" w:hAnsi="黑体" w:eastAsia="黑体"/>
          <w:sz w:val="28"/>
          <w:szCs w:val="28"/>
        </w:rPr>
      </w:pPr>
      <w:r>
        <w:rPr>
          <w:rFonts w:hint="eastAsia" w:ascii="黑体" w:hAnsi="黑体" w:eastAsia="黑体"/>
          <w:sz w:val="28"/>
          <w:szCs w:val="28"/>
        </w:rPr>
        <w:t>智能交通管理系统</w:t>
      </w:r>
    </w:p>
    <w:p>
      <w:pPr>
        <w:autoSpaceDE w:val="0"/>
        <w:spacing w:line="360" w:lineRule="auto"/>
        <w:ind w:firstLine="480" w:firstLineChars="200"/>
        <w:jc w:val="left"/>
        <w:rPr>
          <w:rFonts w:hint="eastAsia" w:ascii="黑体" w:hAnsi="黑体" w:eastAsiaTheme="minorEastAsia"/>
          <w:sz w:val="28"/>
          <w:szCs w:val="28"/>
          <w:lang w:eastAsia="zh-CN"/>
        </w:rPr>
      </w:pPr>
      <w:r>
        <w:rPr>
          <w:rFonts w:hint="eastAsia" w:ascii="SimSun" w:hAnsi="SimSun"/>
          <w:sz w:val="24"/>
        </w:rPr>
        <w:t>正文（小四号宋体）</w:t>
      </w:r>
      <w:r>
        <w:rPr>
          <w:rFonts w:hint="eastAsia" w:ascii="SimSun" w:hAnsi="SimSun"/>
          <w:sz w:val="24"/>
          <w:lang w:eastAsia="zh-CN"/>
        </w:rPr>
        <w:t>，在智能交通管理系统中，激光雷达被用于信号灯控制机的即时感应控制、自适应控制和绿波带控制，从而有效地解决城市交通拥堵问题，作为一种大范围、全方位覆盖的运输和管理系统，依托于近年来物联网的迅猛发展，将先进的控制、传感、通讯、信息技术与计算机技术高效结合，综合应用于整个交通管理体系。由于其极大地缓解了交通拥堵，有效减少了交通事故的发生，提高了交通系统的安全性，减少了环境污染，因此成为物联网领域中最具代表性的应用</w:t>
      </w:r>
    </w:p>
    <w:p>
      <w:pPr>
        <w:numPr>
          <w:ilvl w:val="0"/>
          <w:numId w:val="2"/>
        </w:numPr>
        <w:autoSpaceDE w:val="0"/>
        <w:spacing w:before="156" w:beforeLines="50" w:after="156" w:afterLines="50"/>
        <w:ind w:firstLine="560" w:firstLineChars="200"/>
        <w:jc w:val="left"/>
        <w:rPr>
          <w:rFonts w:hint="eastAsia" w:ascii="黑体" w:hAnsi="黑体" w:eastAsia="黑体"/>
          <w:sz w:val="28"/>
          <w:szCs w:val="28"/>
        </w:rPr>
      </w:pPr>
      <w:r>
        <w:rPr>
          <w:rFonts w:hint="eastAsia" w:ascii="黑体" w:hAnsi="黑体" w:eastAsia="黑体"/>
          <w:sz w:val="28"/>
          <w:szCs w:val="28"/>
        </w:rPr>
        <w:t>自动驾驶汽车</w:t>
      </w:r>
    </w:p>
    <w:p>
      <w:pPr>
        <w:autoSpaceDE w:val="0"/>
        <w:spacing w:line="360" w:lineRule="auto"/>
        <w:ind w:firstLine="480" w:firstLineChars="200"/>
        <w:jc w:val="left"/>
        <w:rPr>
          <w:rFonts w:hint="eastAsia" w:ascii="SimSun" w:hAnsi="SimSun"/>
          <w:sz w:val="24"/>
          <w:lang w:eastAsia="zh-CN"/>
        </w:rPr>
      </w:pPr>
      <w:r>
        <w:rPr>
          <w:rFonts w:hint="eastAsia" w:ascii="SimSun" w:hAnsi="SimSun"/>
          <w:sz w:val="24"/>
          <w:lang w:eastAsia="zh-CN"/>
        </w:rPr>
        <w:t>在自动驾驶汽车中，激光雷达配合自动驾驶的AI感知算法，可以完成对周围障碍物的识别和对路边沿的检测，为自动驾驶汽车提供准确的环境信息和定位数据。</w:t>
      </w:r>
    </w:p>
    <w:p>
      <w:pPr>
        <w:autoSpaceDE w:val="0"/>
        <w:spacing w:line="360" w:lineRule="auto"/>
        <w:ind w:firstLine="480" w:firstLineChars="200"/>
        <w:jc w:val="left"/>
        <w:rPr>
          <w:rFonts w:hint="eastAsia" w:ascii="SimSun" w:hAnsi="SimSun"/>
          <w:sz w:val="24"/>
          <w:lang w:val="en-US" w:eastAsia="zh-CN"/>
        </w:rPr>
      </w:pPr>
      <w:r>
        <w:rPr>
          <w:rFonts w:hint="eastAsia" w:ascii="SimSun" w:hAnsi="SimSun"/>
          <w:sz w:val="24"/>
          <w:lang w:val="en-US" w:eastAsia="zh-CN"/>
        </w:rPr>
        <w:t>还有在自动驾驶汽车的安全系统中，激光雷达可以对接近车辆的障碍物进行分类标注，对不同类型的障碍物（如卡车、小汽车、行人等）给予不同的处理策略，提高了安全性。</w:t>
      </w:r>
    </w:p>
    <w:p>
      <w:pPr>
        <w:autoSpaceDE w:val="0"/>
        <w:spacing w:line="360" w:lineRule="auto"/>
        <w:ind w:firstLine="480" w:firstLineChars="200"/>
        <w:jc w:val="left"/>
        <w:rPr>
          <w:rFonts w:hint="eastAsia" w:ascii="黑体" w:hAnsi="黑体" w:eastAsia="黑体"/>
          <w:sz w:val="28"/>
          <w:szCs w:val="28"/>
        </w:rPr>
      </w:pPr>
      <w:r>
        <w:rPr>
          <w:rFonts w:hint="eastAsia" w:ascii="SimSun" w:hAnsi="SimSun"/>
          <w:sz w:val="24"/>
          <w:lang w:val="en-US" w:eastAsia="zh-CN"/>
        </w:rPr>
        <w:t>比较出名的产品有特斯拉自动驾驶系统， 这是特斯拉研发的一种高级辅助驾驶系统，简称Full-Self-Driving-Computer，它能让汽车行驶时在车道上居中，此外该系统还有交通感知巡航控制、自动泊车、自动变道等功能。</w:t>
      </w:r>
    </w:p>
    <w:p>
      <w:pPr>
        <w:numPr>
          <w:ilvl w:val="0"/>
          <w:numId w:val="2"/>
        </w:numPr>
        <w:autoSpaceDE w:val="0"/>
        <w:spacing w:before="156" w:beforeLines="50" w:after="156" w:afterLines="50"/>
        <w:ind w:firstLine="560" w:firstLineChars="200"/>
        <w:jc w:val="left"/>
        <w:rPr>
          <w:rFonts w:hint="eastAsia" w:ascii="黑体" w:hAnsi="黑体" w:eastAsia="黑体"/>
          <w:sz w:val="28"/>
          <w:szCs w:val="28"/>
        </w:rPr>
      </w:pPr>
      <w:r>
        <w:rPr>
          <w:rFonts w:hint="eastAsia" w:ascii="黑体" w:hAnsi="黑体" w:eastAsia="黑体"/>
          <w:sz w:val="28"/>
          <w:szCs w:val="28"/>
        </w:rPr>
        <w:t>汽车的泊车辅助系统</w:t>
      </w:r>
    </w:p>
    <w:p>
      <w:pPr>
        <w:autoSpaceDE w:val="0"/>
        <w:spacing w:line="360" w:lineRule="auto"/>
        <w:ind w:firstLine="480" w:firstLineChars="200"/>
        <w:jc w:val="left"/>
        <w:rPr>
          <w:rFonts w:hint="eastAsia" w:ascii="SimSun" w:hAnsi="SimSun"/>
          <w:sz w:val="24"/>
        </w:rPr>
      </w:pPr>
      <w:r>
        <w:rPr>
          <w:rFonts w:hint="eastAsia" w:ascii="SimSun" w:hAnsi="SimSun"/>
          <w:sz w:val="24"/>
        </w:rPr>
        <w:t>在汽车的泊车辅助系统中，激光雷达可以提供高精度的距离信息和环境感知，帮助驾驶员精确地控制车辆的位置和速度，提高了泊车的精确度和安全性。</w:t>
      </w:r>
    </w:p>
    <w:p>
      <w:pPr>
        <w:autoSpaceDE w:val="0"/>
        <w:spacing w:line="360" w:lineRule="auto"/>
        <w:ind w:firstLine="480" w:firstLineChars="200"/>
        <w:jc w:val="left"/>
        <w:rPr>
          <w:rFonts w:hint="eastAsia" w:ascii="SimSun" w:hAnsi="SimSun"/>
          <w:sz w:val="24"/>
        </w:rPr>
      </w:pPr>
      <w:r>
        <w:rPr>
          <w:rFonts w:hint="eastAsia" w:ascii="SimSun" w:hAnsi="SimSun"/>
          <w:sz w:val="24"/>
        </w:rPr>
        <w:t>泊车辅助系统通过安装在车身上的摄像头，超声波传感器，以及红外传感器，探测停车位置，绘制停车地图，并实时动态规划泊车路径，将汽车指引或者直接操控方向盘驶入停车位置。</w:t>
      </w:r>
    </w:p>
    <w:p>
      <w:pPr>
        <w:numPr>
          <w:ilvl w:val="0"/>
          <w:numId w:val="1"/>
        </w:numPr>
        <w:autoSpaceDE w:val="0"/>
        <w:spacing w:before="156" w:beforeLines="50" w:after="156" w:afterLines="50"/>
        <w:jc w:val="center"/>
        <w:rPr>
          <w:rFonts w:hint="default" w:ascii="黑体" w:hAnsi="黑体" w:eastAsia="黑体"/>
          <w:sz w:val="32"/>
          <w:szCs w:val="32"/>
          <w:lang w:val="en-US" w:eastAsia="zh-CN"/>
        </w:rPr>
      </w:pPr>
      <w:r>
        <w:rPr>
          <w:rFonts w:hint="eastAsia" w:ascii="黑体" w:hAnsi="黑体" w:eastAsia="黑体"/>
          <w:sz w:val="32"/>
          <w:szCs w:val="32"/>
          <w:lang w:val="en-US" w:eastAsia="zh-CN"/>
        </w:rPr>
        <w:t>激光雷达技术应用剖析</w:t>
      </w:r>
    </w:p>
    <w:p>
      <w:pPr>
        <w:autoSpaceDE w:val="0"/>
        <w:spacing w:line="360" w:lineRule="auto"/>
        <w:ind w:firstLine="480" w:firstLineChars="200"/>
        <w:jc w:val="left"/>
        <w:rPr>
          <w:rFonts w:hint="eastAsia" w:ascii="SimSun" w:hAnsi="SimSun"/>
          <w:sz w:val="24"/>
          <w:lang w:val="en-US" w:eastAsia="zh-CN"/>
        </w:rPr>
      </w:pPr>
      <w:r>
        <w:rPr>
          <w:rFonts w:hint="eastAsia" w:ascii="SimSun" w:hAnsi="SimSun"/>
          <w:sz w:val="24"/>
          <w:lang w:val="en-US" w:eastAsia="zh-CN"/>
        </w:rPr>
        <w:t>下面以自动驾驶技术为例，具体分析一下激光雷达3D感测技术在其中的应用。</w:t>
      </w:r>
    </w:p>
    <w:p>
      <w:pPr>
        <w:autoSpaceDE w:val="0"/>
        <w:spacing w:line="360" w:lineRule="auto"/>
        <w:ind w:firstLine="480" w:firstLineChars="200"/>
        <w:jc w:val="left"/>
        <w:rPr>
          <w:rFonts w:hint="default" w:ascii="SimSun" w:hAnsi="SimSun"/>
          <w:sz w:val="24"/>
          <w:lang w:val="en-US" w:eastAsia="zh-CN"/>
        </w:rPr>
      </w:pPr>
      <w:r>
        <w:rPr>
          <w:rFonts w:hint="default" w:ascii="SimSun" w:hAnsi="SimSun"/>
          <w:sz w:val="24"/>
          <w:lang w:val="en-US" w:eastAsia="zh-CN"/>
        </w:rPr>
        <w:t>自动驾驶汽车需要识别道路上的其他汽车、行人、自行车、路标和其他可能的障碍物。这就需要一种可以快速、准确地理解周围环境的技术，而激光雷达正好可以满足这一需求。激光雷达通过发射激光脉冲，然后接收这些脉冲从物体表面反射回来的信号，以此来测量物体的距离和形状。这样就可以生成汽车周围环境的三维地图。</w:t>
      </w:r>
    </w:p>
    <w:p>
      <w:pPr>
        <w:autoSpaceDE w:val="0"/>
        <w:spacing w:line="360" w:lineRule="auto"/>
        <w:ind w:firstLine="480" w:firstLineChars="200"/>
        <w:jc w:val="left"/>
        <w:rPr>
          <w:rFonts w:hint="default" w:ascii="SimSun" w:hAnsi="SimSun"/>
          <w:sz w:val="24"/>
          <w:lang w:val="en-US" w:eastAsia="zh-CN"/>
        </w:rPr>
      </w:pPr>
      <w:r>
        <w:rPr>
          <w:rFonts w:hint="default" w:ascii="SimSun" w:hAnsi="SimSun"/>
          <w:sz w:val="24"/>
          <w:lang w:val="en-US" w:eastAsia="zh-CN"/>
        </w:rPr>
        <w:t>激光雷达提供的精确的距离和角度信息可以用来确定汽车的绝对位置，进而帮助导航系统做出准确的行驶决策。与此同时，激光雷达还可以通过对道路条件的实时监测，如道路的曲率、斜率、宽度等信息，来帮助汽车进行路径规划。</w:t>
      </w:r>
    </w:p>
    <w:p>
      <w:pPr>
        <w:autoSpaceDE w:val="0"/>
        <w:spacing w:line="360" w:lineRule="auto"/>
        <w:ind w:firstLine="480" w:firstLineChars="200"/>
        <w:jc w:val="left"/>
        <w:rPr>
          <w:rFonts w:hint="eastAsia" w:ascii="SimSun" w:hAnsi="SimSun"/>
          <w:sz w:val="24"/>
          <w:lang w:val="en-US" w:eastAsia="zh-CN"/>
        </w:rPr>
      </w:pPr>
      <w:r>
        <w:rPr>
          <w:rFonts w:hint="eastAsia" w:ascii="SimSun" w:hAnsi="SimSun"/>
          <w:sz w:val="24"/>
          <w:lang w:val="en-US" w:eastAsia="zh-CN"/>
        </w:rPr>
        <w:t>综上所述，对于自动驾驶来说，激光雷达3D感测技术可以大大提高自动驾驶汽车对环境的理解能力，提高行驶的精确度和安全性，为实现真正的全自动驾驶打下了坚实的基础。然而，尽管其在自动驾驶中有着不可替代的价值，但同时面临着高成本、耐用性和稳定性等挑战，必须要在未来的研究中进行解决。</w:t>
      </w:r>
    </w:p>
    <w:p>
      <w:pPr>
        <w:numPr>
          <w:ilvl w:val="0"/>
          <w:numId w:val="3"/>
        </w:numPr>
        <w:autoSpaceDE w:val="0"/>
        <w:spacing w:before="156" w:beforeLines="50" w:after="156" w:afterLines="50"/>
        <w:ind w:firstLine="420" w:firstLineChars="0"/>
        <w:jc w:val="left"/>
        <w:rPr>
          <w:rFonts w:hint="eastAsia" w:ascii="黑体" w:hAnsi="黑体" w:eastAsia="黑体"/>
          <w:sz w:val="28"/>
          <w:szCs w:val="28"/>
        </w:rPr>
      </w:pPr>
      <w:r>
        <w:rPr>
          <w:rFonts w:hint="eastAsia" w:ascii="黑体" w:hAnsi="黑体" w:eastAsia="黑体"/>
          <w:sz w:val="28"/>
          <w:szCs w:val="28"/>
          <w:lang w:val="en-US" w:eastAsia="zh-CN"/>
        </w:rPr>
        <w:t>激光雷达技术所面临的挑战</w:t>
      </w:r>
    </w:p>
    <w:p>
      <w:pPr>
        <w:numPr>
          <w:ilvl w:val="0"/>
          <w:numId w:val="4"/>
        </w:numPr>
        <w:autoSpaceDE w:val="0"/>
        <w:spacing w:before="156" w:beforeLines="50" w:after="156" w:afterLines="50"/>
        <w:ind w:firstLine="480" w:firstLineChars="200"/>
        <w:jc w:val="left"/>
        <w:rPr>
          <w:rFonts w:hint="eastAsia" w:ascii="黑体" w:hAnsi="黑体" w:eastAsia="黑体"/>
          <w:sz w:val="24"/>
        </w:rPr>
      </w:pPr>
      <w:r>
        <w:rPr>
          <w:rFonts w:hint="eastAsia" w:ascii="黑体" w:hAnsi="黑体" w:eastAsia="黑体"/>
          <w:sz w:val="24"/>
        </w:rPr>
        <w:t>高成本问题</w:t>
      </w:r>
    </w:p>
    <w:p>
      <w:pPr>
        <w:autoSpaceDE w:val="0"/>
        <w:spacing w:line="360" w:lineRule="auto"/>
        <w:ind w:firstLine="480" w:firstLineChars="200"/>
        <w:jc w:val="left"/>
        <w:rPr>
          <w:rFonts w:hint="eastAsia" w:ascii="SimSun" w:hAnsi="SimSun" w:eastAsia="SimSun"/>
          <w:sz w:val="24"/>
        </w:rPr>
      </w:pPr>
      <w:r>
        <w:rPr>
          <w:rFonts w:hint="eastAsia" w:ascii="SimSun" w:hAnsi="SimSun"/>
          <w:sz w:val="24"/>
        </w:rPr>
        <w:t>目前，机械旋转式激光雷达发展最早，技术成熟，但由于其系统结构过于复杂、成本高昂，很难实现规模化量产。激光雷达的成本对于大规模部署自动驾驶汽车来说是一个巨大的阻碍。</w:t>
      </w:r>
    </w:p>
    <w:p>
      <w:pPr>
        <w:numPr>
          <w:ilvl w:val="0"/>
          <w:numId w:val="4"/>
        </w:numPr>
        <w:autoSpaceDE w:val="0"/>
        <w:spacing w:before="156" w:beforeLines="50" w:after="156" w:afterLines="50"/>
        <w:ind w:firstLine="480" w:firstLineChars="200"/>
        <w:jc w:val="left"/>
        <w:rPr>
          <w:rFonts w:hint="eastAsia" w:ascii="黑体" w:hAnsi="黑体" w:eastAsia="黑体"/>
          <w:sz w:val="24"/>
        </w:rPr>
      </w:pPr>
      <w:r>
        <w:rPr>
          <w:rFonts w:hint="eastAsia" w:ascii="黑体" w:hAnsi="黑体" w:eastAsia="黑体"/>
          <w:sz w:val="24"/>
        </w:rPr>
        <w:t>数据质量问题</w:t>
      </w:r>
    </w:p>
    <w:p>
      <w:pPr>
        <w:keepNext w:val="0"/>
        <w:keepLines w:val="0"/>
        <w:widowControl w:val="0"/>
        <w:suppressLineNumbers w:val="0"/>
        <w:spacing w:before="0" w:beforeAutospacing="0" w:after="0" w:afterAutospacing="0" w:line="360" w:lineRule="auto"/>
        <w:ind w:left="0" w:right="0" w:firstLine="480" w:firstLineChars="200"/>
        <w:jc w:val="left"/>
        <w:rPr>
          <w:rFonts w:hint="eastAsia" w:ascii="黑体" w:hAnsi="黑体" w:eastAsia="黑体"/>
          <w:sz w:val="24"/>
        </w:rPr>
      </w:pPr>
      <w:r>
        <w:rPr>
          <w:rFonts w:hint="eastAsia" w:ascii="等线" w:hAnsi="等线" w:eastAsia="等线"/>
          <w:kern w:val="2"/>
          <w:sz w:val="24"/>
          <w:szCs w:val="24"/>
          <w:lang w:val="en-US" w:eastAsia="zh-CN"/>
        </w:rPr>
        <w:t>LIDAR数据中的闪避会给汽车提供不正确的信息，可能会导致错误的解释，从而增加危险。大量的LIDAR数据需要进行处理和分析，以便在复杂的驾驶环境中准确地进行测量和检测。</w:t>
      </w:r>
    </w:p>
    <w:p>
      <w:pPr>
        <w:numPr>
          <w:ilvl w:val="0"/>
          <w:numId w:val="4"/>
        </w:numPr>
        <w:autoSpaceDE w:val="0"/>
        <w:spacing w:before="156" w:beforeLines="50" w:after="156" w:afterLines="50"/>
        <w:ind w:firstLine="480" w:firstLineChars="200"/>
        <w:jc w:val="left"/>
        <w:rPr>
          <w:rFonts w:hint="eastAsia" w:ascii="黑体" w:hAnsi="黑体" w:eastAsia="黑体"/>
          <w:sz w:val="24"/>
        </w:rPr>
      </w:pPr>
      <w:r>
        <w:rPr>
          <w:rFonts w:hint="eastAsia" w:ascii="黑体" w:hAnsi="黑体" w:eastAsia="黑体"/>
          <w:sz w:val="24"/>
        </w:rPr>
        <w:t>系统复杂性和耐用性的问题</w:t>
      </w:r>
    </w:p>
    <w:p>
      <w:pPr>
        <w:keepNext w:val="0"/>
        <w:keepLines w:val="0"/>
        <w:widowControl w:val="0"/>
        <w:suppressLineNumbers w:val="0"/>
        <w:spacing w:before="0" w:beforeAutospacing="0" w:after="0" w:afterAutospacing="0" w:line="360" w:lineRule="auto"/>
        <w:ind w:left="0" w:right="0" w:firstLine="480" w:firstLineChars="200"/>
        <w:jc w:val="left"/>
        <w:rPr>
          <w:rFonts w:hint="eastAsia" w:ascii="黑体" w:hAnsi="黑体" w:eastAsia="黑体"/>
          <w:sz w:val="24"/>
        </w:rPr>
      </w:pPr>
      <w:r>
        <w:rPr>
          <w:rFonts w:hint="eastAsia" w:ascii="等线" w:hAnsi="等线" w:eastAsia="等线"/>
          <w:kern w:val="2"/>
          <w:sz w:val="24"/>
          <w:szCs w:val="24"/>
          <w:lang w:val="en-US" w:eastAsia="zh-CN"/>
        </w:rPr>
        <w:t>由于需要高精度的测量结果，激光雷达系统的设计和制造需要高度精确。这就要求其必须能够在各种复杂环境中稳定工作，同时还需要有良好的耐用性和可靠性。</w:t>
      </w:r>
    </w:p>
    <w:p>
      <w:pPr>
        <w:numPr>
          <w:ilvl w:val="0"/>
          <w:numId w:val="4"/>
        </w:numPr>
        <w:autoSpaceDE w:val="0"/>
        <w:spacing w:before="156" w:beforeLines="50" w:after="156" w:afterLines="50"/>
        <w:ind w:firstLine="480" w:firstLineChars="200"/>
        <w:jc w:val="left"/>
        <w:rPr>
          <w:rFonts w:hint="eastAsia" w:ascii="黑体" w:hAnsi="黑体" w:eastAsia="黑体"/>
          <w:sz w:val="24"/>
        </w:rPr>
      </w:pPr>
      <w:r>
        <w:rPr>
          <w:rFonts w:hint="eastAsia" w:ascii="黑体" w:hAnsi="黑体" w:eastAsia="黑体"/>
          <w:sz w:val="24"/>
        </w:rPr>
        <w:t>融合问题</w:t>
      </w:r>
    </w:p>
    <w:p>
      <w:pPr>
        <w:keepNext w:val="0"/>
        <w:keepLines w:val="0"/>
        <w:widowControl w:val="0"/>
        <w:suppressLineNumbers w:val="0"/>
        <w:spacing w:before="0" w:beforeAutospacing="0" w:after="0" w:afterAutospacing="0" w:line="360" w:lineRule="auto"/>
        <w:ind w:left="0" w:right="0" w:firstLine="480" w:firstLineChars="200"/>
        <w:jc w:val="left"/>
        <w:rPr>
          <w:rFonts w:hint="eastAsia" w:ascii="等线" w:hAnsi="等线" w:eastAsia="等线"/>
          <w:kern w:val="2"/>
          <w:sz w:val="24"/>
          <w:szCs w:val="24"/>
          <w:lang w:val="en-US" w:eastAsia="zh-CN"/>
        </w:rPr>
      </w:pPr>
      <w:r>
        <w:rPr>
          <w:rFonts w:hint="eastAsia" w:ascii="等线" w:hAnsi="等线" w:eastAsia="等线"/>
          <w:kern w:val="2"/>
          <w:sz w:val="24"/>
          <w:szCs w:val="24"/>
          <w:lang w:val="en-US" w:eastAsia="zh-CN"/>
        </w:rPr>
        <w:t>自动驾驶车辆通常配备一套传感器（例如摄像头、激光雷达），以捕捉重叠视角的场景，减少盲点。但是，融合这些数据流进一步增加了处理的复杂性。</w:t>
      </w:r>
    </w:p>
    <w:p>
      <w:pPr>
        <w:numPr>
          <w:ilvl w:val="0"/>
          <w:numId w:val="3"/>
        </w:numPr>
        <w:autoSpaceDE w:val="0"/>
        <w:spacing w:before="156" w:beforeLines="50" w:after="156" w:afterLines="50"/>
        <w:ind w:firstLine="420" w:firstLineChars="0"/>
        <w:jc w:val="left"/>
        <w:rPr>
          <w:rFonts w:hint="eastAsia" w:ascii="黑体" w:hAnsi="黑体" w:eastAsia="黑体"/>
          <w:sz w:val="28"/>
          <w:szCs w:val="28"/>
        </w:rPr>
      </w:pPr>
      <w:r>
        <w:rPr>
          <w:rFonts w:hint="eastAsia" w:ascii="黑体" w:hAnsi="黑体" w:eastAsia="黑体"/>
          <w:sz w:val="28"/>
          <w:szCs w:val="28"/>
          <w:lang w:val="en-US" w:eastAsia="zh-CN"/>
        </w:rPr>
        <w:t>目前的解决方案</w:t>
      </w:r>
    </w:p>
    <w:p>
      <w:pPr>
        <w:keepNext w:val="0"/>
        <w:keepLines w:val="0"/>
        <w:widowControl w:val="0"/>
        <w:suppressLineNumbers w:val="0"/>
        <w:spacing w:before="0" w:beforeAutospacing="0" w:after="0" w:afterAutospacing="0" w:line="360" w:lineRule="auto"/>
        <w:ind w:left="0" w:right="0" w:firstLine="480" w:firstLineChars="200"/>
        <w:jc w:val="left"/>
        <w:rPr>
          <w:rFonts w:hint="eastAsia" w:ascii="等线" w:hAnsi="等线" w:eastAsia="等线"/>
          <w:kern w:val="2"/>
          <w:sz w:val="24"/>
          <w:szCs w:val="24"/>
          <w:lang w:val="en-US" w:eastAsia="zh-CN"/>
        </w:rPr>
      </w:pPr>
      <w:r>
        <w:rPr>
          <w:rFonts w:hint="eastAsia" w:ascii="等线" w:hAnsi="等线" w:eastAsia="等线" w:cs="等线"/>
          <w:kern w:val="2"/>
          <w:sz w:val="24"/>
          <w:szCs w:val="24"/>
          <w:lang w:val="en-US" w:eastAsia="zh-CN" w:bidi="ar"/>
        </w:rPr>
        <w:t>对于质量问题，可以采用</w:t>
      </w:r>
      <w:r>
        <w:rPr>
          <w:rFonts w:hint="eastAsia" w:ascii="等线" w:hAnsi="等线" w:eastAsia="等线"/>
          <w:kern w:val="2"/>
          <w:sz w:val="24"/>
          <w:szCs w:val="24"/>
          <w:lang w:val="en-US" w:eastAsia="zh-CN"/>
        </w:rPr>
        <w:t>伪点云修正算法，设计的稠密化算法可以解决车载激光雷达点云稀疏的问题，提升3D目标检测精度。该算法以双目RGB图像和LiDAR点云作为输入，利用图像的深度信息生成伪点云并对伪点云进行坐标修正，进而对LiDAR点云进行稠密化处理，生成精度良好且稠密度更高的点云。</w:t>
      </w:r>
    </w:p>
    <w:p>
      <w:pPr>
        <w:keepNext w:val="0"/>
        <w:keepLines w:val="0"/>
        <w:widowControl w:val="0"/>
        <w:suppressLineNumbers w:val="0"/>
        <w:spacing w:before="0" w:beforeAutospacing="0" w:after="0" w:afterAutospacing="0" w:line="360" w:lineRule="auto"/>
        <w:ind w:left="0" w:right="0" w:firstLine="480" w:firstLineChars="200"/>
        <w:jc w:val="left"/>
        <w:rPr>
          <w:rFonts w:hint="default" w:ascii="等线" w:hAnsi="等线" w:eastAsia="等线"/>
          <w:kern w:val="2"/>
          <w:sz w:val="24"/>
          <w:szCs w:val="24"/>
          <w:lang w:val="en-US" w:eastAsia="zh-CN"/>
        </w:rPr>
      </w:pPr>
      <w:r>
        <w:rPr>
          <w:rFonts w:hint="default" w:ascii="等线" w:hAnsi="等线" w:eastAsia="等线"/>
          <w:kern w:val="2"/>
          <w:sz w:val="24"/>
          <w:szCs w:val="24"/>
          <w:lang w:val="en-US" w:eastAsia="zh-CN"/>
        </w:rPr>
        <w:t>三维激光扫描点云数据处理</w:t>
      </w:r>
      <w:r>
        <w:rPr>
          <w:rFonts w:hint="eastAsia" w:ascii="等线" w:hAnsi="等线" w:eastAsia="等线"/>
          <w:kern w:val="2"/>
          <w:sz w:val="24"/>
          <w:szCs w:val="24"/>
          <w:lang w:val="en-US" w:eastAsia="zh-CN"/>
        </w:rPr>
        <w:t>技术</w:t>
      </w:r>
      <w:r>
        <w:rPr>
          <w:rFonts w:hint="default" w:ascii="等线" w:hAnsi="等线" w:eastAsia="等线"/>
          <w:kern w:val="2"/>
          <w:sz w:val="24"/>
          <w:szCs w:val="24"/>
          <w:lang w:val="en-US" w:eastAsia="zh-CN"/>
        </w:rPr>
        <w:t>：通过直接获取具有三维坐标(X, Y, Z)和一定属性(反射强度等)的大量、不规则空间分布的三维点云，可以提高数据质量。另外，该技术受天气影响小，同时具有一定的穿透性。</w:t>
      </w:r>
    </w:p>
    <w:p>
      <w:pPr>
        <w:keepNext w:val="0"/>
        <w:keepLines w:val="0"/>
        <w:widowControl w:val="0"/>
        <w:suppressLineNumbers w:val="0"/>
        <w:spacing w:before="0" w:beforeAutospacing="0" w:after="0" w:afterAutospacing="0" w:line="360" w:lineRule="auto"/>
        <w:ind w:right="0"/>
        <w:jc w:val="left"/>
        <w:rPr>
          <w:rFonts w:hint="eastAsia" w:ascii="等线" w:hAnsi="等线" w:eastAsia="等线"/>
          <w:kern w:val="2"/>
          <w:sz w:val="24"/>
          <w:szCs w:val="24"/>
          <w:lang w:val="en-US" w:eastAsia="zh-CN"/>
        </w:rPr>
      </w:pPr>
    </w:p>
    <w:p>
      <w:pPr>
        <w:keepNext w:val="0"/>
        <w:keepLines w:val="0"/>
        <w:widowControl w:val="0"/>
        <w:suppressLineNumbers w:val="0"/>
        <w:spacing w:before="0" w:beforeAutospacing="0" w:after="0" w:afterAutospacing="0" w:line="360" w:lineRule="auto"/>
        <w:ind w:left="0" w:right="0" w:firstLine="480" w:firstLineChars="200"/>
        <w:jc w:val="left"/>
        <w:rPr>
          <w:rFonts w:hint="default" w:ascii="等线" w:hAnsi="等线" w:eastAsia="等线"/>
          <w:kern w:val="2"/>
          <w:sz w:val="24"/>
          <w:szCs w:val="24"/>
          <w:lang w:val="en-US" w:eastAsia="zh-CN"/>
        </w:rPr>
      </w:pPr>
      <w:r>
        <w:rPr>
          <w:rFonts w:hint="eastAsia" w:ascii="等线" w:hAnsi="等线" w:eastAsia="等线"/>
          <w:kern w:val="2"/>
          <w:sz w:val="24"/>
          <w:szCs w:val="24"/>
          <w:lang w:val="en-US" w:eastAsia="zh-CN"/>
        </w:rPr>
        <w:t>总之，</w:t>
      </w:r>
      <w:r>
        <w:rPr>
          <w:rFonts w:hint="default" w:ascii="等线" w:hAnsi="等线" w:eastAsia="等线"/>
          <w:kern w:val="2"/>
          <w:sz w:val="24"/>
          <w:szCs w:val="24"/>
          <w:lang w:val="en-US" w:eastAsia="zh-CN"/>
        </w:rPr>
        <w:t>解决这些挑战需要更进一步的技术创新和研究</w:t>
      </w:r>
      <w:r>
        <w:rPr>
          <w:rFonts w:hint="eastAsia" w:ascii="等线" w:hAnsi="等线" w:eastAsia="等线"/>
          <w:kern w:val="2"/>
          <w:sz w:val="24"/>
          <w:szCs w:val="24"/>
          <w:lang w:val="en-US" w:eastAsia="zh-CN"/>
        </w:rPr>
        <w:t>，比如将激光雷达与摄影技术相结合、使用伪点云修正算法解决数据质量问题等等</w:t>
      </w:r>
      <w:r>
        <w:rPr>
          <w:rFonts w:hint="default" w:ascii="等线" w:hAnsi="等线" w:eastAsia="等线"/>
          <w:kern w:val="2"/>
          <w:sz w:val="24"/>
          <w:szCs w:val="24"/>
          <w:lang w:val="en-US" w:eastAsia="zh-CN"/>
        </w:rPr>
        <w:t>。激光雷达技术有望在成本、性能和可靠性等方面得到改进，使其在自动驾驶汽车中的应用越来越广泛。</w:t>
      </w:r>
    </w:p>
    <w:p>
      <w:pPr>
        <w:numPr>
          <w:ilvl w:val="0"/>
          <w:numId w:val="1"/>
        </w:numPr>
        <w:autoSpaceDE w:val="0"/>
        <w:spacing w:before="156" w:beforeLines="50" w:after="156" w:afterLines="50"/>
        <w:jc w:val="center"/>
        <w:rPr>
          <w:rFonts w:hint="default" w:ascii="黑体" w:hAnsi="黑体" w:eastAsia="黑体"/>
          <w:sz w:val="32"/>
          <w:szCs w:val="32"/>
          <w:lang w:val="en-US" w:eastAsia="zh-CN"/>
        </w:rPr>
      </w:pPr>
      <w:r>
        <w:rPr>
          <w:rFonts w:hint="eastAsia" w:ascii="黑体" w:hAnsi="黑体" w:eastAsia="黑体"/>
          <w:sz w:val="32"/>
          <w:szCs w:val="32"/>
          <w:lang w:val="en-US" w:eastAsia="zh-CN"/>
        </w:rPr>
        <w:t>总结</w:t>
      </w:r>
    </w:p>
    <w:p>
      <w:pPr>
        <w:keepNext w:val="0"/>
        <w:keepLines w:val="0"/>
        <w:widowControl w:val="0"/>
        <w:suppressLineNumbers w:val="0"/>
        <w:spacing w:before="0" w:beforeAutospacing="0" w:after="0" w:afterAutospacing="0" w:line="360" w:lineRule="auto"/>
        <w:ind w:left="0" w:right="0" w:firstLine="480" w:firstLineChars="200"/>
        <w:jc w:val="left"/>
        <w:rPr>
          <w:rFonts w:hint="eastAsia" w:ascii="Times New Roman" w:hAnsi="Times New Roman" w:eastAsia="SimSun" w:cs="Times New Roman"/>
          <w:sz w:val="24"/>
          <w:szCs w:val="32"/>
        </w:rPr>
      </w:pPr>
      <w:r>
        <w:rPr>
          <w:rFonts w:hint="default" w:ascii="等线" w:hAnsi="等线" w:eastAsia="等线"/>
          <w:kern w:val="2"/>
          <w:sz w:val="24"/>
          <w:szCs w:val="24"/>
          <w:lang w:val="en-US" w:eastAsia="zh-CN"/>
        </w:rPr>
        <w:t>总而言之，激光雷达3D感测技术为汽车领域带来了一种顶级的精准感知能力，无论是环境感知、定位导航，还是智慧城市建设，都显示出其不可替代的价值。然而，尽管如此，其在成本、耐候性、稳定性等方面的挑战仍然存在，如何解决这些问题，将是该领域下一步的关键研究方向。</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华文细黑">
    <w:altName w:val="黑体-简"/>
    <w:panose1 w:val="02010600040101010101"/>
    <w:charset w:val="86"/>
    <w:family w:val="auto"/>
    <w:pitch w:val="default"/>
    <w:sig w:usb0="00000000" w:usb1="00000000" w:usb2="00000010" w:usb3="00000000" w:csb0="0004009F" w:csb1="00000000"/>
  </w:font>
  <w:font w:name="Times New Roman Regular">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F Pro Display">
    <w:panose1 w:val="00000000000000000000"/>
    <w:charset w:val="00"/>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7A31F"/>
    <w:multiLevelType w:val="singleLevel"/>
    <w:tmpl w:val="D7B7A31F"/>
    <w:lvl w:ilvl="0" w:tentative="0">
      <w:start w:val="1"/>
      <w:numFmt w:val="decimal"/>
      <w:suff w:val="nothing"/>
      <w:lvlText w:val="%1、"/>
      <w:lvlJc w:val="left"/>
    </w:lvl>
  </w:abstractNum>
  <w:abstractNum w:abstractNumId="1">
    <w:nsid w:val="DFBE9694"/>
    <w:multiLevelType w:val="singleLevel"/>
    <w:tmpl w:val="DFBE9694"/>
    <w:lvl w:ilvl="0" w:tentative="0">
      <w:start w:val="1"/>
      <w:numFmt w:val="chineseCounting"/>
      <w:suff w:val="nothing"/>
      <w:lvlText w:val="（%1）"/>
      <w:lvlJc w:val="left"/>
      <w:rPr>
        <w:rFonts w:hint="eastAsia"/>
      </w:rPr>
    </w:lvl>
  </w:abstractNum>
  <w:abstractNum w:abstractNumId="2">
    <w:nsid w:val="F81D68B5"/>
    <w:multiLevelType w:val="singleLevel"/>
    <w:tmpl w:val="F81D68B5"/>
    <w:lvl w:ilvl="0" w:tentative="0">
      <w:start w:val="1"/>
      <w:numFmt w:val="chineseCounting"/>
      <w:suff w:val="nothing"/>
      <w:lvlText w:val="%1、"/>
      <w:lvlJc w:val="left"/>
      <w:rPr>
        <w:rFonts w:hint="eastAsia"/>
      </w:rPr>
    </w:lvl>
  </w:abstractNum>
  <w:abstractNum w:abstractNumId="3">
    <w:nsid w:val="7F722DA4"/>
    <w:multiLevelType w:val="singleLevel"/>
    <w:tmpl w:val="7F722DA4"/>
    <w:lvl w:ilvl="0" w:tentative="0">
      <w:start w:val="1"/>
      <w:numFmt w:val="chineseCounting"/>
      <w:suff w:val="nothing"/>
      <w:lvlText w:val="（%1）"/>
      <w:lvlJc w:val="left"/>
      <w:rPr>
        <w:rFonts w:hint="eastAsi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40"/>
    <w:rsid w:val="00001D0D"/>
    <w:rsid w:val="000066EB"/>
    <w:rsid w:val="0009797D"/>
    <w:rsid w:val="000D3E99"/>
    <w:rsid w:val="000D477E"/>
    <w:rsid w:val="000F2F03"/>
    <w:rsid w:val="0012170E"/>
    <w:rsid w:val="00145576"/>
    <w:rsid w:val="00193EAA"/>
    <w:rsid w:val="00202BE2"/>
    <w:rsid w:val="00267B2B"/>
    <w:rsid w:val="002F34FB"/>
    <w:rsid w:val="002F5001"/>
    <w:rsid w:val="00306EC7"/>
    <w:rsid w:val="004537D8"/>
    <w:rsid w:val="00477BFA"/>
    <w:rsid w:val="00557A6E"/>
    <w:rsid w:val="00592869"/>
    <w:rsid w:val="005E13F7"/>
    <w:rsid w:val="005E6B7B"/>
    <w:rsid w:val="006A4BDA"/>
    <w:rsid w:val="00795462"/>
    <w:rsid w:val="00814C48"/>
    <w:rsid w:val="00824415"/>
    <w:rsid w:val="00826789"/>
    <w:rsid w:val="00834EF5"/>
    <w:rsid w:val="008E1077"/>
    <w:rsid w:val="00904129"/>
    <w:rsid w:val="00A00E62"/>
    <w:rsid w:val="00A06C17"/>
    <w:rsid w:val="00A15065"/>
    <w:rsid w:val="00A5600F"/>
    <w:rsid w:val="00AA3EB2"/>
    <w:rsid w:val="00AD7CD0"/>
    <w:rsid w:val="00AF50EA"/>
    <w:rsid w:val="00B01368"/>
    <w:rsid w:val="00B11F88"/>
    <w:rsid w:val="00B448AE"/>
    <w:rsid w:val="00BB18D8"/>
    <w:rsid w:val="00BB32C9"/>
    <w:rsid w:val="00BB7ABC"/>
    <w:rsid w:val="00BF4FB9"/>
    <w:rsid w:val="00C44248"/>
    <w:rsid w:val="00C53DA1"/>
    <w:rsid w:val="00C82EB0"/>
    <w:rsid w:val="00CB37E2"/>
    <w:rsid w:val="00CB7A5E"/>
    <w:rsid w:val="00D573C7"/>
    <w:rsid w:val="00D74C40"/>
    <w:rsid w:val="00D9487F"/>
    <w:rsid w:val="00DA076C"/>
    <w:rsid w:val="00DA4FAD"/>
    <w:rsid w:val="00E51130"/>
    <w:rsid w:val="00EA7DAC"/>
    <w:rsid w:val="00F14FE0"/>
    <w:rsid w:val="00F22860"/>
    <w:rsid w:val="00F56833"/>
    <w:rsid w:val="00F9407E"/>
    <w:rsid w:val="00FA01D0"/>
    <w:rsid w:val="00FC4B5D"/>
    <w:rsid w:val="00FC687D"/>
    <w:rsid w:val="17EF99E7"/>
    <w:rsid w:val="17EFD41A"/>
    <w:rsid w:val="1FFF4AC6"/>
    <w:rsid w:val="2ADBB11E"/>
    <w:rsid w:val="2FBF38B9"/>
    <w:rsid w:val="38CFACA7"/>
    <w:rsid w:val="3DE642C7"/>
    <w:rsid w:val="6FFE29A8"/>
    <w:rsid w:val="7ABFC988"/>
    <w:rsid w:val="7FEA47C2"/>
    <w:rsid w:val="9733CA9B"/>
    <w:rsid w:val="ABFEB384"/>
    <w:rsid w:val="B6FB3269"/>
    <w:rsid w:val="DAEDA7C2"/>
    <w:rsid w:val="F3F732C7"/>
    <w:rsid w:val="FCAFC714"/>
    <w:rsid w:val="FDBDB12C"/>
    <w:rsid w:val="FDF361A5"/>
    <w:rsid w:val="FEF70C90"/>
    <w:rsid w:val="FF6F3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styleId="4">
    <w:name w:val="footnote reference"/>
    <w:basedOn w:val="2"/>
    <w:unhideWhenUsed/>
    <w:qFormat/>
    <w:uiPriority w:val="99"/>
    <w:rPr>
      <w:vertAlign w:val="superscript"/>
    </w:rPr>
  </w:style>
  <w:style w:type="paragraph" w:styleId="5">
    <w:name w:val="footnote text"/>
    <w:basedOn w:val="1"/>
    <w:link w:val="8"/>
    <w:unhideWhenUsed/>
    <w:qFormat/>
    <w:uiPriority w:val="99"/>
    <w:pPr>
      <w:snapToGrid w:val="0"/>
      <w:jc w:val="left"/>
    </w:pPr>
    <w:rPr>
      <w:sz w:val="18"/>
      <w:szCs w:val="18"/>
    </w:rPr>
  </w:style>
  <w:style w:type="paragraph" w:styleId="6">
    <w:name w:val="Normal (Web)"/>
    <w:basedOn w:val="1"/>
    <w:unhideWhenUsed/>
    <w:qFormat/>
    <w:uiPriority w:val="99"/>
    <w:rPr>
      <w:rFonts w:ascii="Times New Roman" w:hAnsi="Times New Roman" w:cs="Times New Roman"/>
      <w:sz w:val="24"/>
    </w:rPr>
  </w:style>
  <w:style w:type="table" w:styleId="7">
    <w:name w:val="Table Grid"/>
    <w:basedOn w:val="3"/>
    <w:qFormat/>
    <w:uiPriority w:val="0"/>
    <w:pPr>
      <w:widowControl w:val="0"/>
      <w:jc w:val="both"/>
    </w:pPr>
    <w:rPr>
      <w:rFonts w:ascii="Times New Roman" w:hAnsi="Times New Roman" w:eastAsia="SimSu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脚注文本 字符"/>
    <w:basedOn w:val="2"/>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142</Words>
  <Characters>142</Characters>
  <Lines>1</Lines>
  <Paragraphs>1</Paragraphs>
  <TotalTime>2</TotalTime>
  <ScaleCrop>false</ScaleCrop>
  <LinksUpToDate>false</LinksUpToDate>
  <CharactersWithSpaces>283</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2022-11-12T17:54:00Z</dcterms:created>
  <dc:creator>of</dc:creator>
  <cp:lastModifiedBy>Garon Lombard</cp:lastModifiedBy>
  <dcterms:modified xsi:type="dcterms:W3CDTF">2023-12-24T10:45:30Z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y fmtid="{D5CDD505-2E9C-101B-9397-08002B2CF9AE}" pid="3" name="ICV">
    <vt:lpwstr>5B80B5E1677F03654CDB2465EF3A879E_42</vt:lpwstr>
  </property>
</Properties>
</file>