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A2240"/>
          <w:sz w:val="52"/>
          <w:szCs w:val="52"/>
        </w:rPr>
        <w:t xml:space="preserve">Ascension Health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5FA8"/>
          <w:sz w:val="36"/>
          <w:szCs w:val="36"/>
        </w:rPr>
        <w:t xml:space="preserve">Brand Voice Research Summary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Internal Use Only  •  WWT Research  •  April 2026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The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Ascension’s voice is built on a single strategic insight confirmed through four years of consumer research: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people believe listening is the first step in personalized care. </w:t>
      </w:r>
      <w:r>
        <w:rPr>
          <w:rFonts w:ascii="Arial" w:cs="Arial" w:eastAsia="Arial" w:hAnsi="Arial"/>
          <w:sz w:val="22"/>
          <w:szCs w:val="22"/>
        </w:rPr>
        <w:t xml:space="preserve">This produced the brand tagline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“Listening to you, caring for you.”</w:t>
      </w:r>
      <w:r>
        <w:rPr>
          <w:rFonts w:ascii="Arial" w:cs="Arial" w:eastAsia="Arial" w:hAnsi="Arial"/>
          <w:sz w:val="22"/>
          <w:szCs w:val="22"/>
        </w:rPr>
        <w:t xml:space="preserve"> — which anchors every communication channel. The brand deliberately positions itself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healing ministry</w:t>
      </w:r>
      <w:r>
        <w:rPr>
          <w:rFonts w:ascii="Arial" w:cs="Arial" w:eastAsia="Arial" w:hAnsi="Arial"/>
          <w:sz w:val="22"/>
          <w:szCs w:val="22"/>
        </w:rPr>
        <w:t xml:space="preserve">, not a healthcare company, and that distinction shapes every word choice.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Public-Facing Voice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public voice is warm, relational, accessible, and human-centered — written in second person and deliberately free of clinical jargon. The goal is reassurance through relationship, not clinical authority.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240"/>
          <w:sz w:val="22"/>
          <w:szCs w:val="22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Second-person and relational. </w:t>
      </w:r>
      <w:r>
        <w:rPr>
          <w:rFonts w:ascii="Arial" w:cs="Arial" w:eastAsia="Arial" w:hAnsi="Arial"/>
          <w:sz w:val="22"/>
          <w:szCs w:val="22"/>
        </w:rPr>
        <w:t xml:space="preserve">Patients are addressed directly. “Your doctor listens to understand you, so you’ll get the care you need for the whole you.”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Holistic framing. </w:t>
      </w:r>
      <w:r>
        <w:rPr>
          <w:rFonts w:ascii="Arial" w:cs="Arial" w:eastAsia="Arial" w:hAnsi="Arial"/>
          <w:sz w:val="22"/>
          <w:szCs w:val="22"/>
        </w:rPr>
        <w:t xml:space="preserve">Care wraps the whole person — “physical health, mental and emotional health, body, mind and spirit.” Ascension never silos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Gently aspirational, not corporate. </w:t>
      </w:r>
      <w:r>
        <w:rPr>
          <w:rFonts w:ascii="Arial" w:cs="Arial" w:eastAsia="Arial" w:hAnsi="Arial"/>
          <w:sz w:val="22"/>
          <w:szCs w:val="22"/>
        </w:rPr>
        <w:t xml:space="preserve">The voice is purposeful but avoids institutional stiffness. It leans toward story and simplicity.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Faith is implicit, not explicit. </w:t>
      </w:r>
      <w:r>
        <w:rPr>
          <w:rFonts w:ascii="Arial" w:cs="Arial" w:eastAsia="Arial" w:hAnsi="Arial"/>
          <w:sz w:val="22"/>
          <w:szCs w:val="22"/>
        </w:rPr>
        <w:t xml:space="preserve">Patient-facing copy uses dignity, reverence, and wholeness as proxies for the Catholic mission — language that includes everyone without requiring religious familiarity.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240"/>
          <w:sz w:val="22"/>
          <w:szCs w:val="22"/>
        </w:rPr>
        <w:t xml:space="preserve">Structural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“At Ascension, we…”</w:t>
      </w:r>
      <w:r>
        <w:rPr>
          <w:rFonts w:ascii="Arial" w:cs="Arial" w:eastAsia="Arial" w:hAnsi="Arial"/>
          <w:sz w:val="22"/>
          <w:szCs w:val="22"/>
        </w:rPr>
        <w:t xml:space="preserve"> — establishes collective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“Rooted in [belief/value], we…”</w:t>
      </w:r>
      <w:r>
        <w:rPr>
          <w:rFonts w:ascii="Arial" w:cs="Arial" w:eastAsia="Arial" w:hAnsi="Arial"/>
          <w:sz w:val="22"/>
          <w:szCs w:val="22"/>
        </w:rPr>
        <w:t xml:space="preserve"> — signals depth and grounding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“Health, healing and hope” / “body, mind and spirit”</w:t>
      </w:r>
      <w:r>
        <w:rPr>
          <w:rFonts w:ascii="Arial" w:cs="Arial" w:eastAsia="Arial" w:hAnsi="Arial"/>
          <w:sz w:val="22"/>
          <w:szCs w:val="22"/>
        </w:rPr>
        <w:t xml:space="preserve"> — deliberate triads carrying both clinical and spiritual weight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Clinical and Internal Voice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clinical and internal voice shifts to professional, accountability-focused, and outcomes-oriented — but the mission framing never drops. Safety data and operational metrics are always anchored to values language.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240"/>
          <w:sz w:val="22"/>
          <w:szCs w:val="22"/>
        </w:rPr>
        <w:t xml:space="preserve">Standout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“Associates,” never “employees.” </w:t>
      </w:r>
      <w:r>
        <w:rPr>
          <w:rFonts w:ascii="Arial" w:cs="Arial" w:eastAsia="Arial" w:hAnsi="Arial"/>
          <w:sz w:val="22"/>
          <w:szCs w:val="22"/>
        </w:rPr>
        <w:t xml:space="preserve">A deliberate and consistent lexical rule across all internal communications — signals dignity and shared mission, not just employment.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“Caregivers,” not “staff” or “clinicians.” </w:t>
      </w:r>
      <w:r>
        <w:rPr>
          <w:rFonts w:ascii="Arial" w:cs="Arial" w:eastAsia="Arial" w:hAnsi="Arial"/>
          <w:sz w:val="22"/>
          <w:szCs w:val="22"/>
        </w:rPr>
        <w:t xml:space="preserve">Elevates the relational dimension of clinical work in every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 as frame for operational decisions. </w:t>
      </w:r>
      <w:r>
        <w:rPr>
          <w:rFonts w:ascii="Arial" w:cs="Arial" w:eastAsia="Arial" w:hAnsi="Arial"/>
          <w:sz w:val="22"/>
          <w:szCs w:val="22"/>
        </w:rPr>
        <w:t xml:space="preserve">Safety data and operational metrics are always anchored to values language and mission framing.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as a culture, not a checklist. </w:t>
      </w:r>
      <w:r>
        <w:rPr>
          <w:rFonts w:ascii="Arial" w:cs="Arial" w:eastAsia="Arial" w:hAnsi="Arial"/>
          <w:sz w:val="22"/>
          <w:szCs w:val="22"/>
        </w:rPr>
        <w:t xml:space="preserve">Clinical documents use phrases like “patient safety is not a checklist, it is a culture” and “shared accountability embraced by every associate, clinician, and leader.”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paired with mission. </w:t>
      </w:r>
      <w:r>
        <w:rPr>
          <w:rFonts w:ascii="Arial" w:cs="Arial" w:eastAsia="Arial" w:hAnsi="Arial"/>
          <w:sz w:val="22"/>
          <w:szCs w:val="22"/>
        </w:rPr>
        <w:t xml:space="preserve">Annual nursing and quality reports present hard metrics alongside mission-aligned framing (“Healing without Harm”).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How Faith Shapes the Voice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Catholic mission is integrated at every level — but calibrated by audience: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formal/mission documents: </w:t>
      </w:r>
      <w:r>
        <w:rPr>
          <w:rFonts w:ascii="Arial" w:cs="Arial" w:eastAsia="Arial" w:hAnsi="Arial"/>
          <w:sz w:val="22"/>
          <w:szCs w:val="22"/>
        </w:rPr>
        <w:t xml:space="preserve">Explicit. “Rooted in the loving ministry of Jesus as healer.” “Answering God’s call.” “Ministry of the Catholic Church.”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clinical/internal documents: </w:t>
      </w:r>
      <w:r>
        <w:rPr>
          <w:rFonts w:ascii="Arial" w:cs="Arial" w:eastAsia="Arial" w:hAnsi="Arial"/>
          <w:sz w:val="22"/>
          <w:szCs w:val="22"/>
        </w:rPr>
        <w:t xml:space="preserve">Woven into safety culture language around dignity, reverence, and service to the poor and vulnerable.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patient-facing copy: </w:t>
      </w:r>
      <w:r>
        <w:rPr>
          <w:rFonts w:ascii="Arial" w:cs="Arial" w:eastAsia="Arial" w:hAnsi="Arial"/>
          <w:sz w:val="22"/>
          <w:szCs w:val="22"/>
        </w:rPr>
        <w:t xml:space="preserve">Implicit. Spiritual care is described as “an essential part of providing holistic care that treats the whole person: body, mind and spirit” — without Catholic-specific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AI/technology communications: </w:t>
      </w:r>
      <w:r>
        <w:rPr>
          <w:rFonts w:ascii="Arial" w:cs="Arial" w:eastAsia="Arial" w:hAnsi="Arial"/>
          <w:sz w:val="22"/>
          <w:szCs w:val="22"/>
        </w:rPr>
        <w:t xml:space="preserve">Even AI governance is filtered through Catholic social teaching, framing technology as a tool to advance the mission, not replace human connection.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guiding principle: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faith shapes the “why” in every communication, but the “what” is accessible to everyone.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Voice at a Glance by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980"/>
        <w:gridCol w:w="17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Language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Public website / patient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Warm, conversational, accessible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Implicit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Minimal, plain English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“Listening to you, caring for you”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Brand campaigns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Emotional, story-driven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Implicit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“For all”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Press releases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Professional, mission-anchored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Moderate, outcomes cited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“Ascension is committed to…”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Clinical/nursing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Outcome-focused, data-rich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Framing layer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metrics + program names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“Healing without Harm”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Internal/HR/culture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Collegial, values-grounded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“Associates”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CEO/Leadership 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Personal, reflective, strategic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 Catholic identity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Gratitude, vision, transformation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Advocacy/policy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Bold, justice-oriented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Explicit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“We advocate for…”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Key Vocabulary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240"/>
          <w:sz w:val="22"/>
          <w:szCs w:val="22"/>
        </w:rPr>
        <w:t xml:space="preserve">Favored Terms and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Terms / Phrases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People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Associates, caregivers, care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Mission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Ministry, healing ministry, spiritually centered, holistic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Values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Dignity, reverence, shared accountability, culture of safety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Brand phrases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“Listening to you, caring for you”; “Health, healing and hope”; “Healing without harm”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240"/>
                <w:sz w:val="20"/>
                <w:szCs w:val="20"/>
              </w:rPr>
              <w:t xml:space="preserve">Structural phrases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“Rooted in…”; “At Ascension, we…”; “Meet people where they are”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A2240"/>
          <w:sz w:val="22"/>
          <w:szCs w:val="22"/>
        </w:rPr>
        <w:t xml:space="preserve">Language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Employees, staff, workers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Business, company (in care contexts)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Ministry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Zero-harm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Healing without harm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Corporate-speak (leverage, synergy, circle back)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Plain, direct language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Clinical jargon in patient-facing materials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Plain English with holistic framing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Bottom 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Ascension writes as a healing ministry, not a healthcare company. Its voice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warm without being sentimental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without being cold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faith-rooted without being exclusionary</w:t>
      </w:r>
      <w:r>
        <w:rPr>
          <w:rFonts w:ascii="Arial" w:cs="Arial" w:eastAsia="Arial" w:hAnsi="Arial"/>
          <w:sz w:val="22"/>
          <w:szCs w:val="22"/>
        </w:rPr>
        <w:t xml:space="preserve">. The word that ties it all together is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listening </w:t>
      </w:r>
      <w:r>
        <w:rPr>
          <w:rFonts w:ascii="Arial" w:cs="Arial" w:eastAsia="Arial" w:hAnsi="Arial"/>
          <w:sz w:val="22"/>
          <w:szCs w:val="22"/>
        </w:rPr>
        <w:t xml:space="preserve">— as both a value and a promise. Whether the audience is a patient on a homepage, a nurse in a safety report, or a leader in a compliance document, Ascension’s language consistently asks: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does this reflect who we are and who we serve?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official brand system lives at </w:t>
      </w:r>
      <w:hyperlink w:history="1" r:id="rId0vhw4xzmultopu83uovn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helix.ascension.org</w:t>
        </w:r>
      </w:hyperlink>
      <w:r>
        <w:rPr>
          <w:rFonts w:ascii="Arial" w:cs="Arial" w:eastAsia="Arial" w:hAnsi="Arial"/>
          <w:sz w:val="22"/>
          <w:szCs w:val="22"/>
        </w:rPr>
        <w:t xml:space="preserve"> (internal access required for full copywriting guidelines) and </w:t>
      </w:r>
      <w:hyperlink w:history="1" r:id="rIdgvou_mdhzi_vv9uttlm5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about.ascension.org/brand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A8"/>
          <w:sz w:val="26"/>
          <w:szCs w:val="26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xv4zapt7qkjrsp8gmho0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Helix Design System — Vocabulary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xilieu1q6bctsavu6ay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Helix Design System — Visual Brand Guidelines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j5rnuciz0btcc6jwmd_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Mission, Vision, Values &amp; Ethics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nlnnbb9k5flr84fyslg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Ascension Introduces New Vision Statement (May 2025)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8gduw30fcuf-d0diepu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Ascension’s Journey to a Unified Brand — CHAUSA Health Progress (2020)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xw2zovqzxtngto0b0ju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Patient Safety: The Core of How We Care at Ascension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5uwymcutvajvbojif-t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Advancing Our Mission Through Responsible AI (April 2026)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cqpsmttxrdpacvidrli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CEO Message: Leading with Mission (January 2026)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01kf2nhotfbruixtjgh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 Conversation with Ascension’s Chief Storyteller — HealthLeaders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0npgfpm0felfxuyrdrin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Inside Ascension’s “Care for All” Campaign — Becker’s Hospital Review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wc2gykd_7gdjymdnskez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Ascension Standards of Conduct (June 2025)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WWT Research — April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Ascension Health Brand Voice Research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2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A22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vhw4xzmultopu83uovnv" Type="http://schemas.openxmlformats.org/officeDocument/2006/relationships/hyperlink" Target="https://helix.ascension.org" TargetMode="External"/><Relationship Id="rIdgvou_mdhzi_vv9uttlm5z" Type="http://schemas.openxmlformats.org/officeDocument/2006/relationships/hyperlink" Target="https://about.ascension.org/brand" TargetMode="External"/><Relationship Id="rIdxv4zapt7qkjrsp8gmho0c" Type="http://schemas.openxmlformats.org/officeDocument/2006/relationships/hyperlink" Target="https://helix.ascension.org/6e5694746/p/91a538-vocabulary" TargetMode="External"/><Relationship Id="rIdbxilieu1q6bctsavu6ayo" Type="http://schemas.openxmlformats.org/officeDocument/2006/relationships/hyperlink" Target="https://helix.ascension.org/6e5694746/p/094dac-visual-brand-guidelines" TargetMode="External"/><Relationship Id="rIdmj5rnuciz0btcc6jwmd_-" Type="http://schemas.openxmlformats.org/officeDocument/2006/relationships/hyperlink" Target="https://about.ascension.org/our-mission/mission-vision-values-ethics" TargetMode="External"/><Relationship Id="rIdgnlnnbb9k5flr84fyslgc" Type="http://schemas.openxmlformats.org/officeDocument/2006/relationships/hyperlink" Target="https://about.ascension.org/news/2025/05/ascension-introduces-new-vision-statement" TargetMode="External"/><Relationship Id="rId28gduw30fcuf-d0diepuw" Type="http://schemas.openxmlformats.org/officeDocument/2006/relationships/hyperlink" Target="https://www.chausa.org/news-and-publications/publications/health-progress/archives/january-february-2020/ascension%27s-journey-to-a-unified-brand" TargetMode="External"/><Relationship Id="rIduxw2zovqzxtngto0b0jum" Type="http://schemas.openxmlformats.org/officeDocument/2006/relationships/hyperlink" Target="https://about.ascension.org/news/2026/03/patient-safety-the-core-of-how-we-care-at-ascension" TargetMode="External"/><Relationship Id="rIdo5uwymcutvajvbojif-te" Type="http://schemas.openxmlformats.org/officeDocument/2006/relationships/hyperlink" Target="https://about.ascension.org/news/2026/04/advancing-our-mission-through-responsible-artificial-intelligence" TargetMode="External"/><Relationship Id="rIdpcqpsmttxrdpacvidrli9" Type="http://schemas.openxmlformats.org/officeDocument/2006/relationships/hyperlink" Target="https://about.ascension.org/news/2026/01/leading-with-mission-a-message-from-our-president-and-chief-executive-officer" TargetMode="External"/><Relationship Id="rIdi01kf2nhotfbruixtjght" Type="http://schemas.openxmlformats.org/officeDocument/2006/relationships/hyperlink" Target="https://www.healthleadersmedia.com/marketing/conversation-ascensions-chief-storyteller" TargetMode="External"/><Relationship Id="rId0npgfpm0felfxuyrdrinz" Type="http://schemas.openxmlformats.org/officeDocument/2006/relationships/hyperlink" Target="https://www.beckershospitalreview.com/digital-marketing/inside-ascension-s-new-care-for-all-campaign.html" TargetMode="External"/><Relationship Id="rIdwc2gykd_7gdjymdnskezf" Type="http://schemas.openxmlformats.org/officeDocument/2006/relationships/hyperlink" Target="https://about.ascension.org/-/media/project/ascension/about/section-about/ascension-compliance-program.pdf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2026-05-04T22:31:37.146Z</dcterms:created>
  <dcterms:modified xsi:type="dcterms:W3CDTF">2026-05-04T22:31:37.146Z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