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E60" w:rsidRPr="00E85E60" w:rsidRDefault="00E85E60" w:rsidP="00E85E60">
      <w:pPr>
        <w:widowControl/>
        <w:spacing w:line="250" w:lineRule="atLeast"/>
        <w:jc w:val="left"/>
        <w:outlineLvl w:val="2"/>
        <w:rPr>
          <w:rFonts w:ascii="宋体" w:eastAsia="宋体" w:hAnsi="宋体" w:cs="宋体" w:hint="eastAsia"/>
          <w:color w:val="333333"/>
          <w:kern w:val="0"/>
          <w:sz w:val="12"/>
          <w:szCs w:val="12"/>
        </w:rPr>
      </w:pPr>
      <w:r w:rsidRPr="00E85E60">
        <w:rPr>
          <w:rFonts w:ascii="宋体" w:eastAsia="宋体" w:hAnsi="宋体" w:cs="宋体" w:hint="eastAsia"/>
          <w:color w:val="333333"/>
          <w:kern w:val="0"/>
          <w:sz w:val="12"/>
          <w:szCs w:val="12"/>
        </w:rPr>
        <w:t>图说30年来科技行业风云变幻</w:t>
      </w:r>
      <w:r>
        <w:rPr>
          <w:rFonts w:ascii="宋体" w:eastAsia="宋体" w:hAnsi="宋体" w:cs="宋体" w:hint="eastAsia"/>
          <w:color w:val="333333"/>
          <w:kern w:val="0"/>
          <w:sz w:val="12"/>
          <w:szCs w:val="12"/>
        </w:rPr>
        <w:t xml:space="preserve"> </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2743200" cy="2374900"/>
            <wp:effectExtent l="19050" t="0" r="0" b="0"/>
            <wp:docPr id="1" name="图片 1" descr="http://www.techcn.com.cn/uploads/201207/1342505797ZuM9ZB6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1207/1342505797ZuM9ZB6g.png"/>
                    <pic:cNvPicPr>
                      <a:picLocks noChangeAspect="1" noChangeArrowheads="1"/>
                    </pic:cNvPicPr>
                  </pic:nvPicPr>
                  <pic:blipFill>
                    <a:blip r:embed="rId6"/>
                    <a:srcRect/>
                    <a:stretch>
                      <a:fillRect/>
                    </a:stretch>
                  </pic:blipFill>
                  <pic:spPr bwMode="auto">
                    <a:xfrm>
                      <a:off x="0" y="0"/>
                      <a:ext cx="2743200" cy="2374900"/>
                    </a:xfrm>
                    <a:prstGeom prst="rect">
                      <a:avLst/>
                    </a:prstGeom>
                    <a:noFill/>
                    <a:ln w="9525">
                      <a:noFill/>
                      <a:miter lim="800000"/>
                      <a:headEnd/>
                      <a:tailEnd/>
                    </a:ln>
                  </pic:spPr>
                </pic:pic>
              </a:graphicData>
            </a:graphic>
          </wp:inline>
        </w:drawing>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编者按：本文作者</w:t>
      </w:r>
      <w:hyperlink r:id="rId7" w:anchor="!/ttunguz" w:tgtFrame="_blank" w:history="1">
        <w:r w:rsidRPr="00E85E60">
          <w:rPr>
            <w:rFonts w:ascii="宋体" w:eastAsia="宋体" w:hAnsi="宋体" w:cs="宋体" w:hint="eastAsia"/>
            <w:color w:val="0268CD"/>
            <w:kern w:val="0"/>
            <w:sz w:val="12"/>
          </w:rPr>
          <w:t>Tom Tunguz</w:t>
        </w:r>
      </w:hyperlink>
      <w:r w:rsidRPr="00E85E60">
        <w:rPr>
          <w:rFonts w:ascii="宋体" w:eastAsia="宋体" w:hAnsi="宋体" w:cs="宋体" w:hint="eastAsia"/>
          <w:color w:val="333333"/>
          <w:kern w:val="0"/>
          <w:sz w:val="14"/>
          <w:szCs w:val="14"/>
        </w:rPr>
        <w:t xml:space="preserve"> 就职于美国红点创投，此前曾任Google 产品经理。他准备了一个系列文章，希望能通过分析科技行业股票市场过往的表现，为融资决定提供必要的参考。本文为该系列的第一篇文章，着重介绍过往三十年来科技公司市值和版图变化。</w:t>
      </w:r>
    </w:p>
    <w:p w:rsidR="00E85E60" w:rsidRPr="00E85E60" w:rsidRDefault="00E85E60" w:rsidP="00E85E60">
      <w:pPr>
        <w:widowControl/>
        <w:spacing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b/>
          <w:bCs/>
          <w:color w:val="333333"/>
          <w:kern w:val="0"/>
          <w:sz w:val="14"/>
        </w:rPr>
        <w:t>图表1：起伏有如过山车</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在过去30年间，科技公司在经历繁荣后面对泡沫破裂，之后又再繁荣起来。1980年，全球科技公司的市场价值总和为500亿美元，占全球总资产的1.7%。只10年时间，500亿美元就增长三倍，达到1760亿美元。之后，科技公司进入高速增长期，在1990 – 2000的十年，以平均每年140%的速度增长，科技公司2000年的全球市值达到了8万亿美元。在最高峰的时候，IT公司的市值占全球总资产的四分之一之多。但在2000年后的三年内，科技公司市值不断蒸发，缩水了63%，跌到3万亿美元。时至今日，情况趋于平稳，科技公司全球市值为7万亿，占全球总资产14.7%。</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4476750" cy="4286250"/>
            <wp:effectExtent l="19050" t="0" r="0" b="0"/>
            <wp:docPr id="2" name="图片 2" descr="http://www.techcn.com.cn/uploads/201207/1342505797RBxs9Y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1207/1342505797RBxs9Yaa.png"/>
                    <pic:cNvPicPr>
                      <a:picLocks noChangeAspect="1" noChangeArrowheads="1"/>
                    </pic:cNvPicPr>
                  </pic:nvPicPr>
                  <pic:blipFill>
                    <a:blip r:embed="rId8"/>
                    <a:srcRect/>
                    <a:stretch>
                      <a:fillRect/>
                    </a:stretch>
                  </pic:blipFill>
                  <pic:spPr bwMode="auto">
                    <a:xfrm>
                      <a:off x="0" y="0"/>
                      <a:ext cx="4476750" cy="4286250"/>
                    </a:xfrm>
                    <a:prstGeom prst="rect">
                      <a:avLst/>
                    </a:prstGeom>
                    <a:noFill/>
                    <a:ln w="9525">
                      <a:noFill/>
                      <a:miter lim="800000"/>
                      <a:headEnd/>
                      <a:tailEnd/>
                    </a:ln>
                  </pic:spPr>
                </pic:pic>
              </a:graphicData>
            </a:graphic>
          </wp:inline>
        </w:drawing>
      </w:r>
    </w:p>
    <w:p w:rsidR="00E85E60" w:rsidRPr="00E85E60" w:rsidRDefault="00E85E60" w:rsidP="00E85E60">
      <w:pPr>
        <w:widowControl/>
        <w:spacing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b/>
          <w:bCs/>
          <w:color w:val="000000"/>
          <w:kern w:val="0"/>
          <w:sz w:val="14"/>
        </w:rPr>
        <w:t>图表2：价值分散的科技市场</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1990年，整个行业被科技寡头所控制。十家最大的IT公司价值之和，占整个IT行业价值超过80%。而到了2000年，在互联网泡沫的大背景下，各种IT公司纷纷上市，这十大IT公司占行业价值的比例也急速下降到5%。今年，十大IT公司占了IT行业价值的30%，标志着行业进入健康竞争的运行轨道。</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476750" cy="5772150"/>
            <wp:effectExtent l="19050" t="0" r="0" b="0"/>
            <wp:docPr id="3" name="图片 3" descr="http://www.techcn.com.cn/uploads/201207/1342505797wfzsdH3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1207/1342505797wfzsdH3t.png"/>
                    <pic:cNvPicPr>
                      <a:picLocks noChangeAspect="1" noChangeArrowheads="1"/>
                    </pic:cNvPicPr>
                  </pic:nvPicPr>
                  <pic:blipFill>
                    <a:blip r:embed="rId9"/>
                    <a:srcRect/>
                    <a:stretch>
                      <a:fillRect/>
                    </a:stretch>
                  </pic:blipFill>
                  <pic:spPr bwMode="auto">
                    <a:xfrm>
                      <a:off x="0" y="0"/>
                      <a:ext cx="4476750" cy="5772150"/>
                    </a:xfrm>
                    <a:prstGeom prst="rect">
                      <a:avLst/>
                    </a:prstGeom>
                    <a:noFill/>
                    <a:ln w="9525">
                      <a:noFill/>
                      <a:miter lim="800000"/>
                      <a:headEnd/>
                      <a:tailEnd/>
                    </a:ln>
                  </pic:spPr>
                </pic:pic>
              </a:graphicData>
            </a:graphic>
          </wp:inline>
        </w:drawing>
      </w:r>
    </w:p>
    <w:p w:rsidR="00E85E60" w:rsidRPr="00E85E60" w:rsidRDefault="00E85E60" w:rsidP="00E85E60">
      <w:pPr>
        <w:widowControl/>
        <w:spacing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b/>
          <w:bCs/>
          <w:color w:val="000000"/>
          <w:kern w:val="0"/>
          <w:sz w:val="14"/>
        </w:rPr>
        <w:t>图表3：微软在2000年的市值高出苹果现在的市值</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在最高峰时，微软的市值在2000年超过6400亿美元，比现在苹果的5650亿美元还要多出14%。同样在2000年，Docomo 和Cisco 各自的市值也达到了3600亿美元，平了苹果在今年1月份的市值，超出微软65%。现在，在平均市盈率（P/E）为17倍的科技行业里，这些巨头的市值也表现正常，并不像互联网泡沫时期离谱的70倍的市盈率。</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476750" cy="5772150"/>
            <wp:effectExtent l="19050" t="0" r="0" b="0"/>
            <wp:docPr id="4" name="图片 4" descr="http://img04.36krcnd.com/wp-content/uploads/2012/07/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4.36krcnd.com/wp-content/uploads/2012/07/004.png"/>
                    <pic:cNvPicPr>
                      <a:picLocks noChangeAspect="1" noChangeArrowheads="1"/>
                    </pic:cNvPicPr>
                  </pic:nvPicPr>
                  <pic:blipFill>
                    <a:blip r:embed="rId10"/>
                    <a:srcRect/>
                    <a:stretch>
                      <a:fillRect/>
                    </a:stretch>
                  </pic:blipFill>
                  <pic:spPr bwMode="auto">
                    <a:xfrm>
                      <a:off x="0" y="0"/>
                      <a:ext cx="4476750" cy="5772150"/>
                    </a:xfrm>
                    <a:prstGeom prst="rect">
                      <a:avLst/>
                    </a:prstGeom>
                    <a:noFill/>
                    <a:ln w="9525">
                      <a:noFill/>
                      <a:miter lim="800000"/>
                      <a:headEnd/>
                      <a:tailEnd/>
                    </a:ln>
                  </pic:spPr>
                </pic:pic>
              </a:graphicData>
            </a:graphic>
          </wp:inline>
        </w:drawing>
      </w:r>
    </w:p>
    <w:p w:rsidR="00E85E60" w:rsidRPr="00E85E60" w:rsidRDefault="00E85E60" w:rsidP="00E85E60">
      <w:pPr>
        <w:widowControl/>
        <w:spacing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b/>
          <w:bCs/>
          <w:color w:val="000000"/>
          <w:kern w:val="0"/>
          <w:sz w:val="14"/>
        </w:rPr>
        <w:t>图表4：科技行业的构成每10年变一次</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1990年，电信公司和电脑厂商霸占了10大公司的席位。IBM 的市值占10大公司总市值的35%，前四大公司的市值总和占10大公司市值总和的75%。作为软件厂商的微软也才首次登上10大榜单。</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 </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5105400" cy="4705350"/>
            <wp:effectExtent l="19050" t="0" r="0" b="0"/>
            <wp:docPr id="5" name="图片 5" descr="http://www.techcn.com.cn/uploads/201207/1342505797WlZD4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1207/1342505797WlZD4453.png"/>
                    <pic:cNvPicPr>
                      <a:picLocks noChangeAspect="1" noChangeArrowheads="1"/>
                    </pic:cNvPicPr>
                  </pic:nvPicPr>
                  <pic:blipFill>
                    <a:blip r:embed="rId11"/>
                    <a:srcRect/>
                    <a:stretch>
                      <a:fillRect/>
                    </a:stretch>
                  </pic:blipFill>
                  <pic:spPr bwMode="auto">
                    <a:xfrm>
                      <a:off x="0" y="0"/>
                      <a:ext cx="5105400" cy="4705350"/>
                    </a:xfrm>
                    <a:prstGeom prst="rect">
                      <a:avLst/>
                    </a:prstGeom>
                    <a:noFill/>
                    <a:ln w="9525">
                      <a:noFill/>
                      <a:miter lim="800000"/>
                      <a:headEnd/>
                      <a:tailEnd/>
                    </a:ln>
                  </pic:spPr>
                </pic:pic>
              </a:graphicData>
            </a:graphic>
          </wp:inline>
        </w:drawing>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到了2000年，软件厂商取代硬件厂商成为市场领头羊。随着企业争相安装软件热潮的兴起，在IT上的开销也随之增长。微软取代IBM 坐上了市值第一的位置，而IBM 却跌出了前10名之外。随着对企业数据库需求的增加，Oracle 的市值也紧随微软。10大榜单上依然还有网络和电信厂商的身影，因为在PC 销量增长的同时，电信厂商也为连接数百万台终端而在铺设网络基础设施。</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4953000" cy="4502150"/>
            <wp:effectExtent l="19050" t="0" r="0" b="0"/>
            <wp:docPr id="6" name="图片 6" descr="http://www.techcn.com.cn/uploads/201207/1342505797n4otAu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1207/1342505797n4otAuTO.png"/>
                    <pic:cNvPicPr>
                      <a:picLocks noChangeAspect="1" noChangeArrowheads="1"/>
                    </pic:cNvPicPr>
                  </pic:nvPicPr>
                  <pic:blipFill>
                    <a:blip r:embed="rId12"/>
                    <a:srcRect/>
                    <a:stretch>
                      <a:fillRect/>
                    </a:stretch>
                  </pic:blipFill>
                  <pic:spPr bwMode="auto">
                    <a:xfrm>
                      <a:off x="0" y="0"/>
                      <a:ext cx="4953000" cy="4502150"/>
                    </a:xfrm>
                    <a:prstGeom prst="rect">
                      <a:avLst/>
                    </a:prstGeom>
                    <a:noFill/>
                    <a:ln w="9525">
                      <a:noFill/>
                      <a:miter lim="800000"/>
                      <a:headEnd/>
                      <a:tailEnd/>
                    </a:ln>
                  </pic:spPr>
                </pic:pic>
              </a:graphicData>
            </a:graphic>
          </wp:inline>
        </w:drawing>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到了2012年，移动成为了时代思潮。三星和苹果的席位迅速窜升。ATT, Verizon, 中国移动和Vodafone 共同构成了10大榜单里的移动运营商集团。一个重整旗鼓的、专注于软件服务的IBM 与微软和Oracle 一道，代表着企业软件领域。而作为唯一一个纯互联网基因的Google 也闯入了前10。</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5219700" cy="4514850"/>
            <wp:effectExtent l="19050" t="0" r="0" b="0"/>
            <wp:docPr id="7" name="图片 7" descr="http://www.techcn.com.cn/uploads/201207/1342505797xHDsG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1207/1342505797xHDsGCHC.png"/>
                    <pic:cNvPicPr>
                      <a:picLocks noChangeAspect="1" noChangeArrowheads="1"/>
                    </pic:cNvPicPr>
                  </pic:nvPicPr>
                  <pic:blipFill>
                    <a:blip r:embed="rId13"/>
                    <a:srcRect/>
                    <a:stretch>
                      <a:fillRect/>
                    </a:stretch>
                  </pic:blipFill>
                  <pic:spPr bwMode="auto">
                    <a:xfrm>
                      <a:off x="0" y="0"/>
                      <a:ext cx="5219700" cy="4514850"/>
                    </a:xfrm>
                    <a:prstGeom prst="rect">
                      <a:avLst/>
                    </a:prstGeom>
                    <a:noFill/>
                    <a:ln w="9525">
                      <a:noFill/>
                      <a:miter lim="800000"/>
                      <a:headEnd/>
                      <a:tailEnd/>
                    </a:ln>
                  </pic:spPr>
                </pic:pic>
              </a:graphicData>
            </a:graphic>
          </wp:inline>
        </w:drawing>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我们可以从上面的图表看到，在每个10年期的10大市值最高公司里，只有微软和英特尔两家公司一直在列，这也直接说明了科技行业一直都在不断地求新求变。</w:t>
      </w:r>
    </w:p>
    <w:p w:rsidR="00E85E60" w:rsidRPr="00E85E60" w:rsidRDefault="00E85E60" w:rsidP="00E85E60">
      <w:pPr>
        <w:widowControl/>
        <w:spacing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b/>
          <w:bCs/>
          <w:color w:val="000000"/>
          <w:kern w:val="0"/>
          <w:sz w:val="14"/>
        </w:rPr>
        <w:lastRenderedPageBreak/>
        <w:t>垂直投资资本的上升势头</w:t>
      </w:r>
    </w:p>
    <w:p w:rsidR="00E85E60" w:rsidRPr="00E85E60" w:rsidRDefault="00E85E60" w:rsidP="00E85E60">
      <w:pPr>
        <w:widowControl/>
        <w:spacing w:after="100" w:line="250" w:lineRule="atLeast"/>
        <w:jc w:val="left"/>
        <w:rPr>
          <w:rFonts w:ascii="宋体" w:eastAsia="宋体" w:hAnsi="宋体" w:cs="宋体" w:hint="eastAsia"/>
          <w:color w:val="333333"/>
          <w:kern w:val="0"/>
          <w:sz w:val="14"/>
          <w:szCs w:val="14"/>
        </w:rPr>
      </w:pPr>
      <w:r w:rsidRPr="00E85E60">
        <w:rPr>
          <w:rFonts w:ascii="宋体" w:eastAsia="宋体" w:hAnsi="宋体" w:cs="宋体" w:hint="eastAsia"/>
          <w:color w:val="333333"/>
          <w:kern w:val="0"/>
          <w:sz w:val="14"/>
          <w:szCs w:val="14"/>
        </w:rPr>
        <w:t>科技领域从来没有像今天这样呈现多样化的局面（如上图），这一局面的形成也为这些公司用于收购的资本提供了巨大的垂直空间。十大IT公司手上的现金总额为2500亿美元，是每年受风投支持的并购交易总额（每年约170亿美元）的18倍之多，如果这十大公司更积极地投入资金进行各自领域内的收购的话，创业公司的发展环境会因此获益良多。</w:t>
      </w:r>
    </w:p>
    <w:p w:rsidR="000C0E7B" w:rsidRDefault="000C0E7B"/>
    <w:sectPr w:rsidR="000C0E7B"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62B" w:rsidRDefault="00AD762B" w:rsidP="00D1331D">
      <w:r>
        <w:separator/>
      </w:r>
    </w:p>
  </w:endnote>
  <w:endnote w:type="continuationSeparator" w:id="1">
    <w:p w:rsidR="00AD762B" w:rsidRDefault="00AD762B"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62B" w:rsidRDefault="00AD762B" w:rsidP="00D1331D">
      <w:r>
        <w:separator/>
      </w:r>
    </w:p>
  </w:footnote>
  <w:footnote w:type="continuationSeparator" w:id="1">
    <w:p w:rsidR="00AD762B" w:rsidRDefault="00AD762B"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2D03DD"/>
    <w:rsid w:val="00AD762B"/>
    <w:rsid w:val="00D1331D"/>
    <w:rsid w:val="00E85E6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03DD"/>
    <w:pPr>
      <w:widowControl w:val="0"/>
      <w:jc w:val="both"/>
    </w:pPr>
  </w:style>
  <w:style w:type="paragraph" w:styleId="3">
    <w:name w:val="heading 3"/>
    <w:basedOn w:val="a"/>
    <w:link w:val="3Char"/>
    <w:uiPriority w:val="9"/>
    <w:qFormat/>
    <w:rsid w:val="00E85E60"/>
    <w:pPr>
      <w:widowControl/>
      <w:jc w:val="left"/>
      <w:outlineLvl w:val="2"/>
    </w:pPr>
    <w:rPr>
      <w:rFonts w:ascii="宋体" w:eastAsia="宋体" w:hAnsi="宋体" w:cs="宋体"/>
      <w:kern w:val="0"/>
      <w:sz w:val="12"/>
      <w:szCs w:val="1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3Char">
    <w:name w:val="标题 3 Char"/>
    <w:basedOn w:val="a0"/>
    <w:link w:val="3"/>
    <w:uiPriority w:val="9"/>
    <w:rsid w:val="00E85E60"/>
    <w:rPr>
      <w:rFonts w:ascii="宋体" w:eastAsia="宋体" w:hAnsi="宋体" w:cs="宋体"/>
      <w:kern w:val="0"/>
      <w:sz w:val="12"/>
      <w:szCs w:val="12"/>
    </w:rPr>
  </w:style>
  <w:style w:type="character" w:styleId="a5">
    <w:name w:val="Hyperlink"/>
    <w:basedOn w:val="a0"/>
    <w:uiPriority w:val="99"/>
    <w:semiHidden/>
    <w:unhideWhenUsed/>
    <w:rsid w:val="00E85E60"/>
    <w:rPr>
      <w:b w:val="0"/>
      <w:bCs w:val="0"/>
      <w:strike w:val="0"/>
      <w:dstrike w:val="0"/>
      <w:color w:val="0268CD"/>
      <w:sz w:val="12"/>
      <w:szCs w:val="12"/>
      <w:u w:val="none"/>
      <w:effect w:val="none"/>
    </w:rPr>
  </w:style>
  <w:style w:type="character" w:styleId="a6">
    <w:name w:val="Strong"/>
    <w:basedOn w:val="a0"/>
    <w:uiPriority w:val="22"/>
    <w:qFormat/>
    <w:rsid w:val="00E85E60"/>
    <w:rPr>
      <w:b/>
      <w:bCs/>
      <w:bdr w:val="none" w:sz="0" w:space="0" w:color="auto" w:frame="1"/>
    </w:rPr>
  </w:style>
  <w:style w:type="character" w:customStyle="1" w:styleId="texts1">
    <w:name w:val="texts1"/>
    <w:basedOn w:val="a0"/>
    <w:rsid w:val="00E85E60"/>
    <w:rPr>
      <w:bdr w:val="none" w:sz="0" w:space="0" w:color="auto" w:frame="1"/>
    </w:rPr>
  </w:style>
  <w:style w:type="paragraph" w:styleId="a7">
    <w:name w:val="Balloon Text"/>
    <w:basedOn w:val="a"/>
    <w:link w:val="Char1"/>
    <w:uiPriority w:val="99"/>
    <w:semiHidden/>
    <w:unhideWhenUsed/>
    <w:rsid w:val="00E85E60"/>
    <w:rPr>
      <w:sz w:val="18"/>
      <w:szCs w:val="18"/>
    </w:rPr>
  </w:style>
  <w:style w:type="character" w:customStyle="1" w:styleId="Char1">
    <w:name w:val="批注框文本 Char"/>
    <w:basedOn w:val="a0"/>
    <w:link w:val="a7"/>
    <w:uiPriority w:val="99"/>
    <w:semiHidden/>
    <w:rsid w:val="00E85E60"/>
    <w:rPr>
      <w:sz w:val="18"/>
      <w:szCs w:val="18"/>
    </w:rPr>
  </w:style>
</w:styles>
</file>

<file path=word/webSettings.xml><?xml version="1.0" encoding="utf-8"?>
<w:webSettings xmlns:r="http://schemas.openxmlformats.org/officeDocument/2006/relationships" xmlns:w="http://schemas.openxmlformats.org/wordprocessingml/2006/main">
  <w:divs>
    <w:div w:id="1660884968">
      <w:bodyDiv w:val="1"/>
      <w:marLeft w:val="0"/>
      <w:marRight w:val="0"/>
      <w:marTop w:val="0"/>
      <w:marBottom w:val="0"/>
      <w:divBdr>
        <w:top w:val="none" w:sz="0" w:space="0" w:color="auto"/>
        <w:left w:val="none" w:sz="0" w:space="0" w:color="auto"/>
        <w:bottom w:val="none" w:sz="0" w:space="0" w:color="auto"/>
        <w:right w:val="none" w:sz="0" w:space="0" w:color="auto"/>
      </w:divBdr>
      <w:divsChild>
        <w:div w:id="384834601">
          <w:marLeft w:val="0"/>
          <w:marRight w:val="0"/>
          <w:marTop w:val="0"/>
          <w:marBottom w:val="0"/>
          <w:divBdr>
            <w:top w:val="none" w:sz="0" w:space="0" w:color="auto"/>
            <w:left w:val="none" w:sz="0" w:space="0" w:color="auto"/>
            <w:bottom w:val="none" w:sz="0" w:space="0" w:color="auto"/>
            <w:right w:val="none" w:sz="0" w:space="0" w:color="auto"/>
          </w:divBdr>
          <w:divsChild>
            <w:div w:id="770517192">
              <w:marLeft w:val="50"/>
              <w:marRight w:val="0"/>
              <w:marTop w:val="0"/>
              <w:marBottom w:val="0"/>
              <w:divBdr>
                <w:top w:val="none" w:sz="0" w:space="0" w:color="auto"/>
                <w:left w:val="none" w:sz="0" w:space="0" w:color="auto"/>
                <w:bottom w:val="none" w:sz="0" w:space="0" w:color="auto"/>
                <w:right w:val="none" w:sz="0" w:space="0" w:color="auto"/>
              </w:divBdr>
              <w:divsChild>
                <w:div w:id="1884172372">
                  <w:marLeft w:val="0"/>
                  <w:marRight w:val="0"/>
                  <w:marTop w:val="0"/>
                  <w:marBottom w:val="0"/>
                  <w:divBdr>
                    <w:top w:val="none" w:sz="0" w:space="0" w:color="auto"/>
                    <w:left w:val="none" w:sz="0" w:space="0" w:color="auto"/>
                    <w:bottom w:val="none" w:sz="0" w:space="0" w:color="auto"/>
                    <w:right w:val="none" w:sz="0" w:space="0" w:color="auto"/>
                  </w:divBdr>
                  <w:divsChild>
                    <w:div w:id="2105951994">
                      <w:marLeft w:val="0"/>
                      <w:marRight w:val="0"/>
                      <w:marTop w:val="0"/>
                      <w:marBottom w:val="0"/>
                      <w:divBdr>
                        <w:top w:val="none" w:sz="0" w:space="0" w:color="auto"/>
                        <w:left w:val="none" w:sz="0" w:space="0" w:color="auto"/>
                        <w:bottom w:val="none" w:sz="0" w:space="0" w:color="auto"/>
                        <w:right w:val="none" w:sz="0" w:space="0" w:color="auto"/>
                      </w:divBdr>
                      <w:divsChild>
                        <w:div w:id="3721926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twitter.com/"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2012-11-29T23:13:00Z</dcterms:modified>
</cp:coreProperties>
</file>