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C5" w:rsidRPr="008306C5" w:rsidRDefault="008306C5" w:rsidP="008306C5">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8306C5">
        <w:rPr>
          <w:rFonts w:ascii="宋体" w:eastAsia="宋体" w:hAnsi="宋体" w:cs="宋体" w:hint="eastAsia"/>
          <w:b/>
          <w:bCs/>
          <w:color w:val="333333"/>
          <w:kern w:val="36"/>
          <w:sz w:val="16"/>
          <w:szCs w:val="16"/>
        </w:rPr>
        <w:t>EDSAC</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　　</w:t>
      </w:r>
      <w:hyperlink r:id="rId7" w:tooltip="EDSAC" w:history="1">
        <w:r w:rsidRPr="008306C5">
          <w:rPr>
            <w:rFonts w:ascii="宋体" w:eastAsia="宋体" w:hAnsi="宋体" w:cs="宋体" w:hint="eastAsia"/>
            <w:color w:val="0268CD"/>
            <w:kern w:val="0"/>
            <w:sz w:val="12"/>
          </w:rPr>
          <w:t>EDSAC</w:t>
        </w:r>
      </w:hyperlink>
      <w:r w:rsidRPr="008306C5">
        <w:rPr>
          <w:rFonts w:ascii="宋体" w:eastAsia="宋体" w:hAnsi="宋体" w:cs="宋体" w:hint="eastAsia"/>
          <w:color w:val="333333"/>
          <w:kern w:val="0"/>
          <w:sz w:val="14"/>
          <w:szCs w:val="14"/>
        </w:rPr>
        <w:t>（Electronic Delay Storage Automatic Calculator，电子延迟存储自动计算机）是世界上首次实现存储程序计算机。EDSAC由英国剑桥大学</w:t>
      </w:r>
      <w:hyperlink r:id="rId8" w:tooltip="威尔克斯" w:history="1">
        <w:r w:rsidRPr="008306C5">
          <w:rPr>
            <w:rFonts w:ascii="宋体" w:eastAsia="宋体" w:hAnsi="宋体" w:cs="宋体" w:hint="eastAsia"/>
            <w:color w:val="0268CD"/>
            <w:kern w:val="0"/>
            <w:sz w:val="12"/>
          </w:rPr>
          <w:t>威尔克斯</w:t>
        </w:r>
      </w:hyperlink>
      <w:r w:rsidRPr="008306C5">
        <w:rPr>
          <w:rFonts w:ascii="宋体" w:eastAsia="宋体" w:hAnsi="宋体" w:cs="宋体" w:hint="eastAsia"/>
          <w:color w:val="333333"/>
          <w:kern w:val="0"/>
          <w:sz w:val="14"/>
          <w:szCs w:val="14"/>
        </w:rPr>
        <w:t>（</w:t>
      </w:r>
      <w:hyperlink r:id="rId9" w:tooltip="Maurice Vincent Wilkes" w:history="1">
        <w:r w:rsidRPr="008306C5">
          <w:rPr>
            <w:rFonts w:ascii="宋体" w:eastAsia="宋体" w:hAnsi="宋体" w:cs="宋体" w:hint="eastAsia"/>
            <w:color w:val="0268CD"/>
            <w:kern w:val="0"/>
            <w:sz w:val="12"/>
          </w:rPr>
          <w:t>Maurice Vincent Wilkes</w:t>
        </w:r>
      </w:hyperlink>
      <w:r w:rsidRPr="008306C5">
        <w:rPr>
          <w:rFonts w:ascii="宋体" w:eastAsia="宋体" w:hAnsi="宋体" w:cs="宋体" w:hint="eastAsia"/>
          <w:color w:val="333333"/>
          <w:kern w:val="0"/>
          <w:sz w:val="14"/>
          <w:szCs w:val="14"/>
        </w:rPr>
        <w:t>）领导、设计和制造的，并于1949年投入运行。它使用了水银延迟线作存储器，利用穿孔纸带输入和电传打字机输出。EDSAC 是第一台采用冯·诺依曼体系结构的计算机。威尔克斯后来摘取了1967年度计算机世界最高奖——“</w:t>
      </w:r>
      <w:hyperlink r:id="rId10" w:tooltip="图灵奖" w:history="1">
        <w:r w:rsidRPr="008306C5">
          <w:rPr>
            <w:rFonts w:ascii="宋体" w:eastAsia="宋体" w:hAnsi="宋体" w:cs="宋体" w:hint="eastAsia"/>
            <w:color w:val="0268CD"/>
            <w:kern w:val="0"/>
            <w:sz w:val="12"/>
          </w:rPr>
          <w:t>图灵奖</w:t>
        </w:r>
      </w:hyperlink>
      <w:r w:rsidRPr="008306C5">
        <w:rPr>
          <w:rFonts w:ascii="宋体" w:eastAsia="宋体" w:hAnsi="宋体" w:cs="宋体" w:hint="eastAsia"/>
          <w:color w:val="333333"/>
          <w:kern w:val="0"/>
          <w:sz w:val="14"/>
          <w:szCs w:val="14"/>
        </w:rPr>
        <w:t xml:space="preserve">”。 </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877300" cy="6343650"/>
            <wp:effectExtent l="19050" t="0" r="0" b="0"/>
            <wp:docPr id="1" name="图片 1" descr="http://www.techcn.com.cn/uploads/201001/1262786350RqYw0g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786350RqYw0gAl.jpg"/>
                    <pic:cNvPicPr>
                      <a:picLocks noChangeAspect="1" noChangeArrowheads="1"/>
                    </pic:cNvPicPr>
                  </pic:nvPicPr>
                  <pic:blipFill>
                    <a:blip r:embed="rId11"/>
                    <a:srcRect/>
                    <a:stretch>
                      <a:fillRect/>
                    </a:stretch>
                  </pic:blipFill>
                  <pic:spPr bwMode="auto">
                    <a:xfrm>
                      <a:off x="0" y="0"/>
                      <a:ext cx="8877300" cy="6343650"/>
                    </a:xfrm>
                    <a:prstGeom prst="rect">
                      <a:avLst/>
                    </a:prstGeom>
                    <a:noFill/>
                    <a:ln w="9525">
                      <a:noFill/>
                      <a:miter lim="800000"/>
                      <a:headEnd/>
                      <a:tailEnd/>
                    </a:ln>
                  </pic:spPr>
                </pic:pic>
              </a:graphicData>
            </a:graphic>
          </wp:inline>
        </w:drawing>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hyperlink r:id="rId12" w:tooltip="EDSAC" w:history="1">
        <w:r w:rsidRPr="008306C5">
          <w:rPr>
            <w:rFonts w:ascii="宋体" w:eastAsia="宋体" w:hAnsi="宋体" w:cs="宋体" w:hint="eastAsia"/>
            <w:color w:val="0268CD"/>
            <w:kern w:val="0"/>
            <w:sz w:val="12"/>
          </w:rPr>
          <w:t>EDSAC</w:t>
        </w:r>
      </w:hyperlink>
      <w:r w:rsidRPr="008306C5">
        <w:rPr>
          <w:rFonts w:ascii="宋体" w:eastAsia="宋体" w:hAnsi="宋体" w:cs="宋体" w:hint="eastAsia"/>
          <w:color w:val="333333"/>
          <w:kern w:val="0"/>
          <w:sz w:val="14"/>
        </w:rPr>
        <w:t>建成于1949年5月6日，是世界上第一台“商用的程序内藏式电子计算机（the world’s first stored-program computer to operate a regularcomputing service）”，所有现代电脑的鼻祖之一。</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hyperlink r:id="rId13" w:tooltip="EDSAC" w:history="1">
        <w:r w:rsidRPr="008306C5">
          <w:rPr>
            <w:rFonts w:ascii="宋体" w:eastAsia="宋体" w:hAnsi="宋体" w:cs="宋体" w:hint="eastAsia"/>
            <w:color w:val="0268CD"/>
            <w:kern w:val="0"/>
            <w:sz w:val="12"/>
          </w:rPr>
          <w:t>EDSAC</w:t>
        </w:r>
      </w:hyperlink>
      <w:r w:rsidRPr="008306C5">
        <w:rPr>
          <w:rFonts w:ascii="宋体" w:eastAsia="宋体" w:hAnsi="宋体" w:cs="宋体" w:hint="eastAsia"/>
          <w:color w:val="333333"/>
          <w:kern w:val="0"/>
          <w:sz w:val="14"/>
        </w:rPr>
        <w:t>PC是它的模拟程序。可以拿来玩玩。同捆还有一些为这个计算机编写的程序，及程序编写方法等。运行方式可以选择“原始速度”，可以体验一把上世纪50年代美国人的电脑节奏。</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rPr>
        <w:t>项目的投资方是英国的J. Lyons &amp; Co. Ltd.，该公司后来推出基于EDSAC设计的第一代商业应用电子计算机</w:t>
      </w:r>
      <w:hyperlink r:id="rId14" w:tooltip="LEO I" w:history="1">
        <w:r w:rsidRPr="008306C5">
          <w:rPr>
            <w:rFonts w:ascii="宋体" w:eastAsia="宋体" w:hAnsi="宋体" w:cs="宋体" w:hint="eastAsia"/>
            <w:color w:val="0268CD"/>
            <w:kern w:val="0"/>
            <w:sz w:val="12"/>
          </w:rPr>
          <w:t>LEO I</w:t>
        </w:r>
      </w:hyperlink>
      <w:r w:rsidRPr="008306C5">
        <w:rPr>
          <w:rFonts w:ascii="宋体" w:eastAsia="宋体" w:hAnsi="宋体" w:cs="宋体" w:hint="eastAsia"/>
          <w:color w:val="333333"/>
          <w:kern w:val="0"/>
          <w:sz w:val="14"/>
        </w:rPr>
        <w:t>。</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lastRenderedPageBreak/>
        <w:t>战后，威尔克斯回到剑桥大学，担任数学实验室(后改名计算机实验室)主任。1946年5月，他获得了冯·诺伊曼起草的EDVAC计算机的设计方案的一份复印件。EDVAC是Electronic Discrete Variable Automatic Computer的缩写，是宾夕法尼亚大学莫尔学院于1945年开始研制的一台计算机，是按存储程序式思想设计的，并能对指令进行运算和修改，因而可自动修改其自身的程序。但由于工程上遇到困难，EDVAC迟至1952年才完成，造成“研制开始在前，完工在后”的局面，而让威尔克斯占去先机。威尔克斯仔细研究了EDVAC的设计方案，8月又亲赴美国参加了莫尔学院举办的计算机培训班，广泛地与EDVAC的设计研制人员进行接触、讨论，进一步弄清了它的设计思想与技术细节。</w:t>
      </w:r>
    </w:p>
    <w:p w:rsidR="008306C5" w:rsidRPr="008306C5" w:rsidRDefault="008306C5" w:rsidP="008306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096000" cy="4616450"/>
            <wp:effectExtent l="19050" t="0" r="0" b="0"/>
            <wp:docPr id="2" name="图片 2" descr="http://www.cs.helsinki.fi/u/kerola/tkhist/k2002/alustukset/Dijkstra/dijkstra_files/edsac99.16.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helsinki.fi/u/kerola/tkhist/k2002/alustukset/Dijkstra/dijkstra_files/edsac99.16.jpe"/>
                    <pic:cNvPicPr>
                      <a:picLocks noChangeAspect="1" noChangeArrowheads="1"/>
                    </pic:cNvPicPr>
                  </pic:nvPicPr>
                  <pic:blipFill>
                    <a:blip r:embed="rId15"/>
                    <a:srcRect/>
                    <a:stretch>
                      <a:fillRect/>
                    </a:stretch>
                  </pic:blipFill>
                  <pic:spPr bwMode="auto">
                    <a:xfrm>
                      <a:off x="0" y="0"/>
                      <a:ext cx="6096000" cy="4616450"/>
                    </a:xfrm>
                    <a:prstGeom prst="rect">
                      <a:avLst/>
                    </a:prstGeom>
                    <a:noFill/>
                    <a:ln w="9525">
                      <a:noFill/>
                      <a:miter lim="800000"/>
                      <a:headEnd/>
                      <a:tailEnd/>
                    </a:ln>
                  </pic:spPr>
                </pic:pic>
              </a:graphicData>
            </a:graphic>
          </wp:inline>
        </w:drawing>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回国以后，威尔克斯立即以EDVAC为蓝本设计自己的计算机并组织实施，起名为EDSAC(Electronic Delay Storage Auto-matic Calculator，但有的文献写成Electronic Discrete Sequential AutomaticComputer)。EDSAC采用水银延迟线作存储器，可存储34恤字长的字512个，加法时间1．5 ms，乘法时间4 ms。威尔克斯还首次成功地为EDSAC设计了一个程序库，保存在纸带上，需要时送入计算机。但是EDSAC在工程实施中同样遇到了困难：不是技术，而是资金缺乏。在关键时刻，威尔克斯成功地说服了伦敦一家面包公司J．Lyons&amp;Co。．的老板投资该项目，终于使计划绝处逢生。1949年5月6日，EDSAC首次试运行成功，它从带上读人一个生成平方表的程序并执行，正确地打印出结果。作为对投资的回报，LyOHS公司取得了批量生产EDSAC的权利，这就是于1951年正式投入市场的LEO计算机(Lyons Electronic Office)，这通常被认为是世界上第一个商品化的计算机型号，因此这也成了计算机发展史上的一件趣事：第一家生产出商品化计算机的厂商原先竟是面包房。Lyons公司后来成为英国著名的“国际计算机有限公司”即ICL的一部分。 </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bookmarkStart w:id="0" w:name="section"/>
      <w:r w:rsidRPr="008306C5">
        <w:rPr>
          <w:rFonts w:ascii="宋体" w:eastAsia="宋体" w:hAnsi="宋体" w:cs="宋体" w:hint="eastAsia"/>
          <w:color w:val="0268CD"/>
          <w:kern w:val="0"/>
          <w:sz w:val="12"/>
          <w:szCs w:val="12"/>
        </w:rPr>
        <w:t>目录</w:t>
      </w:r>
      <w:bookmarkEnd w:id="0"/>
      <w:r w:rsidRPr="008306C5">
        <w:rPr>
          <w:rFonts w:ascii="宋体" w:eastAsia="宋体" w:hAnsi="宋体" w:cs="宋体" w:hint="eastAsia"/>
          <w:color w:val="333333"/>
          <w:kern w:val="0"/>
          <w:sz w:val="14"/>
          <w:szCs w:val="14"/>
        </w:rPr>
        <w:t xml:space="preserve"> </w:t>
      </w:r>
    </w:p>
    <w:p w:rsidR="008306C5" w:rsidRPr="008306C5" w:rsidRDefault="008306C5" w:rsidP="008306C5">
      <w:pPr>
        <w:widowControl/>
        <w:spacing w:line="250" w:lineRule="atLeast"/>
        <w:ind w:left="50"/>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 </w:t>
      </w:r>
      <w:hyperlink r:id="rId16" w:anchor="1" w:history="1">
        <w:r w:rsidRPr="008306C5">
          <w:rPr>
            <w:rFonts w:ascii="宋体" w:eastAsia="宋体" w:hAnsi="宋体" w:cs="宋体" w:hint="eastAsia"/>
            <w:color w:val="0268CD"/>
            <w:kern w:val="0"/>
            <w:sz w:val="12"/>
          </w:rPr>
          <w:t>EDSAC抢在了冯·诺依曼之前面世</w:t>
        </w:r>
      </w:hyperlink>
      <w:r w:rsidRPr="008306C5">
        <w:rPr>
          <w:rFonts w:ascii="宋体" w:eastAsia="宋体" w:hAnsi="宋体" w:cs="宋体" w:hint="eastAsia"/>
          <w:color w:val="333333"/>
          <w:kern w:val="0"/>
          <w:sz w:val="14"/>
          <w:szCs w:val="14"/>
        </w:rPr>
        <w:t xml:space="preserve"> </w:t>
      </w:r>
    </w:p>
    <w:p w:rsidR="008306C5" w:rsidRPr="008306C5" w:rsidRDefault="008306C5" w:rsidP="008306C5">
      <w:pPr>
        <w:widowControl/>
        <w:spacing w:line="250" w:lineRule="atLeast"/>
        <w:ind w:left="50"/>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 </w:t>
      </w:r>
      <w:hyperlink r:id="rId17" w:anchor="3" w:history="1">
        <w:r w:rsidRPr="008306C5">
          <w:rPr>
            <w:rFonts w:ascii="宋体" w:eastAsia="宋体" w:hAnsi="宋体" w:cs="宋体" w:hint="eastAsia"/>
            <w:color w:val="0268CD"/>
            <w:kern w:val="0"/>
            <w:sz w:val="12"/>
          </w:rPr>
          <w:t>EDSAC：计算机的英国力量</w:t>
        </w:r>
      </w:hyperlink>
      <w:r w:rsidRPr="008306C5">
        <w:rPr>
          <w:rFonts w:ascii="宋体" w:eastAsia="宋体" w:hAnsi="宋体" w:cs="宋体" w:hint="eastAsia"/>
          <w:color w:val="333333"/>
          <w:kern w:val="0"/>
          <w:sz w:val="14"/>
          <w:szCs w:val="14"/>
        </w:rPr>
        <w:t xml:space="preserve"> </w:t>
      </w:r>
    </w:p>
    <w:p w:rsidR="008306C5" w:rsidRPr="008306C5" w:rsidRDefault="008306C5" w:rsidP="008306C5">
      <w:pPr>
        <w:widowControl/>
        <w:spacing w:line="250" w:lineRule="atLeast"/>
        <w:ind w:left="50"/>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 </w:t>
      </w:r>
      <w:hyperlink r:id="rId18" w:anchor="5" w:history="1">
        <w:r w:rsidRPr="008306C5">
          <w:rPr>
            <w:rFonts w:ascii="宋体" w:eastAsia="宋体" w:hAnsi="宋体" w:cs="宋体" w:hint="eastAsia"/>
            <w:color w:val="0268CD"/>
            <w:kern w:val="0"/>
            <w:sz w:val="12"/>
          </w:rPr>
          <w:t>图片珍藏</w:t>
        </w:r>
      </w:hyperlink>
      <w:r w:rsidRPr="008306C5">
        <w:rPr>
          <w:rFonts w:ascii="宋体" w:eastAsia="宋体" w:hAnsi="宋体" w:cs="宋体" w:hint="eastAsia"/>
          <w:color w:val="333333"/>
          <w:kern w:val="0"/>
          <w:sz w:val="14"/>
          <w:szCs w:val="14"/>
        </w:rPr>
        <w:t xml:space="preserve"> </w:t>
      </w:r>
    </w:p>
    <w:p w:rsidR="008306C5" w:rsidRPr="008306C5" w:rsidRDefault="008306C5" w:rsidP="008306C5">
      <w:pPr>
        <w:widowControl/>
        <w:spacing w:line="250" w:lineRule="atLeast"/>
        <w:jc w:val="left"/>
        <w:outlineLvl w:val="2"/>
        <w:rPr>
          <w:rFonts w:ascii="宋体" w:eastAsia="宋体" w:hAnsi="宋体" w:cs="宋体" w:hint="eastAsia"/>
          <w:color w:val="333333"/>
          <w:kern w:val="0"/>
          <w:sz w:val="12"/>
          <w:szCs w:val="12"/>
        </w:rPr>
      </w:pPr>
      <w:r w:rsidRPr="008306C5">
        <w:rPr>
          <w:rFonts w:ascii="宋体" w:eastAsia="宋体" w:hAnsi="宋体" w:cs="宋体" w:hint="eastAsia"/>
          <w:color w:val="333333"/>
          <w:kern w:val="0"/>
          <w:sz w:val="12"/>
          <w:szCs w:val="12"/>
        </w:rPr>
        <w:t>EDSAC抢在了冯·诺依曼之前面世</w:t>
      </w:r>
      <w:bookmarkStart w:id="1" w:name="1"/>
      <w:r w:rsidRPr="008306C5">
        <w:rPr>
          <w:rFonts w:ascii="宋体" w:eastAsia="宋体" w:hAnsi="宋体" w:cs="宋体"/>
          <w:color w:val="333333"/>
          <w:kern w:val="0"/>
          <w:sz w:val="12"/>
          <w:szCs w:val="12"/>
        </w:rPr>
        <w:fldChar w:fldCharType="begin"/>
      </w:r>
      <w:r w:rsidRPr="008306C5">
        <w:rPr>
          <w:rFonts w:ascii="宋体" w:eastAsia="宋体" w:hAnsi="宋体" w:cs="宋体"/>
          <w:color w:val="333333"/>
          <w:kern w:val="0"/>
          <w:sz w:val="12"/>
          <w:szCs w:val="12"/>
        </w:rPr>
        <w:instrText xml:space="preserve"> HYPERLINK "http://www.techcn.com.cn/index.php?doc-editsection-115199-1.html" </w:instrText>
      </w:r>
      <w:r w:rsidRPr="008306C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306C5">
        <w:rPr>
          <w:rFonts w:ascii="宋体" w:eastAsia="宋体" w:hAnsi="宋体" w:cs="宋体"/>
          <w:color w:val="333333"/>
          <w:kern w:val="0"/>
          <w:sz w:val="12"/>
          <w:szCs w:val="12"/>
        </w:rPr>
        <w:fldChar w:fldCharType="end"/>
      </w:r>
      <w:bookmarkEnd w:id="1"/>
      <w:r w:rsidRPr="008306C5">
        <w:rPr>
          <w:rFonts w:ascii="宋体" w:eastAsia="宋体" w:hAnsi="宋体" w:cs="宋体"/>
          <w:color w:val="333333"/>
          <w:kern w:val="0"/>
          <w:sz w:val="12"/>
          <w:szCs w:val="12"/>
        </w:rPr>
        <w:fldChar w:fldCharType="begin"/>
      </w:r>
      <w:r w:rsidRPr="008306C5">
        <w:rPr>
          <w:rFonts w:ascii="宋体" w:eastAsia="宋体" w:hAnsi="宋体" w:cs="宋体"/>
          <w:color w:val="333333"/>
          <w:kern w:val="0"/>
          <w:sz w:val="12"/>
          <w:szCs w:val="12"/>
        </w:rPr>
        <w:instrText xml:space="preserve"> HYPERLINK "http://www.techcn.com.cn/index.php?doc-view-115199.html" \l "section" </w:instrText>
      </w:r>
      <w:r w:rsidRPr="008306C5">
        <w:rPr>
          <w:rFonts w:ascii="宋体" w:eastAsia="宋体" w:hAnsi="宋体" w:cs="宋体"/>
          <w:color w:val="333333"/>
          <w:kern w:val="0"/>
          <w:sz w:val="12"/>
          <w:szCs w:val="12"/>
        </w:rPr>
        <w:fldChar w:fldCharType="separate"/>
      </w:r>
      <w:r w:rsidRPr="008306C5">
        <w:rPr>
          <w:rFonts w:ascii="宋体" w:eastAsia="宋体" w:hAnsi="宋体" w:cs="宋体" w:hint="eastAsia"/>
          <w:color w:val="0085E7"/>
          <w:kern w:val="0"/>
          <w:sz w:val="12"/>
        </w:rPr>
        <w:t>回目录</w:t>
      </w:r>
      <w:r w:rsidRPr="008306C5">
        <w:rPr>
          <w:rFonts w:ascii="宋体" w:eastAsia="宋体" w:hAnsi="宋体" w:cs="宋体"/>
          <w:color w:val="333333"/>
          <w:kern w:val="0"/>
          <w:sz w:val="12"/>
          <w:szCs w:val="12"/>
        </w:rPr>
        <w:fldChar w:fldCharType="end"/>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lastRenderedPageBreak/>
        <w:drawing>
          <wp:inline distT="0" distB="0" distL="0" distR="0">
            <wp:extent cx="2857500" cy="1797050"/>
            <wp:effectExtent l="19050" t="0" r="0" b="0"/>
            <wp:docPr id="3" name="图片 3" descr="（图）EDSAC">
              <a:hlinkClick xmlns:a="http://schemas.openxmlformats.org/drawingml/2006/main" r:id="rId19"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EDSAC">
                      <a:hlinkClick r:id="rId19" tgtFrame="_blank" tooltip="点击查看原图"/>
                    </pic:cNvPr>
                    <pic:cNvPicPr>
                      <a:picLocks noChangeAspect="1" noChangeArrowheads="1"/>
                    </pic:cNvPicPr>
                  </pic:nvPicPr>
                  <pic:blipFill>
                    <a:blip r:embed="rId20"/>
                    <a:srcRect/>
                    <a:stretch>
                      <a:fillRect/>
                    </a:stretch>
                  </pic:blipFill>
                  <pic:spPr bwMode="auto">
                    <a:xfrm>
                      <a:off x="0" y="0"/>
                      <a:ext cx="2857500" cy="179705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EDSAC</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EDSAC采用水银延迟线作存储器，可存储34恤字长的字512个，加法时间1．5 ms，乘法时间4 ms。威尔克斯还首次成功地为EDSAC设计了一个程序库，保存在纸带上，需要时送入计算机。但是EDSAC在工程实施中同样遇到了困难：不是技术，而是资金缺乏。</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在关键时刻，威尔克斯成功地说服了伦敦一家面包公司J．Lyons&amp;Co。．的老板投资该项目，终于使计划绝处逢生。1949年5月6日，EDSAC首次试运行成功，它从带上读人一个生成平方表的程序并执行，正确地打印出结果。</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作为对投资的回报，LyOHS公司取得了批量生产EDSAC的权利，这就是于1951年正式投入市场的LEO计算机(Lyons Electronic Office)，这通常被认为是世界上第一个商品化的计算机型号。</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因此这也成了计算机发展史上的一件趣事：第一家生产出商品化计算机的厂商原先竟是面包房。Lyons公司后来成为英国著名的“国际计算机有限公司”即ICL的一部分。</w:t>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032000" cy="2857500"/>
            <wp:effectExtent l="19050" t="0" r="6350" b="0"/>
            <wp:docPr id="4" name="图片 4" descr="（图）EDSAC">
              <a:hlinkClick xmlns:a="http://schemas.openxmlformats.org/drawingml/2006/main" r:id="rId21"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EDSAC">
                      <a:hlinkClick r:id="rId21" tgtFrame="_blank" tooltip="点击查看原图"/>
                    </pic:cNvPr>
                    <pic:cNvPicPr>
                      <a:picLocks noChangeAspect="1" noChangeArrowheads="1"/>
                    </pic:cNvPicPr>
                  </pic:nvPicPr>
                  <pic:blipFill>
                    <a:blip r:embed="rId22"/>
                    <a:srcRect/>
                    <a:stretch>
                      <a:fillRect/>
                    </a:stretch>
                  </pic:blipFill>
                  <pic:spPr bwMode="auto">
                    <a:xfrm>
                      <a:off x="0" y="0"/>
                      <a:ext cx="2032000" cy="285750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EDSAC</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EDSAC的成功当然不在于它能生成平方表。还在试运行期间，它就完成了一系列重大任务，向世人展示了计算机的巨大潜力。著名的数学家和统计学家菲歇尔(R．A．Fisher，因在20世纪20年代创建方差分析法——variance analysis而闻名于世)拿来一个二阶非线性微分方程，当程序员编出程序，输入EDSAC很快就给出了解以后，菲歇尔惊奇得简直无法相信。</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还为剑桥大学著名的生物学家肯德烈(J．Kendrew)分析了成百上千张有关分子结构的X射线衍射图案的照片，肯德烈因为这方面的成就而荣获1962年诺贝尔奖，他多次提到EDSAC在他的研究工作中所发挥的无可比拟的作用。</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射电天文学的主要创始人、因发明综合孔径射电望远镜而荣获1974年诺贝尔物理奖的</w:t>
      </w:r>
      <w:hyperlink r:id="rId23" w:tooltip="马丁·里尔" w:history="1">
        <w:r w:rsidRPr="008306C5">
          <w:rPr>
            <w:rFonts w:ascii="宋体" w:eastAsia="宋体" w:hAnsi="宋体" w:cs="宋体" w:hint="eastAsia"/>
            <w:color w:val="0268CD"/>
            <w:kern w:val="0"/>
            <w:sz w:val="12"/>
          </w:rPr>
          <w:t>马丁·里尔</w:t>
        </w:r>
      </w:hyperlink>
      <w:r w:rsidRPr="008306C5">
        <w:rPr>
          <w:rFonts w:ascii="宋体" w:eastAsia="宋体" w:hAnsi="宋体" w:cs="宋体" w:hint="eastAsia"/>
          <w:color w:val="333333"/>
          <w:kern w:val="0"/>
          <w:sz w:val="14"/>
          <w:szCs w:val="14"/>
        </w:rPr>
        <w:t>(Martin Ryle)也是在EDSAC上对获得的天文照片进行分析和综合，帮助他取得成果的。</w:t>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lastRenderedPageBreak/>
        <w:drawing>
          <wp:inline distT="0" distB="0" distL="0" distR="0">
            <wp:extent cx="2857500" cy="2139950"/>
            <wp:effectExtent l="19050" t="0" r="0" b="0"/>
            <wp:docPr id="5" name="图片 5" descr="（图）当年一起建设的团队合影">
              <a:hlinkClick xmlns:a="http://schemas.openxmlformats.org/drawingml/2006/main" r:id="rId24"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当年一起建设的团队合影">
                      <a:hlinkClick r:id="rId24" tgtFrame="_blank" tooltip="点击查看原图"/>
                    </pic:cNvPr>
                    <pic:cNvPicPr>
                      <a:picLocks noChangeAspect="1" noChangeArrowheads="1"/>
                    </pic:cNvPicPr>
                  </pic:nvPicPr>
                  <pic:blipFill>
                    <a:blip r:embed="rId25"/>
                    <a:srcRect/>
                    <a:stretch>
                      <a:fillRect/>
                    </a:stretch>
                  </pic:blipFill>
                  <pic:spPr bwMode="auto">
                    <a:xfrm>
                      <a:off x="0" y="0"/>
                      <a:ext cx="2857500" cy="213995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当年一起建设的团队合影</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在设计与建造EDSAC的过程中，威尔克斯决不是简单地模仿和照搬EDVAC的设计，而是创造和发明了许多新的技术和概念。诸如“变址”(威尔克斯当时称之为“浮动地址"----floating address)；“宏指令“（威尔克斯当时称为“综合指令"--synthetic order）；微程序设计(将每一条机器指令的执行分解为一系列更基本的微命令。将可同时执行的微命令组合在一起形成微指令。</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所谓微程序就是用微指令编写出来的一段微指令序列)；子例程及子例程库，所谓子例程即subroutine，就是可用于一个或多个计算机程序中，也可用在一个计算机程序的一处或多处的子程序，其目的在于将复杂的任务分解成若干较小的单位，以便于分别处理；高速缓冲存储器即Cache(位于中央处理器与主存储器之间，对程序员透明的一种高速小容量存储器，以提高处理速度)，等等。所有这些都对现代计算机的体系结构和程序设计技术产生了深远的影响。</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EDSAC和LEO计算机的成功奠定了威尔克斯作为计算机大师和先驱在学术界的地位，而EDSAC(LEO)以及其后在英国国家物理实验室NPL由图灵进行设计、而由威尔金森(J．H．Wilkinson，1970年图灵奖获得者)主持实现的Pilot ACE及其商品化产品DEUCE一起，则使英国的计算机技术在20世纪50年代处于世界领先地位，可以与美国平起平坐。</w:t>
      </w:r>
    </w:p>
    <w:p w:rsidR="008306C5" w:rsidRPr="008306C5" w:rsidRDefault="008306C5" w:rsidP="008306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5715000"/>
            <wp:effectExtent l="19050" t="0" r="0" b="0"/>
            <wp:docPr id="6" name="图片 6" descr="http://www.techcn.com.cn/uploads/201001/1262786350unGZwh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786350unGZwhJE.png"/>
                    <pic:cNvPicPr>
                      <a:picLocks noChangeAspect="1" noChangeArrowheads="1"/>
                    </pic:cNvPicPr>
                  </pic:nvPicPr>
                  <pic:blipFill>
                    <a:blip r:embed="rId26"/>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8306C5" w:rsidRPr="008306C5" w:rsidRDefault="008306C5" w:rsidP="008306C5">
      <w:pPr>
        <w:widowControl/>
        <w:spacing w:line="250" w:lineRule="atLeast"/>
        <w:jc w:val="left"/>
        <w:outlineLvl w:val="2"/>
        <w:rPr>
          <w:rFonts w:ascii="宋体" w:eastAsia="宋体" w:hAnsi="宋体" w:cs="宋体" w:hint="eastAsia"/>
          <w:color w:val="333333"/>
          <w:kern w:val="0"/>
          <w:sz w:val="12"/>
          <w:szCs w:val="12"/>
        </w:rPr>
      </w:pPr>
      <w:r w:rsidRPr="008306C5">
        <w:rPr>
          <w:rFonts w:ascii="宋体" w:eastAsia="宋体" w:hAnsi="宋体" w:cs="宋体" w:hint="eastAsia"/>
          <w:color w:val="333333"/>
          <w:kern w:val="0"/>
          <w:sz w:val="12"/>
          <w:szCs w:val="12"/>
        </w:rPr>
        <w:t>EDSAC：计算机的英国力量</w:t>
      </w:r>
      <w:bookmarkStart w:id="2" w:name="3"/>
      <w:r w:rsidRPr="008306C5">
        <w:rPr>
          <w:rFonts w:ascii="宋体" w:eastAsia="宋体" w:hAnsi="宋体" w:cs="宋体"/>
          <w:color w:val="333333"/>
          <w:kern w:val="0"/>
          <w:sz w:val="12"/>
          <w:szCs w:val="12"/>
        </w:rPr>
        <w:fldChar w:fldCharType="begin"/>
      </w:r>
      <w:r w:rsidRPr="008306C5">
        <w:rPr>
          <w:rFonts w:ascii="宋体" w:eastAsia="宋体" w:hAnsi="宋体" w:cs="宋体"/>
          <w:color w:val="333333"/>
          <w:kern w:val="0"/>
          <w:sz w:val="12"/>
          <w:szCs w:val="12"/>
        </w:rPr>
        <w:instrText xml:space="preserve"> HYPERLINK "http://www.techcn.com.cn/index.php?doc-editsection-115199-3.html" </w:instrText>
      </w:r>
      <w:r w:rsidRPr="008306C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306C5">
        <w:rPr>
          <w:rFonts w:ascii="宋体" w:eastAsia="宋体" w:hAnsi="宋体" w:cs="宋体"/>
          <w:color w:val="333333"/>
          <w:kern w:val="0"/>
          <w:sz w:val="12"/>
          <w:szCs w:val="12"/>
        </w:rPr>
        <w:fldChar w:fldCharType="end"/>
      </w:r>
      <w:bookmarkEnd w:id="2"/>
      <w:r w:rsidRPr="008306C5">
        <w:rPr>
          <w:rFonts w:ascii="宋体" w:eastAsia="宋体" w:hAnsi="宋体" w:cs="宋体"/>
          <w:color w:val="333333"/>
          <w:kern w:val="0"/>
          <w:sz w:val="12"/>
          <w:szCs w:val="12"/>
        </w:rPr>
        <w:fldChar w:fldCharType="begin"/>
      </w:r>
      <w:r w:rsidRPr="008306C5">
        <w:rPr>
          <w:rFonts w:ascii="宋体" w:eastAsia="宋体" w:hAnsi="宋体" w:cs="宋体"/>
          <w:color w:val="333333"/>
          <w:kern w:val="0"/>
          <w:sz w:val="12"/>
          <w:szCs w:val="12"/>
        </w:rPr>
        <w:instrText xml:space="preserve"> HYPERLINK "http://www.techcn.com.cn/index.php?doc-view-115199.html" \l "section" </w:instrText>
      </w:r>
      <w:r w:rsidRPr="008306C5">
        <w:rPr>
          <w:rFonts w:ascii="宋体" w:eastAsia="宋体" w:hAnsi="宋体" w:cs="宋体"/>
          <w:color w:val="333333"/>
          <w:kern w:val="0"/>
          <w:sz w:val="12"/>
          <w:szCs w:val="12"/>
        </w:rPr>
        <w:fldChar w:fldCharType="separate"/>
      </w:r>
      <w:r w:rsidRPr="008306C5">
        <w:rPr>
          <w:rFonts w:ascii="宋体" w:eastAsia="宋体" w:hAnsi="宋体" w:cs="宋体" w:hint="eastAsia"/>
          <w:color w:val="0085E7"/>
          <w:kern w:val="0"/>
          <w:sz w:val="12"/>
        </w:rPr>
        <w:t>回目录</w:t>
      </w:r>
      <w:r w:rsidRPr="008306C5">
        <w:rPr>
          <w:rFonts w:ascii="宋体" w:eastAsia="宋体" w:hAnsi="宋体" w:cs="宋体"/>
          <w:color w:val="333333"/>
          <w:kern w:val="0"/>
          <w:sz w:val="12"/>
          <w:szCs w:val="12"/>
        </w:rPr>
        <w:fldChar w:fldCharType="end"/>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电子延迟存储自动计算器（英文：Electronic Delay Storage Auto-matic Calculator、EDSAC）是英国的早期计算机。1946年,英国剑桥大学数学实验室的</w:t>
      </w:r>
      <w:hyperlink r:id="rId27" w:tooltip="莫里斯·威尔克斯" w:history="1">
        <w:r w:rsidRPr="008306C5">
          <w:rPr>
            <w:rFonts w:ascii="宋体" w:eastAsia="宋体" w:hAnsi="宋体" w:cs="宋体" w:hint="eastAsia"/>
            <w:color w:val="0268CD"/>
            <w:kern w:val="0"/>
            <w:sz w:val="12"/>
          </w:rPr>
          <w:t>莫里斯·威尔克斯</w:t>
        </w:r>
      </w:hyperlink>
      <w:r w:rsidRPr="008306C5">
        <w:rPr>
          <w:rFonts w:ascii="宋体" w:eastAsia="宋体" w:hAnsi="宋体" w:cs="宋体" w:hint="eastAsia"/>
          <w:color w:val="333333"/>
          <w:kern w:val="0"/>
          <w:sz w:val="14"/>
          <w:szCs w:val="14"/>
        </w:rPr>
        <w:t>教授和他的团队受</w:t>
      </w:r>
      <w:hyperlink r:id="rId28" w:tooltip="冯·诺伊曼" w:history="1">
        <w:r w:rsidRPr="008306C5">
          <w:rPr>
            <w:rFonts w:ascii="宋体" w:eastAsia="宋体" w:hAnsi="宋体" w:cs="宋体" w:hint="eastAsia"/>
            <w:color w:val="0268CD"/>
            <w:kern w:val="0"/>
            <w:sz w:val="12"/>
          </w:rPr>
          <w:t>冯·诺伊曼</w:t>
        </w:r>
      </w:hyperlink>
      <w:r w:rsidRPr="008306C5">
        <w:rPr>
          <w:rFonts w:ascii="宋体" w:eastAsia="宋体" w:hAnsi="宋体" w:cs="宋体" w:hint="eastAsia"/>
          <w:color w:val="333333"/>
          <w:kern w:val="0"/>
          <w:sz w:val="14"/>
          <w:szCs w:val="14"/>
        </w:rPr>
        <w:t>的First Draft of a Report on the EDVAC的启发，以EDVAC为蓝本，设计和建造EDSAC，1949年5月6日正式运行，是世界上第一台实际运行的存储程序式电子计算机。</w:t>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lastRenderedPageBreak/>
        <w:drawing>
          <wp:inline distT="0" distB="0" distL="0" distR="0">
            <wp:extent cx="2343150" cy="2857500"/>
            <wp:effectExtent l="19050" t="0" r="0" b="0"/>
            <wp:docPr id="7" name="图片 7" descr="（图）近看EDSAC">
              <a:hlinkClick xmlns:a="http://schemas.openxmlformats.org/drawingml/2006/main" r:id="rId29"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近看EDSAC">
                      <a:hlinkClick r:id="rId29" tgtFrame="_blank" tooltip="点击查看原图"/>
                    </pic:cNvPr>
                    <pic:cNvPicPr>
                      <a:picLocks noChangeAspect="1" noChangeArrowheads="1"/>
                    </pic:cNvPicPr>
                  </pic:nvPicPr>
                  <pic:blipFill>
                    <a:blip r:embed="rId30"/>
                    <a:srcRect/>
                    <a:stretch>
                      <a:fillRect/>
                    </a:stretch>
                  </pic:blipFill>
                  <pic:spPr bwMode="auto">
                    <a:xfrm>
                      <a:off x="0" y="0"/>
                      <a:ext cx="2343150" cy="285750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近看EDSAC</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项目的投资方是英国的J. Lyons &amp; Co. Ltd.，该公司后来推出基于EDSAC设计的第一代商业应用电子计算机LEO I。</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物理组件</w:t>
      </w:r>
      <w:r w:rsidRPr="008306C5">
        <w:rPr>
          <w:rFonts w:ascii="宋体" w:eastAsia="宋体" w:hAnsi="宋体" w:cs="宋体" w:hint="eastAsia"/>
          <w:color w:val="333333"/>
          <w:kern w:val="0"/>
          <w:sz w:val="14"/>
          <w:szCs w:val="14"/>
        </w:rPr>
        <w:br/>
        <w:t>EDSAC使用了约3000个真空管，排在12个柜架上，占地5×4米，功率消耗12Kw。</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的内存槽5英尺长，内含32个内存位置。使用水银延迟线作存储器，分布在32个槽中，每个槽5英尺长，里面包含32个内存位置，共1024个位置。建造时只实现了一半，512个字，第二组于1952年添加。1952年增加一个磁带存储，但实际使用中不能良好工作。</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阴极射线管输入采用5路的穿孔纸带，使用电子纸带读入机，速度为每秒个字符，1949年10月改进为每秒16字符，1950年使用光电阅读器，达到50字符每秒。 </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输出使用电传打字机，速度字符每秒，1951年添加一个16字符每秒的纸带打孔机</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另外，EDSAC可以外接阴极射线管（CRT），可以用来观察寄存器的值。</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EDSAC的原始设计基于EDVAC，概念上是一台十分简单的机器，这是它的一个良好特征，与1960-1970年代的RISC体系很相似。</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包含5部分：运算器（ALU）、控制器、存储器、输入和输出。运算器和控制器现在一般合称CPU。</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工作在500kHz[8]，平均每秒运行650指令</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共1024字（word），每字18位（bit）。但一般只能使用17bit，第一个bit由于电路的建立时间（set-up time）而不能使用。</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5bit的指令代码，11bit内存地址（由于EDSAC内存只有1024，所以实际有1bit保留），余下1bit在某些指令中，用于指示操作子是单字还是双字（word）。 </w:t>
      </w:r>
      <w:r w:rsidRPr="008306C5">
        <w:rPr>
          <w:rFonts w:ascii="宋体" w:eastAsia="宋体" w:hAnsi="宋体" w:cs="宋体" w:hint="eastAsia"/>
          <w:color w:val="333333"/>
          <w:kern w:val="0"/>
          <w:sz w:val="14"/>
          <w:szCs w:val="14"/>
        </w:rPr>
        <w:br/>
        <w:t>存放数据是，EDSAC采用二进制补码，可表示正负整数和正负真分数。 单字17bit，其中第一个bit用于符号位；双字35bit，此时，第二个字可用满18bit。</w:t>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lastRenderedPageBreak/>
        <w:drawing>
          <wp:inline distT="0" distB="0" distL="0" distR="0">
            <wp:extent cx="2857500" cy="2298700"/>
            <wp:effectExtent l="19050" t="0" r="0" b="0"/>
            <wp:docPr id="8" name="图片 8" descr="（图）EDSAC占地5×4米">
              <a:hlinkClick xmlns:a="http://schemas.openxmlformats.org/drawingml/2006/main" r:id="rId31"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EDSAC占地5×4米">
                      <a:hlinkClick r:id="rId31" tgtFrame="_blank" tooltip="点击查看原图"/>
                    </pic:cNvPr>
                    <pic:cNvPicPr>
                      <a:picLocks noChangeAspect="1" noChangeArrowheads="1"/>
                    </pic:cNvPicPr>
                  </pic:nvPicPr>
                  <pic:blipFill>
                    <a:blip r:embed="rId32"/>
                    <a:srcRect/>
                    <a:stretch>
                      <a:fillRect/>
                    </a:stretch>
                  </pic:blipFill>
                  <pic:spPr bwMode="auto">
                    <a:xfrm>
                      <a:off x="0" y="0"/>
                      <a:ext cx="2857500" cy="229870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EDSAC占地5×4米</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EDSAC的内部结构EDSAC的处理器包含5个基本寄存器：</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指令地址寄存器 </w:t>
      </w:r>
      <w:r w:rsidRPr="008306C5">
        <w:rPr>
          <w:rFonts w:ascii="宋体" w:eastAsia="宋体" w:hAnsi="宋体" w:cs="宋体" w:hint="eastAsia"/>
          <w:color w:val="333333"/>
          <w:kern w:val="0"/>
          <w:sz w:val="14"/>
          <w:szCs w:val="14"/>
        </w:rPr>
        <w:br/>
        <w:t xml:space="preserve">顺序存储器 </w:t>
      </w:r>
      <w:r w:rsidRPr="008306C5">
        <w:rPr>
          <w:rFonts w:ascii="宋体" w:eastAsia="宋体" w:hAnsi="宋体" w:cs="宋体" w:hint="eastAsia"/>
          <w:color w:val="333333"/>
          <w:kern w:val="0"/>
          <w:sz w:val="14"/>
          <w:szCs w:val="14"/>
        </w:rPr>
        <w:br/>
        <w:t xml:space="preserve">被乘数寄存器 </w:t>
      </w:r>
      <w:r w:rsidRPr="008306C5">
        <w:rPr>
          <w:rFonts w:ascii="宋体" w:eastAsia="宋体" w:hAnsi="宋体" w:cs="宋体" w:hint="eastAsia"/>
          <w:color w:val="333333"/>
          <w:kern w:val="0"/>
          <w:sz w:val="14"/>
          <w:szCs w:val="14"/>
        </w:rPr>
        <w:br/>
        <w:t xml:space="preserve">乘数寄存器 </w:t>
      </w:r>
      <w:r w:rsidRPr="008306C5">
        <w:rPr>
          <w:rFonts w:ascii="宋体" w:eastAsia="宋体" w:hAnsi="宋体" w:cs="宋体" w:hint="eastAsia"/>
          <w:color w:val="333333"/>
          <w:kern w:val="0"/>
          <w:sz w:val="14"/>
          <w:szCs w:val="14"/>
        </w:rPr>
        <w:br/>
        <w:t xml:space="preserve">累加器 </w:t>
      </w:r>
      <w:r w:rsidRPr="008306C5">
        <w:rPr>
          <w:rFonts w:ascii="宋体" w:eastAsia="宋体" w:hAnsi="宋体" w:cs="宋体" w:hint="eastAsia"/>
          <w:color w:val="333333"/>
          <w:kern w:val="0"/>
          <w:sz w:val="14"/>
          <w:szCs w:val="14"/>
        </w:rPr>
        <w:br/>
        <w:t>EDSAC和同时代的计算机均没有变址寄存器（en:Index_register）。</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指令集</w:t>
      </w:r>
      <w:r w:rsidRPr="008306C5">
        <w:rPr>
          <w:rFonts w:ascii="宋体" w:eastAsia="宋体" w:hAnsi="宋体" w:cs="宋体" w:hint="eastAsia"/>
          <w:color w:val="333333"/>
          <w:kern w:val="0"/>
          <w:sz w:val="14"/>
          <w:szCs w:val="14"/>
        </w:rPr>
        <w:br/>
        <w:t>平均每条指令运行时间1.5ms，乘法4.5ms，软件除法大约需要200ms。</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完整的指令集可以在这里的p41找到。</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转移指令 </w:t>
      </w:r>
      <w:r w:rsidRPr="008306C5">
        <w:rPr>
          <w:rFonts w:ascii="宋体" w:eastAsia="宋体" w:hAnsi="宋体" w:cs="宋体" w:hint="eastAsia"/>
          <w:color w:val="333333"/>
          <w:kern w:val="0"/>
          <w:sz w:val="14"/>
          <w:szCs w:val="14"/>
        </w:rPr>
        <w:br/>
        <w:t xml:space="preserve">转移指令只有E-和G-（分别表示累加器的符号位为0和1时转移），而没有无条件转移。因此无条件转移就需要使用两条指令；同样的原因，使得判断两个数相等需要八条指令。[7]1952年，指令集添加了无条件转移，但许多程序和子程序库需要重写。 </w:t>
      </w:r>
      <w:r w:rsidRPr="008306C5">
        <w:rPr>
          <w:rFonts w:ascii="宋体" w:eastAsia="宋体" w:hAnsi="宋体" w:cs="宋体" w:hint="eastAsia"/>
          <w:color w:val="333333"/>
          <w:kern w:val="0"/>
          <w:sz w:val="14"/>
          <w:szCs w:val="14"/>
        </w:rPr>
        <w:br/>
        <w:t xml:space="preserve">算术指令 </w:t>
      </w:r>
      <w:r w:rsidRPr="008306C5">
        <w:rPr>
          <w:rFonts w:ascii="宋体" w:eastAsia="宋体" w:hAnsi="宋体" w:cs="宋体" w:hint="eastAsia"/>
          <w:color w:val="333333"/>
          <w:kern w:val="0"/>
          <w:sz w:val="14"/>
          <w:szCs w:val="14"/>
        </w:rPr>
        <w:br/>
        <w:t xml:space="preserve">加法指令将存放的数据按整数处理。而乘法指令将数据解释为真分数，两个17bit的分数相乘得到一个35bit的分数存入累加器。 </w:t>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139950" cy="2857500"/>
            <wp:effectExtent l="19050" t="0" r="0" b="0"/>
            <wp:docPr id="9" name="图片 9" descr="（图）EDSAC的内存槽5英尺长，内含32个内存位置">
              <a:hlinkClick xmlns:a="http://schemas.openxmlformats.org/drawingml/2006/main" r:id="rId33"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EDSAC的内存槽5英尺长，内含32个内存位置">
                      <a:hlinkClick r:id="rId33" tgtFrame="_blank" tooltip="点击查看原图"/>
                    </pic:cNvPr>
                    <pic:cNvPicPr>
                      <a:picLocks noChangeAspect="1" noChangeArrowheads="1"/>
                    </pic:cNvPicPr>
                  </pic:nvPicPr>
                  <pic:blipFill>
                    <a:blip r:embed="rId34"/>
                    <a:srcRect/>
                    <a:stretch>
                      <a:fillRect/>
                    </a:stretch>
                  </pic:blipFill>
                  <pic:spPr bwMode="auto">
                    <a:xfrm>
                      <a:off x="0" y="0"/>
                      <a:ext cx="2139950" cy="285750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EDSAC的内存槽5英尺长，内含32个内存位置</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EDSAC缺少逻辑运算指令，只有AND，也缺少字符处理指令。</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lastRenderedPageBreak/>
        <w:t>操作系统，或者称之为初始化指令，使用了31条指令，存放在机械结构的只读存储器中。这些指令将纸带上的程序读入内存，然后运行。</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第二个版本在1949年8月安装，占用了41条指令，使得子程序的重定位和协作变得简单易用（D.J. Wheeler的重要发明）。</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1949年5月6日，第一个在EDSAC程序是打印0-99的平方表。</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EDSAC的非凡的特征是提供了大量的子程序。到1951年，EDSAC含有87个子程序，涵盖：</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浮点运算、复数运算、检测、除法、幂、微分方程、特殊函数、幂级数、对数、正交、输入输出、n次方根、三角函数、向量和矩阵、循环（模拟repeat，while和for）。 </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EDSAC的应用EDSAC早期应用集中在解决气象学、遗传学和X光结晶学等方面的问题。</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 xml:space="preserve">1951年，Miller和Wheeler利用EDSAC发现了一个当时最大的79位素数。 </w:t>
      </w:r>
      <w:r w:rsidRPr="008306C5">
        <w:rPr>
          <w:rFonts w:ascii="宋体" w:eastAsia="宋体" w:hAnsi="宋体" w:cs="宋体" w:hint="eastAsia"/>
          <w:color w:val="333333"/>
          <w:kern w:val="0"/>
          <w:sz w:val="14"/>
          <w:szCs w:val="14"/>
        </w:rPr>
        <w:br/>
        <w:t xml:space="preserve">1951年，A.S. Douglas开发出OXO（井字游戏），输出到阴极射线管，是最早的电子计算机视频游戏。 </w:t>
      </w:r>
      <w:r w:rsidRPr="008306C5">
        <w:rPr>
          <w:rFonts w:ascii="宋体" w:eastAsia="宋体" w:hAnsi="宋体" w:cs="宋体" w:hint="eastAsia"/>
          <w:color w:val="333333"/>
          <w:kern w:val="0"/>
          <w:sz w:val="14"/>
          <w:szCs w:val="14"/>
        </w:rPr>
        <w:br/>
        <w:t xml:space="preserve">1960年代，EDSAC用于收集椭圆曲线解的数值现象，这引出了贝赫和斯维讷通-戴尔猜想。 </w:t>
      </w:r>
    </w:p>
    <w:p w:rsidR="008306C5" w:rsidRPr="008306C5" w:rsidRDefault="008306C5" w:rsidP="008306C5">
      <w:pPr>
        <w:widowControl/>
        <w:spacing w:after="100"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t>EDSAC的后继机型EDSAC2于1958年投入使用。EDSAC2引入了微程序（microprogramme）和位片（en:bit-slice）的概念。</w:t>
      </w:r>
    </w:p>
    <w:p w:rsidR="008306C5" w:rsidRPr="008306C5" w:rsidRDefault="008306C5" w:rsidP="008306C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8134350" cy="5226050"/>
            <wp:effectExtent l="19050" t="0" r="0" b="0"/>
            <wp:docPr id="10" name="图片 10" descr="http://www.techcn.com.cn/uploads/201001/1262786350oO7ua9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786350oO7ua9iE.jpg"/>
                    <pic:cNvPicPr>
                      <a:picLocks noChangeAspect="1" noChangeArrowheads="1"/>
                    </pic:cNvPicPr>
                  </pic:nvPicPr>
                  <pic:blipFill>
                    <a:blip r:embed="rId35"/>
                    <a:srcRect/>
                    <a:stretch>
                      <a:fillRect/>
                    </a:stretch>
                  </pic:blipFill>
                  <pic:spPr bwMode="auto">
                    <a:xfrm>
                      <a:off x="0" y="0"/>
                      <a:ext cx="8134350" cy="5226050"/>
                    </a:xfrm>
                    <a:prstGeom prst="rect">
                      <a:avLst/>
                    </a:prstGeom>
                    <a:noFill/>
                    <a:ln w="9525">
                      <a:noFill/>
                      <a:miter lim="800000"/>
                      <a:headEnd/>
                      <a:tailEnd/>
                    </a:ln>
                  </pic:spPr>
                </pic:pic>
              </a:graphicData>
            </a:graphic>
          </wp:inline>
        </w:drawing>
      </w:r>
    </w:p>
    <w:p w:rsidR="008306C5" w:rsidRPr="008306C5" w:rsidRDefault="008306C5" w:rsidP="008306C5">
      <w:pPr>
        <w:widowControl/>
        <w:spacing w:line="250" w:lineRule="atLeast"/>
        <w:jc w:val="left"/>
        <w:outlineLvl w:val="2"/>
        <w:rPr>
          <w:rFonts w:ascii="宋体" w:eastAsia="宋体" w:hAnsi="宋体" w:cs="宋体" w:hint="eastAsia"/>
          <w:color w:val="333333"/>
          <w:kern w:val="0"/>
          <w:sz w:val="12"/>
          <w:szCs w:val="12"/>
        </w:rPr>
      </w:pPr>
      <w:r w:rsidRPr="008306C5">
        <w:rPr>
          <w:rFonts w:ascii="宋体" w:eastAsia="宋体" w:hAnsi="宋体" w:cs="宋体" w:hint="eastAsia"/>
          <w:color w:val="333333"/>
          <w:kern w:val="0"/>
          <w:sz w:val="12"/>
          <w:szCs w:val="12"/>
        </w:rPr>
        <w:t>图片珍藏</w:t>
      </w:r>
      <w:bookmarkStart w:id="3" w:name="5"/>
      <w:r w:rsidRPr="008306C5">
        <w:rPr>
          <w:rFonts w:ascii="宋体" w:eastAsia="宋体" w:hAnsi="宋体" w:cs="宋体"/>
          <w:color w:val="333333"/>
          <w:kern w:val="0"/>
          <w:sz w:val="12"/>
          <w:szCs w:val="12"/>
        </w:rPr>
        <w:fldChar w:fldCharType="begin"/>
      </w:r>
      <w:r w:rsidRPr="008306C5">
        <w:rPr>
          <w:rFonts w:ascii="宋体" w:eastAsia="宋体" w:hAnsi="宋体" w:cs="宋体"/>
          <w:color w:val="333333"/>
          <w:kern w:val="0"/>
          <w:sz w:val="12"/>
          <w:szCs w:val="12"/>
        </w:rPr>
        <w:instrText xml:space="preserve"> HYPERLINK "http://www.techcn.com.cn/index.php?doc-editsection-115199-5.html" </w:instrText>
      </w:r>
      <w:r w:rsidRPr="008306C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306C5">
        <w:rPr>
          <w:rFonts w:ascii="宋体" w:eastAsia="宋体" w:hAnsi="宋体" w:cs="宋体"/>
          <w:color w:val="333333"/>
          <w:kern w:val="0"/>
          <w:sz w:val="12"/>
          <w:szCs w:val="12"/>
        </w:rPr>
        <w:fldChar w:fldCharType="end"/>
      </w:r>
      <w:bookmarkEnd w:id="3"/>
      <w:r w:rsidRPr="008306C5">
        <w:rPr>
          <w:rFonts w:ascii="宋体" w:eastAsia="宋体" w:hAnsi="宋体" w:cs="宋体"/>
          <w:color w:val="333333"/>
          <w:kern w:val="0"/>
          <w:sz w:val="12"/>
          <w:szCs w:val="12"/>
        </w:rPr>
        <w:fldChar w:fldCharType="begin"/>
      </w:r>
      <w:r w:rsidRPr="008306C5">
        <w:rPr>
          <w:rFonts w:ascii="宋体" w:eastAsia="宋体" w:hAnsi="宋体" w:cs="宋体"/>
          <w:color w:val="333333"/>
          <w:kern w:val="0"/>
          <w:sz w:val="12"/>
          <w:szCs w:val="12"/>
        </w:rPr>
        <w:instrText xml:space="preserve"> HYPERLINK "http://www.techcn.com.cn/index.php?doc-view-115199.html" \l "section" </w:instrText>
      </w:r>
      <w:r w:rsidRPr="008306C5">
        <w:rPr>
          <w:rFonts w:ascii="宋体" w:eastAsia="宋体" w:hAnsi="宋体" w:cs="宋体"/>
          <w:color w:val="333333"/>
          <w:kern w:val="0"/>
          <w:sz w:val="12"/>
          <w:szCs w:val="12"/>
        </w:rPr>
        <w:fldChar w:fldCharType="separate"/>
      </w:r>
      <w:r w:rsidRPr="008306C5">
        <w:rPr>
          <w:rFonts w:ascii="宋体" w:eastAsia="宋体" w:hAnsi="宋体" w:cs="宋体" w:hint="eastAsia"/>
          <w:color w:val="0085E7"/>
          <w:kern w:val="0"/>
          <w:sz w:val="12"/>
        </w:rPr>
        <w:t>回目录</w:t>
      </w:r>
      <w:r w:rsidRPr="008306C5">
        <w:rPr>
          <w:rFonts w:ascii="宋体" w:eastAsia="宋体" w:hAnsi="宋体" w:cs="宋体"/>
          <w:color w:val="333333"/>
          <w:kern w:val="0"/>
          <w:sz w:val="12"/>
          <w:szCs w:val="12"/>
        </w:rPr>
        <w:fldChar w:fldCharType="end"/>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lastRenderedPageBreak/>
        <w:drawing>
          <wp:inline distT="0" distB="0" distL="0" distR="0">
            <wp:extent cx="1873250" cy="2857500"/>
            <wp:effectExtent l="19050" t="0" r="0" b="0"/>
            <wp:docPr id="11" name="图片 11" descr="（图）EDSAC">
              <a:hlinkClick xmlns:a="http://schemas.openxmlformats.org/drawingml/2006/main" r:id="rId36"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EDSAC">
                      <a:hlinkClick r:id="rId36" tgtFrame="_blank" tooltip="点击查看原图"/>
                    </pic:cNvPr>
                    <pic:cNvPicPr>
                      <a:picLocks noChangeAspect="1" noChangeArrowheads="1"/>
                    </pic:cNvPicPr>
                  </pic:nvPicPr>
                  <pic:blipFill>
                    <a:blip r:embed="rId37"/>
                    <a:srcRect/>
                    <a:stretch>
                      <a:fillRect/>
                    </a:stretch>
                  </pic:blipFill>
                  <pic:spPr bwMode="auto">
                    <a:xfrm>
                      <a:off x="0" y="0"/>
                      <a:ext cx="1873250" cy="285750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EDSAC</w:t>
      </w:r>
    </w:p>
    <w:p w:rsidR="008306C5" w:rsidRPr="008306C5" w:rsidRDefault="008306C5" w:rsidP="008306C5">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0268CD"/>
          <w:kern w:val="0"/>
          <w:sz w:val="12"/>
          <w:szCs w:val="12"/>
        </w:rPr>
        <w:drawing>
          <wp:inline distT="0" distB="0" distL="0" distR="0">
            <wp:extent cx="2857500" cy="2298700"/>
            <wp:effectExtent l="19050" t="0" r="0" b="0"/>
            <wp:docPr id="12" name="图片 12" descr="（图）EDSAC">
              <a:hlinkClick xmlns:a="http://schemas.openxmlformats.org/drawingml/2006/main" r:id="rId38"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EDSAC">
                      <a:hlinkClick r:id="rId38" tgtFrame="_blank" tooltip="点击查看原图"/>
                    </pic:cNvPr>
                    <pic:cNvPicPr>
                      <a:picLocks noChangeAspect="1" noChangeArrowheads="1"/>
                    </pic:cNvPicPr>
                  </pic:nvPicPr>
                  <pic:blipFill>
                    <a:blip r:embed="rId39"/>
                    <a:srcRect/>
                    <a:stretch>
                      <a:fillRect/>
                    </a:stretch>
                  </pic:blipFill>
                  <pic:spPr bwMode="auto">
                    <a:xfrm>
                      <a:off x="0" y="0"/>
                      <a:ext cx="2857500" cy="229870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EDSAC</w:t>
      </w:r>
    </w:p>
    <w:p w:rsidR="008306C5" w:rsidRPr="008306C5" w:rsidRDefault="008306C5" w:rsidP="008306C5">
      <w:pPr>
        <w:widowControl/>
        <w:spacing w:line="250" w:lineRule="atLeast"/>
        <w:jc w:val="left"/>
        <w:rPr>
          <w:rFonts w:ascii="宋体" w:eastAsia="宋体" w:hAnsi="宋体" w:cs="宋体" w:hint="eastAsia"/>
          <w:color w:val="333333"/>
          <w:kern w:val="0"/>
          <w:sz w:val="14"/>
          <w:szCs w:val="14"/>
        </w:rPr>
      </w:pPr>
      <w:r w:rsidRPr="008306C5">
        <w:rPr>
          <w:rFonts w:ascii="宋体" w:eastAsia="宋体" w:hAnsi="宋体" w:cs="宋体" w:hint="eastAsia"/>
          <w:color w:val="333333"/>
          <w:kern w:val="0"/>
          <w:sz w:val="14"/>
          <w:szCs w:val="14"/>
        </w:rPr>
        <w:br/>
        <w:t> </w:t>
      </w:r>
    </w:p>
    <w:p w:rsidR="00537AFE" w:rsidRPr="008306C5" w:rsidRDefault="008306C5" w:rsidP="008306C5">
      <w:pPr>
        <w:widowControl/>
        <w:shd w:val="clear" w:color="auto" w:fill="FAFAFA"/>
        <w:spacing w:line="250" w:lineRule="atLeast"/>
        <w:jc w:val="center"/>
        <w:rPr>
          <w:rFonts w:ascii="宋体" w:eastAsia="宋体" w:hAnsi="宋体" w:cs="宋体"/>
          <w:color w:val="666666"/>
          <w:kern w:val="0"/>
          <w:sz w:val="12"/>
          <w:szCs w:val="12"/>
        </w:rPr>
      </w:pPr>
      <w:r>
        <w:rPr>
          <w:rFonts w:ascii="宋体" w:eastAsia="宋体" w:hAnsi="宋体" w:cs="宋体"/>
          <w:noProof/>
          <w:color w:val="0268CD"/>
          <w:kern w:val="0"/>
          <w:sz w:val="12"/>
          <w:szCs w:val="12"/>
        </w:rPr>
        <w:drawing>
          <wp:inline distT="0" distB="0" distL="0" distR="0">
            <wp:extent cx="2857500" cy="1758950"/>
            <wp:effectExtent l="19050" t="0" r="0" b="0"/>
            <wp:docPr id="13" name="图片 13" descr="（图）EDSAC II (1958-1965)">
              <a:hlinkClick xmlns:a="http://schemas.openxmlformats.org/drawingml/2006/main" r:id="rId40" tgtFrame="_blank" tooltip="点击查看原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EDSAC II (1958-1965)">
                      <a:hlinkClick r:id="rId40" tgtFrame="_blank" tooltip="点击查看原图"/>
                    </pic:cNvPr>
                    <pic:cNvPicPr>
                      <a:picLocks noChangeAspect="1" noChangeArrowheads="1"/>
                    </pic:cNvPicPr>
                  </pic:nvPicPr>
                  <pic:blipFill>
                    <a:blip r:embed="rId41"/>
                    <a:srcRect/>
                    <a:stretch>
                      <a:fillRect/>
                    </a:stretch>
                  </pic:blipFill>
                  <pic:spPr bwMode="auto">
                    <a:xfrm>
                      <a:off x="0" y="0"/>
                      <a:ext cx="2857500" cy="1758950"/>
                    </a:xfrm>
                    <a:prstGeom prst="rect">
                      <a:avLst/>
                    </a:prstGeom>
                    <a:noFill/>
                    <a:ln w="9525">
                      <a:noFill/>
                      <a:miter lim="800000"/>
                      <a:headEnd/>
                      <a:tailEnd/>
                    </a:ln>
                  </pic:spPr>
                </pic:pic>
              </a:graphicData>
            </a:graphic>
          </wp:inline>
        </w:drawing>
      </w:r>
      <w:r w:rsidRPr="008306C5">
        <w:rPr>
          <w:rFonts w:ascii="宋体" w:eastAsia="宋体" w:hAnsi="宋体" w:cs="宋体" w:hint="eastAsia"/>
          <w:b/>
          <w:bCs/>
          <w:color w:val="666666"/>
          <w:kern w:val="0"/>
          <w:sz w:val="12"/>
        </w:rPr>
        <w:t>EDSAC II (1958-1965)</w:t>
      </w:r>
    </w:p>
    <w:sectPr w:rsidR="00537AFE" w:rsidRPr="008306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AFE" w:rsidRDefault="00537AFE" w:rsidP="008306C5">
      <w:r>
        <w:separator/>
      </w:r>
    </w:p>
  </w:endnote>
  <w:endnote w:type="continuationSeparator" w:id="1">
    <w:p w:rsidR="00537AFE" w:rsidRDefault="00537AFE" w:rsidP="008306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AFE" w:rsidRDefault="00537AFE" w:rsidP="008306C5">
      <w:r>
        <w:separator/>
      </w:r>
    </w:p>
  </w:footnote>
  <w:footnote w:type="continuationSeparator" w:id="1">
    <w:p w:rsidR="00537AFE" w:rsidRDefault="00537AFE" w:rsidP="008306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052F4"/>
    <w:multiLevelType w:val="multilevel"/>
    <w:tmpl w:val="7CE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6C5"/>
    <w:rsid w:val="00537AFE"/>
    <w:rsid w:val="00830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06C5"/>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8306C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6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6C5"/>
    <w:rPr>
      <w:sz w:val="18"/>
      <w:szCs w:val="18"/>
    </w:rPr>
  </w:style>
  <w:style w:type="paragraph" w:styleId="a4">
    <w:name w:val="footer"/>
    <w:basedOn w:val="a"/>
    <w:link w:val="Char0"/>
    <w:uiPriority w:val="99"/>
    <w:semiHidden/>
    <w:unhideWhenUsed/>
    <w:rsid w:val="008306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6C5"/>
    <w:rPr>
      <w:sz w:val="18"/>
      <w:szCs w:val="18"/>
    </w:rPr>
  </w:style>
  <w:style w:type="character" w:customStyle="1" w:styleId="1Char">
    <w:name w:val="标题 1 Char"/>
    <w:basedOn w:val="a0"/>
    <w:link w:val="1"/>
    <w:uiPriority w:val="9"/>
    <w:rsid w:val="008306C5"/>
    <w:rPr>
      <w:rFonts w:ascii="宋体" w:eastAsia="宋体" w:hAnsi="宋体" w:cs="宋体"/>
      <w:b/>
      <w:bCs/>
      <w:kern w:val="36"/>
      <w:sz w:val="16"/>
      <w:szCs w:val="16"/>
    </w:rPr>
  </w:style>
  <w:style w:type="character" w:customStyle="1" w:styleId="3Char">
    <w:name w:val="标题 3 Char"/>
    <w:basedOn w:val="a0"/>
    <w:link w:val="3"/>
    <w:uiPriority w:val="9"/>
    <w:rsid w:val="008306C5"/>
    <w:rPr>
      <w:rFonts w:ascii="宋体" w:eastAsia="宋体" w:hAnsi="宋体" w:cs="宋体"/>
      <w:kern w:val="0"/>
      <w:sz w:val="12"/>
      <w:szCs w:val="12"/>
    </w:rPr>
  </w:style>
  <w:style w:type="character" w:styleId="a5">
    <w:name w:val="Hyperlink"/>
    <w:basedOn w:val="a0"/>
    <w:uiPriority w:val="99"/>
    <w:semiHidden/>
    <w:unhideWhenUsed/>
    <w:rsid w:val="008306C5"/>
    <w:rPr>
      <w:b w:val="0"/>
      <w:bCs w:val="0"/>
      <w:strike w:val="0"/>
      <w:dstrike w:val="0"/>
      <w:color w:val="0268CD"/>
      <w:sz w:val="12"/>
      <w:szCs w:val="12"/>
      <w:u w:val="none"/>
      <w:effect w:val="none"/>
    </w:rPr>
  </w:style>
  <w:style w:type="character" w:styleId="a6">
    <w:name w:val="Strong"/>
    <w:basedOn w:val="a0"/>
    <w:uiPriority w:val="22"/>
    <w:qFormat/>
    <w:rsid w:val="008306C5"/>
    <w:rPr>
      <w:b/>
      <w:bCs/>
      <w:bdr w:val="none" w:sz="0" w:space="0" w:color="auto" w:frame="1"/>
    </w:rPr>
  </w:style>
  <w:style w:type="paragraph" w:customStyle="1" w:styleId="main">
    <w:name w:val="main"/>
    <w:basedOn w:val="a"/>
    <w:rsid w:val="008306C5"/>
    <w:pPr>
      <w:widowControl/>
      <w:ind w:left="50"/>
      <w:jc w:val="left"/>
    </w:pPr>
    <w:rPr>
      <w:rFonts w:ascii="宋体" w:eastAsia="宋体" w:hAnsi="宋体" w:cs="宋体"/>
      <w:kern w:val="0"/>
      <w:sz w:val="24"/>
      <w:szCs w:val="24"/>
    </w:rPr>
  </w:style>
  <w:style w:type="character" w:customStyle="1" w:styleId="l10">
    <w:name w:val="l10"/>
    <w:basedOn w:val="a0"/>
    <w:rsid w:val="008306C5"/>
    <w:rPr>
      <w:bdr w:val="none" w:sz="0" w:space="0" w:color="auto" w:frame="1"/>
    </w:rPr>
  </w:style>
  <w:style w:type="character" w:customStyle="1" w:styleId="r9">
    <w:name w:val="r9"/>
    <w:basedOn w:val="a0"/>
    <w:rsid w:val="008306C5"/>
    <w:rPr>
      <w:bdr w:val="none" w:sz="0" w:space="0" w:color="auto" w:frame="1"/>
    </w:rPr>
  </w:style>
  <w:style w:type="character" w:customStyle="1" w:styleId="apple-style-span">
    <w:name w:val="apple-style-span"/>
    <w:basedOn w:val="a0"/>
    <w:rsid w:val="008306C5"/>
    <w:rPr>
      <w:bdr w:val="none" w:sz="0" w:space="0" w:color="auto" w:frame="1"/>
    </w:rPr>
  </w:style>
  <w:style w:type="character" w:customStyle="1" w:styleId="texts1">
    <w:name w:val="texts1"/>
    <w:basedOn w:val="a0"/>
    <w:rsid w:val="008306C5"/>
    <w:rPr>
      <w:bdr w:val="none" w:sz="0" w:space="0" w:color="auto" w:frame="1"/>
    </w:rPr>
  </w:style>
  <w:style w:type="paragraph" w:styleId="a7">
    <w:name w:val="Balloon Text"/>
    <w:basedOn w:val="a"/>
    <w:link w:val="Char1"/>
    <w:uiPriority w:val="99"/>
    <w:semiHidden/>
    <w:unhideWhenUsed/>
    <w:rsid w:val="008306C5"/>
    <w:rPr>
      <w:sz w:val="18"/>
      <w:szCs w:val="18"/>
    </w:rPr>
  </w:style>
  <w:style w:type="character" w:customStyle="1" w:styleId="Char1">
    <w:name w:val="批注框文本 Char"/>
    <w:basedOn w:val="a0"/>
    <w:link w:val="a7"/>
    <w:uiPriority w:val="99"/>
    <w:semiHidden/>
    <w:rsid w:val="008306C5"/>
    <w:rPr>
      <w:sz w:val="18"/>
      <w:szCs w:val="18"/>
    </w:rPr>
  </w:style>
</w:styles>
</file>

<file path=word/webSettings.xml><?xml version="1.0" encoding="utf-8"?>
<w:webSettings xmlns:r="http://schemas.openxmlformats.org/officeDocument/2006/relationships" xmlns:w="http://schemas.openxmlformats.org/wordprocessingml/2006/main">
  <w:divs>
    <w:div w:id="1152790489">
      <w:bodyDiv w:val="1"/>
      <w:marLeft w:val="0"/>
      <w:marRight w:val="0"/>
      <w:marTop w:val="0"/>
      <w:marBottom w:val="0"/>
      <w:divBdr>
        <w:top w:val="none" w:sz="0" w:space="0" w:color="auto"/>
        <w:left w:val="none" w:sz="0" w:space="0" w:color="auto"/>
        <w:bottom w:val="none" w:sz="0" w:space="0" w:color="auto"/>
        <w:right w:val="none" w:sz="0" w:space="0" w:color="auto"/>
      </w:divBdr>
      <w:divsChild>
        <w:div w:id="39979023">
          <w:marLeft w:val="0"/>
          <w:marRight w:val="0"/>
          <w:marTop w:val="0"/>
          <w:marBottom w:val="0"/>
          <w:divBdr>
            <w:top w:val="none" w:sz="0" w:space="0" w:color="auto"/>
            <w:left w:val="none" w:sz="0" w:space="0" w:color="auto"/>
            <w:bottom w:val="none" w:sz="0" w:space="0" w:color="auto"/>
            <w:right w:val="none" w:sz="0" w:space="0" w:color="auto"/>
          </w:divBdr>
          <w:divsChild>
            <w:div w:id="1748336109">
              <w:marLeft w:val="0"/>
              <w:marRight w:val="0"/>
              <w:marTop w:val="0"/>
              <w:marBottom w:val="0"/>
              <w:divBdr>
                <w:top w:val="none" w:sz="0" w:space="0" w:color="auto"/>
                <w:left w:val="none" w:sz="0" w:space="0" w:color="auto"/>
                <w:bottom w:val="none" w:sz="0" w:space="0" w:color="auto"/>
                <w:right w:val="none" w:sz="0" w:space="0" w:color="auto"/>
              </w:divBdr>
            </w:div>
            <w:div w:id="1507014793">
              <w:marLeft w:val="50"/>
              <w:marRight w:val="0"/>
              <w:marTop w:val="0"/>
              <w:marBottom w:val="0"/>
              <w:divBdr>
                <w:top w:val="none" w:sz="0" w:space="0" w:color="auto"/>
                <w:left w:val="none" w:sz="0" w:space="0" w:color="auto"/>
                <w:bottom w:val="none" w:sz="0" w:space="0" w:color="auto"/>
                <w:right w:val="none" w:sz="0" w:space="0" w:color="auto"/>
              </w:divBdr>
              <w:divsChild>
                <w:div w:id="439226034">
                  <w:marLeft w:val="0"/>
                  <w:marRight w:val="0"/>
                  <w:marTop w:val="0"/>
                  <w:marBottom w:val="0"/>
                  <w:divBdr>
                    <w:top w:val="none" w:sz="0" w:space="0" w:color="auto"/>
                    <w:left w:val="none" w:sz="0" w:space="0" w:color="auto"/>
                    <w:bottom w:val="none" w:sz="0" w:space="0" w:color="auto"/>
                    <w:right w:val="none" w:sz="0" w:space="0" w:color="auto"/>
                  </w:divBdr>
                  <w:divsChild>
                    <w:div w:id="374811655">
                      <w:marLeft w:val="0"/>
                      <w:marRight w:val="0"/>
                      <w:marTop w:val="0"/>
                      <w:marBottom w:val="0"/>
                      <w:divBdr>
                        <w:top w:val="none" w:sz="0" w:space="0" w:color="auto"/>
                        <w:left w:val="none" w:sz="0" w:space="0" w:color="auto"/>
                        <w:bottom w:val="none" w:sz="0" w:space="0" w:color="auto"/>
                        <w:right w:val="none" w:sz="0" w:space="0" w:color="auto"/>
                      </w:divBdr>
                    </w:div>
                    <w:div w:id="682167215">
                      <w:marLeft w:val="0"/>
                      <w:marRight w:val="0"/>
                      <w:marTop w:val="0"/>
                      <w:marBottom w:val="0"/>
                      <w:divBdr>
                        <w:top w:val="none" w:sz="0" w:space="0" w:color="auto"/>
                        <w:left w:val="none" w:sz="0" w:space="0" w:color="auto"/>
                        <w:bottom w:val="none" w:sz="0" w:space="0" w:color="auto"/>
                        <w:right w:val="none" w:sz="0" w:space="0" w:color="auto"/>
                      </w:divBdr>
                      <w:divsChild>
                        <w:div w:id="791941260">
                          <w:marLeft w:val="0"/>
                          <w:marRight w:val="0"/>
                          <w:marTop w:val="0"/>
                          <w:marBottom w:val="0"/>
                          <w:divBdr>
                            <w:top w:val="single" w:sz="4" w:space="5" w:color="E8E8E8"/>
                            <w:left w:val="single" w:sz="4" w:space="5" w:color="E8E8E8"/>
                            <w:bottom w:val="single" w:sz="4" w:space="5" w:color="E8E8E8"/>
                            <w:right w:val="single" w:sz="4" w:space="5" w:color="E8E8E8"/>
                          </w:divBdr>
                        </w:div>
                        <w:div w:id="1634867349">
                          <w:marLeft w:val="0"/>
                          <w:marRight w:val="0"/>
                          <w:marTop w:val="0"/>
                          <w:marBottom w:val="0"/>
                          <w:divBdr>
                            <w:top w:val="single" w:sz="4" w:space="5" w:color="E8E8E8"/>
                            <w:left w:val="single" w:sz="4" w:space="5" w:color="E8E8E8"/>
                            <w:bottom w:val="single" w:sz="4" w:space="5" w:color="E8E8E8"/>
                            <w:right w:val="single" w:sz="4" w:space="5" w:color="E8E8E8"/>
                          </w:divBdr>
                        </w:div>
                        <w:div w:id="406733793">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61830251">
                      <w:marLeft w:val="0"/>
                      <w:marRight w:val="0"/>
                      <w:marTop w:val="0"/>
                      <w:marBottom w:val="0"/>
                      <w:divBdr>
                        <w:top w:val="none" w:sz="0" w:space="0" w:color="auto"/>
                        <w:left w:val="none" w:sz="0" w:space="0" w:color="auto"/>
                        <w:bottom w:val="none" w:sz="0" w:space="0" w:color="auto"/>
                        <w:right w:val="none" w:sz="0" w:space="0" w:color="auto"/>
                      </w:divBdr>
                      <w:divsChild>
                        <w:div w:id="820580376">
                          <w:marLeft w:val="0"/>
                          <w:marRight w:val="0"/>
                          <w:marTop w:val="0"/>
                          <w:marBottom w:val="0"/>
                          <w:divBdr>
                            <w:top w:val="single" w:sz="4" w:space="5" w:color="E8E8E8"/>
                            <w:left w:val="single" w:sz="4" w:space="5" w:color="E8E8E8"/>
                            <w:bottom w:val="single" w:sz="4" w:space="5" w:color="E8E8E8"/>
                            <w:right w:val="single" w:sz="4" w:space="5" w:color="E8E8E8"/>
                          </w:divBdr>
                        </w:div>
                        <w:div w:id="2030833409">
                          <w:marLeft w:val="0"/>
                          <w:marRight w:val="0"/>
                          <w:marTop w:val="0"/>
                          <w:marBottom w:val="0"/>
                          <w:divBdr>
                            <w:top w:val="single" w:sz="4" w:space="5" w:color="E8E8E8"/>
                            <w:left w:val="single" w:sz="4" w:space="5" w:color="E8E8E8"/>
                            <w:bottom w:val="single" w:sz="4" w:space="5" w:color="E8E8E8"/>
                            <w:right w:val="single" w:sz="4" w:space="5" w:color="E8E8E8"/>
                          </w:divBdr>
                        </w:div>
                        <w:div w:id="440957837">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286787452">
                      <w:marLeft w:val="0"/>
                      <w:marRight w:val="0"/>
                      <w:marTop w:val="0"/>
                      <w:marBottom w:val="0"/>
                      <w:divBdr>
                        <w:top w:val="none" w:sz="0" w:space="0" w:color="auto"/>
                        <w:left w:val="none" w:sz="0" w:space="0" w:color="auto"/>
                        <w:bottom w:val="none" w:sz="0" w:space="0" w:color="auto"/>
                        <w:right w:val="none" w:sz="0" w:space="0" w:color="auto"/>
                      </w:divBdr>
                      <w:divsChild>
                        <w:div w:id="1189106133">
                          <w:marLeft w:val="0"/>
                          <w:marRight w:val="0"/>
                          <w:marTop w:val="0"/>
                          <w:marBottom w:val="0"/>
                          <w:divBdr>
                            <w:top w:val="single" w:sz="4" w:space="5" w:color="E8E8E8"/>
                            <w:left w:val="single" w:sz="4" w:space="5" w:color="E8E8E8"/>
                            <w:bottom w:val="single" w:sz="4" w:space="5" w:color="E8E8E8"/>
                            <w:right w:val="single" w:sz="4" w:space="5" w:color="E8E8E8"/>
                          </w:divBdr>
                        </w:div>
                        <w:div w:id="2137596599">
                          <w:marLeft w:val="0"/>
                          <w:marRight w:val="0"/>
                          <w:marTop w:val="0"/>
                          <w:marBottom w:val="0"/>
                          <w:divBdr>
                            <w:top w:val="single" w:sz="4" w:space="5" w:color="E8E8E8"/>
                            <w:left w:val="single" w:sz="4" w:space="5" w:color="E8E8E8"/>
                            <w:bottom w:val="single" w:sz="4" w:space="5" w:color="E8E8E8"/>
                            <w:right w:val="single" w:sz="4" w:space="5" w:color="E8E8E8"/>
                          </w:divBdr>
                        </w:div>
                        <w:div w:id="1177579018">
                          <w:marLeft w:val="0"/>
                          <w:marRight w:val="0"/>
                          <w:marTop w:val="0"/>
                          <w:marBottom w:val="0"/>
                          <w:divBdr>
                            <w:top w:val="single" w:sz="4" w:space="5" w:color="E8E8E8"/>
                            <w:left w:val="single" w:sz="4" w:space="5" w:color="E8E8E8"/>
                            <w:bottom w:val="single" w:sz="4" w:space="5" w:color="E8E8E8"/>
                            <w:right w:val="single" w:sz="4" w:space="5" w:color="E8E8E8"/>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innerlink-%E5%A8%81%E5%B0%94%E5%85%8B%E6%96%AF" TargetMode="External"/><Relationship Id="rId13" Type="http://schemas.openxmlformats.org/officeDocument/2006/relationships/hyperlink" Target="http://www.techcn.com.cn/index.php?doc-innerlink-EDSAC" TargetMode="External"/><Relationship Id="rId18" Type="http://schemas.openxmlformats.org/officeDocument/2006/relationships/hyperlink" Target="http://www.techcn.com.cn/index.php?doc-view-115199.html" TargetMode="External"/><Relationship Id="rId26" Type="http://schemas.openxmlformats.org/officeDocument/2006/relationships/image" Target="media/image6.png"/><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www.techcn.com.cn/uploads/200904/1239102738Y3A4WCnw.jpg" TargetMode="External"/><Relationship Id="rId34" Type="http://schemas.openxmlformats.org/officeDocument/2006/relationships/image" Target="media/image9.jpeg"/><Relationship Id="rId42" Type="http://schemas.openxmlformats.org/officeDocument/2006/relationships/fontTable" Target="fontTable.xml"/><Relationship Id="rId7" Type="http://schemas.openxmlformats.org/officeDocument/2006/relationships/hyperlink" Target="http://www.techcn.com.cn/index.php?doc-innerlink-EDSAC" TargetMode="External"/><Relationship Id="rId12" Type="http://schemas.openxmlformats.org/officeDocument/2006/relationships/hyperlink" Target="http://www.techcn.com.cn/index.php?doc-innerlink-EDSAC" TargetMode="External"/><Relationship Id="rId17" Type="http://schemas.openxmlformats.org/officeDocument/2006/relationships/hyperlink" Target="http://www.techcn.com.cn/index.php?doc-view-115199.html" TargetMode="External"/><Relationship Id="rId25" Type="http://schemas.openxmlformats.org/officeDocument/2006/relationships/image" Target="media/image5.jpeg"/><Relationship Id="rId33" Type="http://schemas.openxmlformats.org/officeDocument/2006/relationships/hyperlink" Target="http://www.techcn.com.cn/uploads/200905/1241565794wN9VHyCj.jpg" TargetMode="External"/><Relationship Id="rId38" Type="http://schemas.openxmlformats.org/officeDocument/2006/relationships/hyperlink" Target="http://www.techcn.com.cn/uploads/200904/1239103135hS7vC4Mu.jpg" TargetMode="External"/><Relationship Id="rId2" Type="http://schemas.openxmlformats.org/officeDocument/2006/relationships/styles" Target="styles.xml"/><Relationship Id="rId16" Type="http://schemas.openxmlformats.org/officeDocument/2006/relationships/hyperlink" Target="http://www.techcn.com.cn/index.php?doc-view-115199.html" TargetMode="External"/><Relationship Id="rId20" Type="http://schemas.openxmlformats.org/officeDocument/2006/relationships/image" Target="media/image3.jpeg"/><Relationship Id="rId29" Type="http://schemas.openxmlformats.org/officeDocument/2006/relationships/hyperlink" Target="http://www.techcn.com.cn/uploads/200905/1241565729jJLJVY5s.jpg" TargetMode="External"/><Relationship Id="rId41"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www.techcn.com.cn/uploads/200904/1239102904KbEimImp.jpg" TargetMode="External"/><Relationship Id="rId32" Type="http://schemas.openxmlformats.org/officeDocument/2006/relationships/image" Target="media/image8.jpeg"/><Relationship Id="rId37" Type="http://schemas.openxmlformats.org/officeDocument/2006/relationships/image" Target="media/image11.jpeg"/><Relationship Id="rId40" Type="http://schemas.openxmlformats.org/officeDocument/2006/relationships/hyperlink" Target="http://www.techcn.com.cn/uploads/200904/1239103237UGrVfslZ.jpg"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techcn.com.cn/index.php?doc-innerlink-%E9%A9%AC%E4%B8%81%C2%B7%E9%87%8C%E5%B0%94" TargetMode="External"/><Relationship Id="rId28" Type="http://schemas.openxmlformats.org/officeDocument/2006/relationships/hyperlink" Target="http://www.techcn.com.cn/index.php?doc-innerlink-%E5%86%AF%C2%B7%E8%AF%BA%E4%BC%8A%E6%9B%BC" TargetMode="External"/><Relationship Id="rId36" Type="http://schemas.openxmlformats.org/officeDocument/2006/relationships/hyperlink" Target="http://www.techcn.com.cn/uploads/200904/1239103161lwneicbF.jpg" TargetMode="External"/><Relationship Id="rId10" Type="http://schemas.openxmlformats.org/officeDocument/2006/relationships/hyperlink" Target="http://www.techcn.com.cn/index.php?doc-innerlink-%E5%9B%BE%E7%81%B5%E5%A5%96" TargetMode="External"/><Relationship Id="rId19" Type="http://schemas.openxmlformats.org/officeDocument/2006/relationships/hyperlink" Target="http://www.techcn.com.cn/uploads/200904/1239102721Q4bceYN6.jpg" TargetMode="External"/><Relationship Id="rId31" Type="http://schemas.openxmlformats.org/officeDocument/2006/relationships/hyperlink" Target="http://www.techcn.com.cn/uploads/200905/1241565772yYxfVknG.jpg" TargetMode="External"/><Relationship Id="rId4" Type="http://schemas.openxmlformats.org/officeDocument/2006/relationships/webSettings" Target="webSettings.xml"/><Relationship Id="rId9" Type="http://schemas.openxmlformats.org/officeDocument/2006/relationships/hyperlink" Target="http://www.techcn.com.cn/index.php?doc-innerlink-Maurice%20Vincent%20Wilkes" TargetMode="External"/><Relationship Id="rId14" Type="http://schemas.openxmlformats.org/officeDocument/2006/relationships/hyperlink" Target="http://www.techcn.com.cn/index.php?doc-innerlink-LEO%20I" TargetMode="External"/><Relationship Id="rId22" Type="http://schemas.openxmlformats.org/officeDocument/2006/relationships/image" Target="media/image4.jpeg"/><Relationship Id="rId27" Type="http://schemas.openxmlformats.org/officeDocument/2006/relationships/hyperlink" Target="http://www.techcn.com.cn/index.php?doc-innerlink-%E8%8E%AB%E9%87%8C%E6%96%AF%C2%B7%E5%A8%81%E5%B0%94%E5%85%8B%E6%96%AF" TargetMode="External"/><Relationship Id="rId30" Type="http://schemas.openxmlformats.org/officeDocument/2006/relationships/image" Target="media/image7.jpeg"/><Relationship Id="rId35" Type="http://schemas.openxmlformats.org/officeDocument/2006/relationships/image" Target="media/image10.jpe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2012-11-25T20:23:00Z</dcterms:created>
  <dcterms:modified xsi:type="dcterms:W3CDTF">2012-11-25T20:24:00Z</dcterms:modified>
</cp:coreProperties>
</file>