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rPr>
        <w:t>IBM System/23</w:t>
      </w:r>
      <w:r w:rsidRPr="00817F12">
        <w:rPr>
          <w:rFonts w:ascii="宋体" w:eastAsia="宋体" w:hAnsi="宋体" w:cs="宋体" w:hint="eastAsia"/>
          <w:color w:val="333333"/>
          <w:kern w:val="0"/>
          <w:sz w:val="14"/>
          <w:szCs w:val="14"/>
        </w:rPr>
        <w:t xml:space="preserve"> </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IBM System/23，IBM耗时数年推出的一种专门用于文字处理和基础商业管理的微型计算机</w:t>
      </w:r>
    </w:p>
    <w:p w:rsidR="00817F12" w:rsidRPr="00817F12" w:rsidRDefault="00817F12" w:rsidP="00817F1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657850" cy="3816350"/>
            <wp:effectExtent l="19050" t="0" r="0" b="0"/>
            <wp:docPr id="1" name="图片 1" descr="http://www.techcn.com.cn/uploads/201001/1262311015IAnoU8y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311015IAnoU8yH.jpg"/>
                    <pic:cNvPicPr>
                      <a:picLocks noChangeAspect="1" noChangeArrowheads="1"/>
                    </pic:cNvPicPr>
                  </pic:nvPicPr>
                  <pic:blipFill>
                    <a:blip r:embed="rId7"/>
                    <a:srcRect/>
                    <a:stretch>
                      <a:fillRect/>
                    </a:stretch>
                  </pic:blipFill>
                  <pic:spPr bwMode="auto">
                    <a:xfrm>
                      <a:off x="0" y="0"/>
                      <a:ext cx="5657850" cy="3816350"/>
                    </a:xfrm>
                    <a:prstGeom prst="rect">
                      <a:avLst/>
                    </a:prstGeom>
                    <a:noFill/>
                    <a:ln w="9525">
                      <a:noFill/>
                      <a:miter lim="800000"/>
                      <a:headEnd/>
                      <a:tailEnd/>
                    </a:ln>
                  </pic:spPr>
                </pic:pic>
              </a:graphicData>
            </a:graphic>
          </wp:inline>
        </w:drawing>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 xml:space="preserve">Please, stand at attention in the presence of the (horns sound - "ta da!") - </w:t>
      </w:r>
      <w:r w:rsidRPr="00817F12">
        <w:rPr>
          <w:rFonts w:ascii="宋体" w:eastAsia="宋体" w:hAnsi="宋体" w:cs="宋体" w:hint="eastAsia"/>
          <w:b/>
          <w:bCs/>
          <w:color w:val="333333"/>
          <w:kern w:val="0"/>
          <w:sz w:val="14"/>
          <w:szCs w:val="14"/>
        </w:rPr>
        <w:t>IBM System/23 Datamaster!</w:t>
      </w:r>
      <w:r w:rsidRPr="00817F12">
        <w:rPr>
          <w:rFonts w:ascii="宋体" w:eastAsia="宋体" w:hAnsi="宋体" w:cs="宋体" w:hint="eastAsia"/>
          <w:color w:val="333333"/>
          <w:kern w:val="0"/>
          <w:sz w:val="14"/>
          <w:szCs w:val="14"/>
        </w:rPr>
        <w:t xml:space="preserve"> </w:t>
      </w:r>
      <w:r w:rsidRPr="00817F12">
        <w:rPr>
          <w:rFonts w:ascii="宋体" w:eastAsia="宋体" w:hAnsi="宋体" w:cs="宋体" w:hint="eastAsia"/>
          <w:color w:val="333333"/>
          <w:kern w:val="0"/>
          <w:sz w:val="14"/>
          <w:szCs w:val="14"/>
        </w:rPr>
        <w:br/>
      </w:r>
      <w:r w:rsidRPr="00817F12">
        <w:rPr>
          <w:rFonts w:ascii="宋体" w:eastAsia="宋体" w:hAnsi="宋体" w:cs="宋体" w:hint="eastAsia"/>
          <w:color w:val="333333"/>
          <w:kern w:val="0"/>
          <w:sz w:val="14"/>
          <w:szCs w:val="14"/>
        </w:rPr>
        <w:br/>
        <w:t xml:space="preserve">This large, extremely heavy (95 lbs/43 kg) all-in-one desktop computer system, was designed to be taken out of the carton, set up, checked out and operated by first-time users. </w:t>
      </w:r>
      <w:r w:rsidRPr="00817F12">
        <w:rPr>
          <w:rFonts w:ascii="宋体" w:eastAsia="宋体" w:hAnsi="宋体" w:cs="宋体" w:hint="eastAsia"/>
          <w:color w:val="333333"/>
          <w:kern w:val="0"/>
          <w:sz w:val="14"/>
          <w:szCs w:val="14"/>
        </w:rPr>
        <w:br/>
      </w:r>
      <w:r w:rsidRPr="00817F12">
        <w:rPr>
          <w:rFonts w:ascii="宋体" w:eastAsia="宋体" w:hAnsi="宋体" w:cs="宋体" w:hint="eastAsia"/>
          <w:color w:val="333333"/>
          <w:kern w:val="0"/>
          <w:sz w:val="14"/>
          <w:szCs w:val="14"/>
        </w:rPr>
        <w:br/>
        <w:t>The Datamaster combined word processing and data processing in a single machine to give small businesses the big benefits of information processing.</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bookmarkStart w:id="0" w:name="section"/>
      <w:r w:rsidRPr="00817F12">
        <w:rPr>
          <w:rFonts w:ascii="宋体" w:eastAsia="宋体" w:hAnsi="宋体" w:cs="宋体" w:hint="eastAsia"/>
          <w:color w:val="0268CD"/>
          <w:kern w:val="0"/>
          <w:sz w:val="12"/>
          <w:szCs w:val="12"/>
        </w:rPr>
        <w:t>目录</w:t>
      </w:r>
      <w:bookmarkEnd w:id="0"/>
      <w:r w:rsidRPr="00817F12">
        <w:rPr>
          <w:rFonts w:ascii="宋体" w:eastAsia="宋体" w:hAnsi="宋体" w:cs="宋体" w:hint="eastAsia"/>
          <w:color w:val="333333"/>
          <w:kern w:val="0"/>
          <w:sz w:val="14"/>
          <w:szCs w:val="14"/>
        </w:rPr>
        <w:t xml:space="preserve"> </w:t>
      </w:r>
    </w:p>
    <w:p w:rsidR="00817F12" w:rsidRPr="00817F12" w:rsidRDefault="00817F12" w:rsidP="00817F12">
      <w:pPr>
        <w:widowControl/>
        <w:spacing w:line="250" w:lineRule="atLeast"/>
        <w:ind w:left="50"/>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 xml:space="preserve">• </w:t>
      </w:r>
      <w:hyperlink r:id="rId8" w:anchor="1" w:history="1">
        <w:r w:rsidRPr="00817F12">
          <w:rPr>
            <w:rFonts w:ascii="宋体" w:eastAsia="宋体" w:hAnsi="宋体" w:cs="宋体" w:hint="eastAsia"/>
            <w:color w:val="0268CD"/>
            <w:kern w:val="0"/>
            <w:sz w:val="12"/>
          </w:rPr>
          <w:t>主要参数</w:t>
        </w:r>
      </w:hyperlink>
      <w:r w:rsidRPr="00817F12">
        <w:rPr>
          <w:rFonts w:ascii="宋体" w:eastAsia="宋体" w:hAnsi="宋体" w:cs="宋体" w:hint="eastAsia"/>
          <w:color w:val="333333"/>
          <w:kern w:val="0"/>
          <w:sz w:val="14"/>
          <w:szCs w:val="14"/>
        </w:rPr>
        <w:t xml:space="preserve"> </w:t>
      </w:r>
    </w:p>
    <w:p w:rsidR="00817F12" w:rsidRPr="00817F12" w:rsidRDefault="00817F12" w:rsidP="00817F12">
      <w:pPr>
        <w:widowControl/>
        <w:spacing w:line="250" w:lineRule="atLeast"/>
        <w:ind w:left="50"/>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 xml:space="preserve">• </w:t>
      </w:r>
      <w:hyperlink r:id="rId9" w:anchor="3" w:history="1">
        <w:r w:rsidRPr="00817F12">
          <w:rPr>
            <w:rFonts w:ascii="宋体" w:eastAsia="宋体" w:hAnsi="宋体" w:cs="宋体" w:hint="eastAsia"/>
            <w:color w:val="0268CD"/>
            <w:kern w:val="0"/>
            <w:sz w:val="12"/>
          </w:rPr>
          <w:t>简介</w:t>
        </w:r>
      </w:hyperlink>
      <w:r w:rsidRPr="00817F12">
        <w:rPr>
          <w:rFonts w:ascii="宋体" w:eastAsia="宋体" w:hAnsi="宋体" w:cs="宋体" w:hint="eastAsia"/>
          <w:color w:val="333333"/>
          <w:kern w:val="0"/>
          <w:sz w:val="14"/>
          <w:szCs w:val="14"/>
        </w:rPr>
        <w:t xml:space="preserve"> </w:t>
      </w:r>
    </w:p>
    <w:p w:rsidR="00817F12" w:rsidRPr="00817F12" w:rsidRDefault="00817F12" w:rsidP="00817F12">
      <w:pPr>
        <w:widowControl/>
        <w:spacing w:line="250" w:lineRule="atLeast"/>
        <w:ind w:left="50"/>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 xml:space="preserve">• </w:t>
      </w:r>
      <w:hyperlink r:id="rId10" w:anchor="5" w:history="1">
        <w:r w:rsidRPr="00817F12">
          <w:rPr>
            <w:rFonts w:ascii="宋体" w:eastAsia="宋体" w:hAnsi="宋体" w:cs="宋体" w:hint="eastAsia"/>
            <w:color w:val="0268CD"/>
            <w:kern w:val="0"/>
            <w:sz w:val="12"/>
          </w:rPr>
          <w:t>IBM PC的历史</w:t>
        </w:r>
      </w:hyperlink>
      <w:r w:rsidRPr="00817F12">
        <w:rPr>
          <w:rFonts w:ascii="宋体" w:eastAsia="宋体" w:hAnsi="宋体" w:cs="宋体" w:hint="eastAsia"/>
          <w:color w:val="333333"/>
          <w:kern w:val="0"/>
          <w:sz w:val="14"/>
          <w:szCs w:val="14"/>
        </w:rPr>
        <w:t xml:space="preserve"> </w:t>
      </w:r>
    </w:p>
    <w:p w:rsidR="00817F12" w:rsidRPr="00817F12" w:rsidRDefault="00817F12" w:rsidP="00817F12">
      <w:pPr>
        <w:widowControl/>
        <w:spacing w:line="250" w:lineRule="atLeast"/>
        <w:ind w:left="50"/>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 xml:space="preserve">• </w:t>
      </w:r>
      <w:hyperlink r:id="rId11" w:anchor="7" w:history="1">
        <w:r w:rsidRPr="00817F12">
          <w:rPr>
            <w:rFonts w:ascii="宋体" w:eastAsia="宋体" w:hAnsi="宋体" w:cs="宋体" w:hint="eastAsia"/>
            <w:color w:val="0268CD"/>
            <w:kern w:val="0"/>
            <w:sz w:val="12"/>
          </w:rPr>
          <w:t>参考文献</w:t>
        </w:r>
      </w:hyperlink>
      <w:r w:rsidRPr="00817F12">
        <w:rPr>
          <w:rFonts w:ascii="宋体" w:eastAsia="宋体" w:hAnsi="宋体" w:cs="宋体" w:hint="eastAsia"/>
          <w:color w:val="333333"/>
          <w:kern w:val="0"/>
          <w:sz w:val="14"/>
          <w:szCs w:val="14"/>
        </w:rPr>
        <w:t xml:space="preserve"> </w:t>
      </w:r>
    </w:p>
    <w:p w:rsidR="00817F12" w:rsidRPr="00817F12" w:rsidRDefault="00817F12" w:rsidP="00817F12">
      <w:pPr>
        <w:widowControl/>
        <w:spacing w:line="250" w:lineRule="atLeast"/>
        <w:jc w:val="left"/>
        <w:outlineLvl w:val="2"/>
        <w:rPr>
          <w:rFonts w:ascii="宋体" w:eastAsia="宋体" w:hAnsi="宋体" w:cs="宋体" w:hint="eastAsia"/>
          <w:color w:val="333333"/>
          <w:kern w:val="0"/>
          <w:sz w:val="12"/>
          <w:szCs w:val="12"/>
        </w:rPr>
      </w:pPr>
      <w:r w:rsidRPr="00817F12">
        <w:rPr>
          <w:rFonts w:ascii="宋体" w:eastAsia="宋体" w:hAnsi="宋体" w:cs="宋体" w:hint="eastAsia"/>
          <w:color w:val="333333"/>
          <w:kern w:val="0"/>
          <w:sz w:val="12"/>
          <w:szCs w:val="12"/>
        </w:rPr>
        <w:t>主要参数</w:t>
      </w:r>
      <w:bookmarkStart w:id="1" w:name="1"/>
      <w:r w:rsidRPr="00817F12">
        <w:rPr>
          <w:rFonts w:ascii="宋体" w:eastAsia="宋体" w:hAnsi="宋体" w:cs="宋体"/>
          <w:color w:val="333333"/>
          <w:kern w:val="0"/>
          <w:sz w:val="12"/>
          <w:szCs w:val="12"/>
        </w:rPr>
        <w:fldChar w:fldCharType="begin"/>
      </w:r>
      <w:r w:rsidRPr="00817F12">
        <w:rPr>
          <w:rFonts w:ascii="宋体" w:eastAsia="宋体" w:hAnsi="宋体" w:cs="宋体"/>
          <w:color w:val="333333"/>
          <w:kern w:val="0"/>
          <w:sz w:val="12"/>
          <w:szCs w:val="12"/>
        </w:rPr>
        <w:instrText xml:space="preserve"> HYPERLINK "http://www.techcn.com.cn/index.php?doc-editsection-140366-1.html" </w:instrText>
      </w:r>
      <w:r w:rsidRPr="00817F12">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17F12">
        <w:rPr>
          <w:rFonts w:ascii="宋体" w:eastAsia="宋体" w:hAnsi="宋体" w:cs="宋体"/>
          <w:color w:val="333333"/>
          <w:kern w:val="0"/>
          <w:sz w:val="12"/>
          <w:szCs w:val="12"/>
        </w:rPr>
        <w:fldChar w:fldCharType="end"/>
      </w:r>
      <w:bookmarkEnd w:id="1"/>
      <w:r w:rsidRPr="00817F12">
        <w:rPr>
          <w:rFonts w:ascii="宋体" w:eastAsia="宋体" w:hAnsi="宋体" w:cs="宋体"/>
          <w:color w:val="333333"/>
          <w:kern w:val="0"/>
          <w:sz w:val="12"/>
          <w:szCs w:val="12"/>
        </w:rPr>
        <w:fldChar w:fldCharType="begin"/>
      </w:r>
      <w:r w:rsidRPr="00817F12">
        <w:rPr>
          <w:rFonts w:ascii="宋体" w:eastAsia="宋体" w:hAnsi="宋体" w:cs="宋体"/>
          <w:color w:val="333333"/>
          <w:kern w:val="0"/>
          <w:sz w:val="12"/>
          <w:szCs w:val="12"/>
        </w:rPr>
        <w:instrText xml:space="preserve"> HYPERLINK "http://www.techcn.com.cn/index.php?doc-view-140366.html" \l "section" </w:instrText>
      </w:r>
      <w:r w:rsidRPr="00817F12">
        <w:rPr>
          <w:rFonts w:ascii="宋体" w:eastAsia="宋体" w:hAnsi="宋体" w:cs="宋体"/>
          <w:color w:val="333333"/>
          <w:kern w:val="0"/>
          <w:sz w:val="12"/>
          <w:szCs w:val="12"/>
        </w:rPr>
        <w:fldChar w:fldCharType="separate"/>
      </w:r>
      <w:r w:rsidRPr="00817F12">
        <w:rPr>
          <w:rFonts w:ascii="宋体" w:eastAsia="宋体" w:hAnsi="宋体" w:cs="宋体" w:hint="eastAsia"/>
          <w:color w:val="0085E7"/>
          <w:kern w:val="0"/>
          <w:sz w:val="12"/>
        </w:rPr>
        <w:t>回目录</w:t>
      </w:r>
      <w:r w:rsidRPr="00817F12">
        <w:rPr>
          <w:rFonts w:ascii="宋体" w:eastAsia="宋体" w:hAnsi="宋体" w:cs="宋体"/>
          <w:color w:val="333333"/>
          <w:kern w:val="0"/>
          <w:sz w:val="12"/>
          <w:szCs w:val="12"/>
        </w:rPr>
        <w:fldChar w:fldCharType="end"/>
      </w:r>
    </w:p>
    <w:p w:rsidR="00817F12" w:rsidRPr="00817F12" w:rsidRDefault="00817F12" w:rsidP="00817F1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4286250"/>
            <wp:effectExtent l="19050" t="0" r="0" b="0"/>
            <wp:docPr id="2" name="图片 2" descr="http://www.techcn.com.cn/uploads/201001/1262311015ZWLwo1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311015ZWLwo1NC.jpg"/>
                    <pic:cNvPicPr>
                      <a:picLocks noChangeAspect="1" noChangeArrowheads="1"/>
                    </pic:cNvPicPr>
                  </pic:nvPicPr>
                  <pic:blipFill>
                    <a:blip r:embed="rId12"/>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rsidR="00817F12" w:rsidRPr="00817F12" w:rsidRDefault="00817F12" w:rsidP="00817F12">
      <w:pPr>
        <w:widowControl/>
        <w:spacing w:line="250" w:lineRule="atLeast"/>
        <w:jc w:val="center"/>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27"/>
          <w:szCs w:val="27"/>
        </w:rPr>
        <w:t>IBM System/23 Datamaster</w:t>
      </w:r>
    </w:p>
    <w:tbl>
      <w:tblPr>
        <w:tblW w:w="0" w:type="auto"/>
        <w:tblInd w:w="100" w:type="dxa"/>
        <w:tblBorders>
          <w:top w:val="single" w:sz="4" w:space="0" w:color="E8E8E8"/>
          <w:left w:val="single" w:sz="4" w:space="0" w:color="E8E8E8"/>
          <w:bottom w:val="single" w:sz="4" w:space="0" w:color="E8E8E8"/>
          <w:right w:val="single" w:sz="4" w:space="0" w:color="E8E8E8"/>
        </w:tblBorders>
        <w:shd w:val="clear" w:color="auto" w:fill="FAFAFA"/>
        <w:tblCellMar>
          <w:top w:w="15" w:type="dxa"/>
          <w:left w:w="15" w:type="dxa"/>
          <w:bottom w:w="15" w:type="dxa"/>
          <w:right w:w="15" w:type="dxa"/>
        </w:tblCellMar>
        <w:tblLook w:val="04A0"/>
      </w:tblPr>
      <w:tblGrid>
        <w:gridCol w:w="805"/>
        <w:gridCol w:w="1700"/>
      </w:tblGrid>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Model:</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5322</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Announced:</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1979</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Released:</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July 1981</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Price: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US$9,830 with printer</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Weight:</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95 pounds</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CPU:</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Intel 8085</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RAM:</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64K max</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Display:</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80 X 24 text</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green phosphor display</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Expansion:</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six internal slots</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Storage:</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dual 8-inch floppy drives</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Ports: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current-loop serial port</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printer port</w:t>
            </w:r>
          </w:p>
        </w:tc>
      </w:tr>
      <w:tr w:rsidR="00817F12" w:rsidRPr="00817F12" w:rsidTr="00817F12">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b/>
                <w:bCs/>
                <w:color w:val="333333"/>
                <w:kern w:val="0"/>
                <w:sz w:val="12"/>
                <w:szCs w:val="12"/>
              </w:rPr>
              <w:t>OS:</w:t>
            </w:r>
          </w:p>
        </w:tc>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817F12" w:rsidRPr="00817F12" w:rsidRDefault="00817F12" w:rsidP="00817F12">
            <w:pPr>
              <w:widowControl/>
              <w:jc w:val="left"/>
              <w:rPr>
                <w:rFonts w:ascii="宋体" w:eastAsia="宋体" w:hAnsi="宋体" w:cs="宋体"/>
                <w:color w:val="333333"/>
                <w:kern w:val="0"/>
                <w:sz w:val="12"/>
                <w:szCs w:val="12"/>
              </w:rPr>
            </w:pPr>
            <w:r w:rsidRPr="00817F12">
              <w:rPr>
                <w:rFonts w:ascii="宋体" w:eastAsia="宋体" w:hAnsi="宋体" w:cs="宋体" w:hint="eastAsia"/>
                <w:color w:val="333333"/>
                <w:kern w:val="0"/>
                <w:sz w:val="12"/>
                <w:szCs w:val="12"/>
              </w:rPr>
              <w:t>BASIC built-in</w:t>
            </w:r>
          </w:p>
        </w:tc>
      </w:tr>
    </w:tbl>
    <w:p w:rsidR="00817F12" w:rsidRPr="00817F12" w:rsidRDefault="00817F12" w:rsidP="00817F1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657850" cy="3816350"/>
            <wp:effectExtent l="19050" t="0" r="0" b="0"/>
            <wp:docPr id="3" name="图片 3" descr="http://www.techcn.com.cn/uploads/201001/1262311015GWULvR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2311015GWULvRGd.jpg"/>
                    <pic:cNvPicPr>
                      <a:picLocks noChangeAspect="1" noChangeArrowheads="1"/>
                    </pic:cNvPicPr>
                  </pic:nvPicPr>
                  <pic:blipFill>
                    <a:blip r:embed="rId7"/>
                    <a:srcRect/>
                    <a:stretch>
                      <a:fillRect/>
                    </a:stretch>
                  </pic:blipFill>
                  <pic:spPr bwMode="auto">
                    <a:xfrm>
                      <a:off x="0" y="0"/>
                      <a:ext cx="5657850" cy="3816350"/>
                    </a:xfrm>
                    <a:prstGeom prst="rect">
                      <a:avLst/>
                    </a:prstGeom>
                    <a:noFill/>
                    <a:ln w="9525">
                      <a:noFill/>
                      <a:miter lim="800000"/>
                      <a:headEnd/>
                      <a:tailEnd/>
                    </a:ln>
                  </pic:spPr>
                </pic:pic>
              </a:graphicData>
            </a:graphic>
          </wp:inline>
        </w:drawing>
      </w:r>
    </w:p>
    <w:p w:rsidR="00817F12" w:rsidRPr="00817F12" w:rsidRDefault="00817F12" w:rsidP="00817F12">
      <w:pPr>
        <w:widowControl/>
        <w:spacing w:line="250" w:lineRule="atLeast"/>
        <w:jc w:val="left"/>
        <w:outlineLvl w:val="2"/>
        <w:rPr>
          <w:rFonts w:ascii="宋体" w:eastAsia="宋体" w:hAnsi="宋体" w:cs="宋体" w:hint="eastAsia"/>
          <w:color w:val="333333"/>
          <w:kern w:val="0"/>
          <w:sz w:val="12"/>
          <w:szCs w:val="12"/>
        </w:rPr>
      </w:pPr>
      <w:r w:rsidRPr="00817F12">
        <w:rPr>
          <w:rFonts w:ascii="宋体" w:eastAsia="宋体" w:hAnsi="宋体" w:cs="宋体" w:hint="eastAsia"/>
          <w:color w:val="333333"/>
          <w:kern w:val="0"/>
          <w:sz w:val="12"/>
          <w:szCs w:val="12"/>
        </w:rPr>
        <w:t>简介</w:t>
      </w:r>
      <w:bookmarkStart w:id="2" w:name="3"/>
      <w:r w:rsidRPr="00817F12">
        <w:rPr>
          <w:rFonts w:ascii="宋体" w:eastAsia="宋体" w:hAnsi="宋体" w:cs="宋体"/>
          <w:color w:val="333333"/>
          <w:kern w:val="0"/>
          <w:sz w:val="12"/>
          <w:szCs w:val="12"/>
        </w:rPr>
        <w:fldChar w:fldCharType="begin"/>
      </w:r>
      <w:r w:rsidRPr="00817F12">
        <w:rPr>
          <w:rFonts w:ascii="宋体" w:eastAsia="宋体" w:hAnsi="宋体" w:cs="宋体"/>
          <w:color w:val="333333"/>
          <w:kern w:val="0"/>
          <w:sz w:val="12"/>
          <w:szCs w:val="12"/>
        </w:rPr>
        <w:instrText xml:space="preserve"> HYPERLINK "http://www.techcn.com.cn/index.php?doc-editsection-140366-3.html" </w:instrText>
      </w:r>
      <w:r w:rsidRPr="00817F12">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17F12">
        <w:rPr>
          <w:rFonts w:ascii="宋体" w:eastAsia="宋体" w:hAnsi="宋体" w:cs="宋体"/>
          <w:color w:val="333333"/>
          <w:kern w:val="0"/>
          <w:sz w:val="12"/>
          <w:szCs w:val="12"/>
        </w:rPr>
        <w:fldChar w:fldCharType="end"/>
      </w:r>
      <w:bookmarkEnd w:id="2"/>
      <w:r w:rsidRPr="00817F12">
        <w:rPr>
          <w:rFonts w:ascii="宋体" w:eastAsia="宋体" w:hAnsi="宋体" w:cs="宋体"/>
          <w:color w:val="333333"/>
          <w:kern w:val="0"/>
          <w:sz w:val="12"/>
          <w:szCs w:val="12"/>
        </w:rPr>
        <w:fldChar w:fldCharType="begin"/>
      </w:r>
      <w:r w:rsidRPr="00817F12">
        <w:rPr>
          <w:rFonts w:ascii="宋体" w:eastAsia="宋体" w:hAnsi="宋体" w:cs="宋体"/>
          <w:color w:val="333333"/>
          <w:kern w:val="0"/>
          <w:sz w:val="12"/>
          <w:szCs w:val="12"/>
        </w:rPr>
        <w:instrText xml:space="preserve"> HYPERLINK "http://www.techcn.com.cn/index.php?doc-view-140366.html" \l "section" </w:instrText>
      </w:r>
      <w:r w:rsidRPr="00817F12">
        <w:rPr>
          <w:rFonts w:ascii="宋体" w:eastAsia="宋体" w:hAnsi="宋体" w:cs="宋体"/>
          <w:color w:val="333333"/>
          <w:kern w:val="0"/>
          <w:sz w:val="12"/>
          <w:szCs w:val="12"/>
        </w:rPr>
        <w:fldChar w:fldCharType="separate"/>
      </w:r>
      <w:r w:rsidRPr="00817F12">
        <w:rPr>
          <w:rFonts w:ascii="宋体" w:eastAsia="宋体" w:hAnsi="宋体" w:cs="宋体" w:hint="eastAsia"/>
          <w:color w:val="0085E7"/>
          <w:kern w:val="0"/>
          <w:sz w:val="12"/>
        </w:rPr>
        <w:t>回目录</w:t>
      </w:r>
      <w:r w:rsidRPr="00817F12">
        <w:rPr>
          <w:rFonts w:ascii="宋体" w:eastAsia="宋体" w:hAnsi="宋体" w:cs="宋体"/>
          <w:color w:val="333333"/>
          <w:kern w:val="0"/>
          <w:sz w:val="12"/>
          <w:szCs w:val="12"/>
        </w:rPr>
        <w:fldChar w:fldCharType="end"/>
      </w:r>
    </w:p>
    <w:p w:rsidR="00817F12" w:rsidRPr="00817F12" w:rsidRDefault="00817F12" w:rsidP="00817F12">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289300"/>
            <wp:effectExtent l="19050" t="0" r="0" b="0"/>
            <wp:docPr id="4" name="图片 4" descr="http://www.techcn.com.cn/uploads/201001/1262311015WyZo9D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311015WyZo9DXX.jpg"/>
                    <pic:cNvPicPr>
                      <a:picLocks noChangeAspect="1" noChangeArrowheads="1"/>
                    </pic:cNvPicPr>
                  </pic:nvPicPr>
                  <pic:blipFill>
                    <a:blip r:embed="rId13"/>
                    <a:srcRect/>
                    <a:stretch>
                      <a:fillRect/>
                    </a:stretch>
                  </pic:blipFill>
                  <pic:spPr bwMode="auto">
                    <a:xfrm>
                      <a:off x="0" y="0"/>
                      <a:ext cx="4762500" cy="3289300"/>
                    </a:xfrm>
                    <a:prstGeom prst="rect">
                      <a:avLst/>
                    </a:prstGeom>
                    <a:noFill/>
                    <a:ln w="9525">
                      <a:noFill/>
                      <a:miter lim="800000"/>
                      <a:headEnd/>
                      <a:tailEnd/>
                    </a:ln>
                  </pic:spPr>
                </pic:pic>
              </a:graphicData>
            </a:graphic>
          </wp:inline>
        </w:drawing>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br/>
        <w:t xml:space="preserve">The power supply and motherboard both pull-out from the back of the system for easy access. This can be done whether or not the system cover has been removed. </w:t>
      </w:r>
      <w:r w:rsidRPr="00817F12">
        <w:rPr>
          <w:rFonts w:ascii="宋体" w:eastAsia="宋体" w:hAnsi="宋体" w:cs="宋体" w:hint="eastAsia"/>
          <w:color w:val="333333"/>
          <w:kern w:val="0"/>
          <w:sz w:val="14"/>
          <w:szCs w:val="14"/>
        </w:rPr>
        <w:br/>
      </w:r>
      <w:r w:rsidRPr="00817F12">
        <w:rPr>
          <w:rFonts w:ascii="宋体" w:eastAsia="宋体" w:hAnsi="宋体" w:cs="宋体" w:hint="eastAsia"/>
          <w:color w:val="333333"/>
          <w:kern w:val="0"/>
          <w:sz w:val="14"/>
          <w:szCs w:val="14"/>
        </w:rPr>
        <w:br/>
        <w:t xml:space="preserve">As you can see, the 8-inch floppy drives are very large, with several heavy-duty components. These large and heavy drives are rather uncommon for 1981 - most other computer systems had switched to 5 1/4-inch drives by this time. </w:t>
      </w:r>
      <w:r w:rsidRPr="00817F12">
        <w:rPr>
          <w:rFonts w:ascii="宋体" w:eastAsia="宋体" w:hAnsi="宋体" w:cs="宋体" w:hint="eastAsia"/>
          <w:color w:val="333333"/>
          <w:kern w:val="0"/>
          <w:sz w:val="14"/>
          <w:szCs w:val="14"/>
        </w:rPr>
        <w:br w:type="textWrapping" w:clear="right"/>
      </w:r>
      <w:r w:rsidRPr="00817F12">
        <w:rPr>
          <w:rFonts w:ascii="宋体" w:eastAsia="宋体" w:hAnsi="宋体" w:cs="宋体" w:hint="eastAsia"/>
          <w:color w:val="333333"/>
          <w:kern w:val="0"/>
          <w:sz w:val="14"/>
          <w:szCs w:val="14"/>
        </w:rPr>
        <w:br/>
      </w:r>
      <w:r>
        <w:rPr>
          <w:rFonts w:ascii="宋体" w:eastAsia="宋体" w:hAnsi="宋体" w:cs="宋体" w:hint="eastAsia"/>
          <w:noProof/>
          <w:color w:val="333333"/>
          <w:kern w:val="0"/>
          <w:sz w:val="14"/>
          <w:szCs w:val="1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810000" cy="2228850"/>
            <wp:effectExtent l="19050" t="0" r="0" b="0"/>
            <wp:wrapSquare wrapText="bothSides"/>
            <wp:docPr id="11" name="图片 2" descr="http://www.techcn.com.cn/uploads/201001/1262311015ojTu7V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311015ojTu7VJo.jpg"/>
                    <pic:cNvPicPr>
                      <a:picLocks noChangeAspect="1" noChangeArrowheads="1"/>
                    </pic:cNvPicPr>
                  </pic:nvPicPr>
                  <pic:blipFill>
                    <a:blip r:embed="rId14"/>
                    <a:srcRect/>
                    <a:stretch>
                      <a:fillRect/>
                    </a:stretch>
                  </pic:blipFill>
                  <pic:spPr bwMode="auto">
                    <a:xfrm>
                      <a:off x="0" y="0"/>
                      <a:ext cx="3810000" cy="2228850"/>
                    </a:xfrm>
                    <a:prstGeom prst="rect">
                      <a:avLst/>
                    </a:prstGeom>
                    <a:noFill/>
                    <a:ln w="9525">
                      <a:noFill/>
                      <a:miter lim="800000"/>
                      <a:headEnd/>
                      <a:tailEnd/>
                    </a:ln>
                  </pic:spPr>
                </pic:pic>
              </a:graphicData>
            </a:graphic>
          </wp:anchor>
        </w:drawing>
      </w:r>
      <w:r w:rsidRPr="00817F12">
        <w:rPr>
          <w:rFonts w:ascii="宋体" w:eastAsia="宋体" w:hAnsi="宋体" w:cs="宋体" w:hint="eastAsia"/>
          <w:color w:val="333333"/>
          <w:kern w:val="0"/>
          <w:sz w:val="14"/>
          <w:szCs w:val="14"/>
        </w:rPr>
        <w:br/>
        <w:t xml:space="preserve">Seen to the left is a memory board which plugs into the motherboard. </w:t>
      </w:r>
      <w:r w:rsidRPr="00817F12">
        <w:rPr>
          <w:rFonts w:ascii="宋体" w:eastAsia="宋体" w:hAnsi="宋体" w:cs="宋体" w:hint="eastAsia"/>
          <w:color w:val="333333"/>
          <w:kern w:val="0"/>
          <w:sz w:val="14"/>
          <w:szCs w:val="14"/>
        </w:rPr>
        <w:br/>
      </w:r>
      <w:r w:rsidRPr="00817F12">
        <w:rPr>
          <w:rFonts w:ascii="宋体" w:eastAsia="宋体" w:hAnsi="宋体" w:cs="宋体" w:hint="eastAsia"/>
          <w:color w:val="333333"/>
          <w:kern w:val="0"/>
          <w:sz w:val="14"/>
          <w:szCs w:val="14"/>
        </w:rPr>
        <w:br/>
      </w:r>
      <w:r w:rsidRPr="00817F12">
        <w:rPr>
          <w:rFonts w:ascii="宋体" w:eastAsia="宋体" w:hAnsi="宋体" w:cs="宋体" w:hint="eastAsia"/>
          <w:color w:val="333333"/>
          <w:kern w:val="0"/>
          <w:sz w:val="14"/>
          <w:szCs w:val="14"/>
        </w:rPr>
        <w:lastRenderedPageBreak/>
        <w:t xml:space="preserve">It is very unusual, with all of the chips piggy-backed with an identical one. </w:t>
      </w:r>
      <w:r w:rsidRPr="00817F12">
        <w:rPr>
          <w:rFonts w:ascii="宋体" w:eastAsia="宋体" w:hAnsi="宋体" w:cs="宋体" w:hint="eastAsia"/>
          <w:color w:val="333333"/>
          <w:kern w:val="0"/>
          <w:sz w:val="14"/>
          <w:szCs w:val="14"/>
        </w:rPr>
        <w:br/>
      </w:r>
      <w:r w:rsidRPr="00817F12">
        <w:rPr>
          <w:rFonts w:ascii="宋体" w:eastAsia="宋体" w:hAnsi="宋体" w:cs="宋体" w:hint="eastAsia"/>
          <w:color w:val="333333"/>
          <w:kern w:val="0"/>
          <w:sz w:val="14"/>
          <w:szCs w:val="14"/>
        </w:rPr>
        <w:br/>
        <w:t>This is either to double the memory capacity, or to add redundancy, as early RAM chips apparently failed (open) prematurely, and doubling them up greatly increased the lifespan of the memory board. </w:t>
      </w:r>
      <w:r w:rsidRPr="00817F12">
        <w:rPr>
          <w:rFonts w:ascii="宋体" w:eastAsia="宋体" w:hAnsi="宋体" w:cs="宋体" w:hint="eastAsia"/>
          <w:color w:val="333333"/>
          <w:kern w:val="0"/>
          <w:sz w:val="14"/>
          <w:szCs w:val="14"/>
        </w:rPr>
        <w:br w:type="textWrapping" w:clear="all"/>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p>
    <w:p w:rsidR="00817F12" w:rsidRPr="00817F12" w:rsidRDefault="00817F12" w:rsidP="00817F12">
      <w:pPr>
        <w:widowControl/>
        <w:spacing w:line="250" w:lineRule="atLeast"/>
        <w:jc w:val="left"/>
        <w:outlineLvl w:val="2"/>
        <w:rPr>
          <w:rFonts w:ascii="宋体" w:eastAsia="宋体" w:hAnsi="宋体" w:cs="宋体" w:hint="eastAsia"/>
          <w:color w:val="333333"/>
          <w:kern w:val="0"/>
          <w:sz w:val="12"/>
          <w:szCs w:val="12"/>
        </w:rPr>
      </w:pPr>
      <w:r w:rsidRPr="00817F12">
        <w:rPr>
          <w:rFonts w:ascii="宋体" w:eastAsia="宋体" w:hAnsi="宋体" w:cs="宋体" w:hint="eastAsia"/>
          <w:color w:val="333333"/>
          <w:kern w:val="0"/>
          <w:sz w:val="12"/>
          <w:szCs w:val="12"/>
        </w:rPr>
        <w:t>IBM PC的历史</w:t>
      </w:r>
      <w:bookmarkStart w:id="3" w:name="5"/>
      <w:r w:rsidRPr="00817F12">
        <w:rPr>
          <w:rFonts w:ascii="宋体" w:eastAsia="宋体" w:hAnsi="宋体" w:cs="宋体"/>
          <w:color w:val="333333"/>
          <w:kern w:val="0"/>
          <w:sz w:val="12"/>
          <w:szCs w:val="12"/>
        </w:rPr>
        <w:fldChar w:fldCharType="begin"/>
      </w:r>
      <w:r w:rsidRPr="00817F12">
        <w:rPr>
          <w:rFonts w:ascii="宋体" w:eastAsia="宋体" w:hAnsi="宋体" w:cs="宋体"/>
          <w:color w:val="333333"/>
          <w:kern w:val="0"/>
          <w:sz w:val="12"/>
          <w:szCs w:val="12"/>
        </w:rPr>
        <w:instrText xml:space="preserve"> HYPERLINK "http://www.techcn.com.cn/index.php?doc-editsection-140366-5.html" </w:instrText>
      </w:r>
      <w:r w:rsidRPr="00817F12">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17F12">
        <w:rPr>
          <w:rFonts w:ascii="宋体" w:eastAsia="宋体" w:hAnsi="宋体" w:cs="宋体"/>
          <w:color w:val="333333"/>
          <w:kern w:val="0"/>
          <w:sz w:val="12"/>
          <w:szCs w:val="12"/>
        </w:rPr>
        <w:fldChar w:fldCharType="end"/>
      </w:r>
      <w:bookmarkEnd w:id="3"/>
      <w:r w:rsidRPr="00817F12">
        <w:rPr>
          <w:rFonts w:ascii="宋体" w:eastAsia="宋体" w:hAnsi="宋体" w:cs="宋体"/>
          <w:color w:val="333333"/>
          <w:kern w:val="0"/>
          <w:sz w:val="12"/>
          <w:szCs w:val="12"/>
        </w:rPr>
        <w:fldChar w:fldCharType="begin"/>
      </w:r>
      <w:r w:rsidRPr="00817F12">
        <w:rPr>
          <w:rFonts w:ascii="宋体" w:eastAsia="宋体" w:hAnsi="宋体" w:cs="宋体"/>
          <w:color w:val="333333"/>
          <w:kern w:val="0"/>
          <w:sz w:val="12"/>
          <w:szCs w:val="12"/>
        </w:rPr>
        <w:instrText xml:space="preserve"> HYPERLINK "http://www.techcn.com.cn/index.php?doc-view-140366.html" \l "section" </w:instrText>
      </w:r>
      <w:r w:rsidRPr="00817F12">
        <w:rPr>
          <w:rFonts w:ascii="宋体" w:eastAsia="宋体" w:hAnsi="宋体" w:cs="宋体"/>
          <w:color w:val="333333"/>
          <w:kern w:val="0"/>
          <w:sz w:val="12"/>
          <w:szCs w:val="12"/>
        </w:rPr>
        <w:fldChar w:fldCharType="separate"/>
      </w:r>
      <w:r w:rsidRPr="00817F12">
        <w:rPr>
          <w:rFonts w:ascii="宋体" w:eastAsia="宋体" w:hAnsi="宋体" w:cs="宋体" w:hint="eastAsia"/>
          <w:color w:val="0085E7"/>
          <w:kern w:val="0"/>
          <w:sz w:val="12"/>
        </w:rPr>
        <w:t>回目录</w:t>
      </w:r>
      <w:r w:rsidRPr="00817F12">
        <w:rPr>
          <w:rFonts w:ascii="宋体" w:eastAsia="宋体" w:hAnsi="宋体" w:cs="宋体"/>
          <w:color w:val="333333"/>
          <w:kern w:val="0"/>
          <w:sz w:val="12"/>
          <w:szCs w:val="12"/>
        </w:rPr>
        <w:fldChar w:fldCharType="end"/>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1973</w:t>
      </w:r>
      <w:r w:rsidRPr="00817F12">
        <w:rPr>
          <w:rFonts w:ascii="宋体" w:eastAsia="宋体" w:hAnsi="宋体" w:cs="宋体" w:hint="eastAsia"/>
          <w:color w:val="333333"/>
          <w:kern w:val="0"/>
          <w:sz w:val="14"/>
          <w:szCs w:val="14"/>
        </w:rPr>
        <w:t xml:space="preserve">　首次官方展示APL Machine Portable (SCAMP)的原型－IBM 5100的先驱。</w:t>
      </w:r>
      <w:r w:rsidRPr="00817F12">
        <w:rPr>
          <w:rFonts w:ascii="宋体" w:eastAsia="宋体" w:hAnsi="宋体" w:cs="宋体" w:hint="eastAsia"/>
          <w:color w:val="333333"/>
          <w:kern w:val="0"/>
          <w:sz w:val="14"/>
          <w:szCs w:val="14"/>
        </w:rPr>
        <w:br/>
        <w:t xml:space="preserve">　</w:t>
      </w:r>
      <w:r w:rsidRPr="00817F12">
        <w:rPr>
          <w:rFonts w:ascii="宋体" w:eastAsia="宋体" w:hAnsi="宋体" w:cs="宋体" w:hint="eastAsia"/>
          <w:color w:val="333333"/>
          <w:kern w:val="0"/>
          <w:sz w:val="14"/>
          <w:szCs w:val="14"/>
        </w:rPr>
        <w:br/>
      </w:r>
      <w:r w:rsidRPr="00817F12">
        <w:rPr>
          <w:rFonts w:ascii="宋体" w:eastAsia="宋体" w:hAnsi="宋体" w:cs="宋体" w:hint="eastAsia"/>
          <w:b/>
          <w:bCs/>
          <w:color w:val="333333"/>
          <w:kern w:val="0"/>
          <w:sz w:val="14"/>
        </w:rPr>
        <w:t>1975　IBM 5100</w:t>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九月正式宣布IBM 5100“便携式计算机”售价8975-19975美元，使用盒式磁带机，重量是当时已算十分“苗条”的50磅。该系统主要为工程师，分析员和统计学家设计。</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1978　IBM 5110 (图)</w:t>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根据IBM 5100扩充而成的IBM 5110于1月推出，企业可以用之进行销售数字分析、调节资源、实现总分类帐等其它财务工作的自动化。主内存大小在16KB-64KB之间，配备一个1024字节的显示屏。</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1980　IBM Displaywriter 文字处理机</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 </w:t>
      </w:r>
      <w:r w:rsidRPr="00817F12">
        <w:rPr>
          <w:rFonts w:ascii="宋体" w:eastAsia="宋体" w:hAnsi="宋体" w:cs="宋体" w:hint="eastAsia"/>
          <w:color w:val="333333"/>
          <w:kern w:val="0"/>
          <w:sz w:val="14"/>
          <w:szCs w:val="14"/>
        </w:rPr>
        <w:t>IBM Displaywriter（剧作家）于六月推出，这是一种售价为7895美元的“低价”台式字处理系统。系统包括一台显示器、键盘、打印机和可以存储100页文本的存储设备。用户还可以以26185美元的代价升级成一台具有三显示器，具有纸处理系统的高速打印机。</w:t>
      </w:r>
      <w:r w:rsidRPr="00817F12">
        <w:rPr>
          <w:rFonts w:ascii="宋体" w:eastAsia="宋体" w:hAnsi="宋体" w:cs="宋体" w:hint="eastAsia"/>
          <w:color w:val="333333"/>
          <w:kern w:val="0"/>
          <w:sz w:val="14"/>
          <w:szCs w:val="14"/>
        </w:rPr>
        <w:br/>
        <w:t xml:space="preserve">　　</w:t>
      </w:r>
      <w:r w:rsidRPr="00817F12">
        <w:rPr>
          <w:rFonts w:ascii="宋体" w:eastAsia="宋体" w:hAnsi="宋体" w:cs="宋体" w:hint="eastAsia"/>
          <w:color w:val="333333"/>
          <w:kern w:val="0"/>
          <w:sz w:val="14"/>
          <w:szCs w:val="14"/>
        </w:rPr>
        <w:br/>
      </w:r>
      <w:r w:rsidRPr="00817F12">
        <w:rPr>
          <w:rFonts w:ascii="宋体" w:eastAsia="宋体" w:hAnsi="宋体" w:cs="宋体" w:hint="eastAsia"/>
          <w:b/>
          <w:bCs/>
          <w:color w:val="333333"/>
          <w:kern w:val="0"/>
          <w:sz w:val="14"/>
        </w:rPr>
        <w:t>1981 IBM System/23 Datamaster</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szCs w:val="14"/>
          <w:bdr w:val="none" w:sz="0" w:space="0" w:color="auto" w:frame="1"/>
        </w:rPr>
        <w:br/>
      </w:r>
      <w:r w:rsidRPr="00817F12">
        <w:rPr>
          <w:rFonts w:ascii="宋体" w:eastAsia="宋体" w:hAnsi="宋体" w:cs="宋体" w:hint="eastAsia"/>
          <w:color w:val="333333"/>
          <w:kern w:val="0"/>
          <w:sz w:val="14"/>
          <w:szCs w:val="14"/>
        </w:rPr>
        <w:t>7月，IBM推出了System/23 Datamaster这种同时具有文字和数据处理功能的机器。这种具有4.4MB磁盘存储空间，售价9830美元的系统销售对象是小型商业、企业单位。</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1981年 IBM PC 5150</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szCs w:val="14"/>
          <w:bdr w:val="none" w:sz="0" w:space="0" w:color="auto" w:frame="1"/>
        </w:rPr>
        <w:br/>
      </w:r>
      <w:r w:rsidRPr="00817F12">
        <w:rPr>
          <w:rFonts w:ascii="宋体" w:eastAsia="宋体" w:hAnsi="宋体" w:cs="宋体" w:hint="eastAsia"/>
          <w:color w:val="333333"/>
          <w:kern w:val="0"/>
          <w:sz w:val="14"/>
          <w:szCs w:val="14"/>
        </w:rPr>
        <w:t>8月12日推出该公司为世人所熟知的首台IBM PC 5150。这台售价3000美元的IBM 5150的心脏是Intel的4.77MHz的8088处理器，16KB内存（可升级至256KB），捆绑微软的BASIC以及后来被称为PC的“杀手级应用”的VisiCalc电算表软件。</w:t>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最早的IBM PC并不带有硬盘，它的BIOS及DOS1.0操作系统也不支持任何硬盘，后来DOS2引入了子目录系统，并添加了对“大容量”存储设备的支持，于是一些公司开始出售供IBM PC使用的硬盘系统，这些硬盘与一块控制卡、一个独立的电源(IBMPC的电源只有63.5W，无法向硬盘供电)被一起装在一个外置的盒子里，并通过一条电缆与插在扩展槽中的一块适配器相连，为了使用这样的硬盘，必须从软驱启动，并加载一个专用设备驱动程序。</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1983 IBM PC XT 5160</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br/>
        <w:t>IBM首台IBM PC的后继面产品，向普通家庭的5160 PC XT发布，仍然使用Intel的8088芯片，价格为669美元。</w:t>
      </w:r>
      <w:r w:rsidRPr="00817F12">
        <w:rPr>
          <w:rFonts w:ascii="宋体" w:eastAsia="宋体" w:hAnsi="宋体" w:cs="宋体" w:hint="eastAsia"/>
          <w:color w:val="333333"/>
          <w:kern w:val="0"/>
          <w:sz w:val="14"/>
          <w:szCs w:val="14"/>
        </w:rPr>
        <w:br/>
        <w:t>IBM 5160 PC/XT 是美国国际商用机器公司(IBM)与1983年3月8日发布了PC的改进型，因为它带有一个容量为10MB的硬盘，这是硬盘第一次成为PC的标准配置。选用8088作CPU，20根地址总线，寻址1MB内存。XT预装了DOS 2.0系统，支持“文件”的概念并以“目录树”存储文件。</w:t>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虽然XT仍然使用8088CPU，但配置却要高得多，加上了一个10MB(随后的XTS机型为20MB)的内置硬盘，IBM把原本放在盒子里的控制卡的功能集成到一块接口控制卡上，构成了我们常说的硬盘控制器。但是XT的BIOS中仍然不带有硬盘读写例程，为此接口控制卡上有一块ROM芯片，其中存有硬盘读写例程，这种现象一直持续到基于80286处理器的PC/AT的推出。</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1984　IBM 5170 PC/AT</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br/>
        <w:t>IBM 5170 PC/AT 是IBM于1984年发布、1987年停产的个人电脑产品，正式名称是IBM 5170 PC AT。“AT”是英文“先进技术”（Advanced Technology）的缩写，这是由于它引入了标准的16位ISA总线以及采用了当时最新的英特尔80286处理器。</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选用80286作CPU，24根地址总线，寻址16MB内存。80286处理器的PC/AT的推出使得硬盘接口控制例程终于被加入到了主板的BIOS中。</w:t>
      </w:r>
      <w:r w:rsidRPr="00817F12">
        <w:rPr>
          <w:rFonts w:ascii="宋体" w:eastAsia="宋体" w:hAnsi="宋体" w:cs="宋体" w:hint="eastAsia"/>
          <w:b/>
          <w:bCs/>
          <w:color w:val="333333"/>
          <w:kern w:val="0"/>
          <w:sz w:val="14"/>
        </w:rPr>
        <w:t>因此，ATA标准中的AT从这里开始使用。</w:t>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1982 年，英特尔推出 80286 CPU，这颗 CPU 内含十二万五千个电晶体，工作时脉可以由 6MHz 到 25 MHz，具有 24 条地址线，所以可定址 16MB。它除了是一颗完全的 16 位芯片之外，还有两个特点，一是保护方式，二是向下相容。80286 有两种不同的工作方式，真实方式及保护方式。80286 在真实方式中工作时，它就是一颗快速的 8086，不需要修改程序或操作系统，软件就能正确执行，英特尔在既有的 8086 上面多加了指令与功能，所以才能达到如此目标，这就是向下相容，当然这也是因为有太多人使用 8086/8088，以致使英特尔不敢放弃既有的顾客。尔后，英特尔所有的 CPU 发展，都依此惯例。</w:t>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lastRenderedPageBreak/>
        <w:t>80826 切换到保护方式时，应用程序不能任意存取所有存贮器，这是为了多工铺路，不过 80286 的保护方式不成熟，除了重新开机外，无法切换回真实方式，以致于及大多数软件仍在真实方式下工作，以致于配有 80286 的电脑被当作快速的 8088 使用，这种情形一直到1995 年，微软推出 Windows 95 之后才有所改变，当时 Pentium 早在两年前就发表了。</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1986　IBM PC Convertible</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szCs w:val="14"/>
          <w:bdr w:val="none" w:sz="0" w:space="0" w:color="auto" w:frame="1"/>
        </w:rPr>
        <w:br/>
      </w:r>
      <w:r w:rsidRPr="00817F12">
        <w:rPr>
          <w:rFonts w:ascii="宋体" w:eastAsia="宋体" w:hAnsi="宋体" w:cs="宋体" w:hint="eastAsia"/>
          <w:color w:val="333333"/>
          <w:kern w:val="0"/>
          <w:sz w:val="14"/>
          <w:szCs w:val="14"/>
        </w:rPr>
        <w:t>四月推出首台膝上型电脑IBM PC Convertible（ThinkPad的前身），取代了1984年2月推出的手提箱大小的IBM Portable。</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1987</w:t>
      </w:r>
      <w:r w:rsidRPr="00817F12">
        <w:rPr>
          <w:rFonts w:ascii="宋体" w:eastAsia="宋体" w:hAnsi="宋体" w:cs="宋体" w:hint="eastAsia"/>
          <w:color w:val="333333"/>
          <w:kern w:val="0"/>
          <w:sz w:val="14"/>
          <w:szCs w:val="14"/>
        </w:rPr>
        <w:t xml:space="preserve">　IBM发布PS/2个人电脑以及OS/2操作系统。</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1992</w:t>
      </w:r>
      <w:r w:rsidRPr="00817F12">
        <w:rPr>
          <w:rFonts w:ascii="宋体" w:eastAsia="宋体" w:hAnsi="宋体" w:cs="宋体" w:hint="eastAsia"/>
          <w:color w:val="333333"/>
          <w:kern w:val="0"/>
          <w:sz w:val="14"/>
          <w:szCs w:val="14"/>
        </w:rPr>
        <w:t xml:space="preserve">　IBM个人电脑公司成立以独立经营PC业务。</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1992</w:t>
      </w:r>
      <w:r w:rsidRPr="00817F12">
        <w:rPr>
          <w:rFonts w:ascii="宋体" w:eastAsia="宋体" w:hAnsi="宋体" w:cs="宋体" w:hint="eastAsia"/>
          <w:color w:val="333333"/>
          <w:kern w:val="0"/>
          <w:sz w:val="14"/>
          <w:szCs w:val="14"/>
        </w:rPr>
        <w:t xml:space="preserve">　ThinkPad 700C于十月发布，这是一台配备25MHz 486处理器的笔记本电脑，具有4MB内存和8OMB硬盘。</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b/>
          <w:bCs/>
          <w:color w:val="333333"/>
          <w:kern w:val="0"/>
          <w:sz w:val="14"/>
        </w:rPr>
        <w:t>2004</w:t>
      </w:r>
      <w:r w:rsidRPr="00817F12">
        <w:rPr>
          <w:rFonts w:ascii="宋体" w:eastAsia="宋体" w:hAnsi="宋体" w:cs="宋体" w:hint="eastAsia"/>
          <w:color w:val="333333"/>
          <w:kern w:val="0"/>
          <w:sz w:val="14"/>
          <w:szCs w:val="14"/>
        </w:rPr>
        <w:t xml:space="preserve">　IBM将其PC分部出售给中国的联想集团。</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7620000" cy="7283450"/>
            <wp:effectExtent l="19050" t="0" r="0" b="0"/>
            <wp:docPr id="5" name="图片 5" descr="IBM 5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BM 5110"/>
                    <pic:cNvPicPr>
                      <a:picLocks noChangeAspect="1" noChangeArrowheads="1"/>
                    </pic:cNvPicPr>
                  </pic:nvPicPr>
                  <pic:blipFill>
                    <a:blip r:embed="rId15"/>
                    <a:srcRect/>
                    <a:stretch>
                      <a:fillRect/>
                    </a:stretch>
                  </pic:blipFill>
                  <pic:spPr bwMode="auto">
                    <a:xfrm>
                      <a:off x="0" y="0"/>
                      <a:ext cx="7620000" cy="7283450"/>
                    </a:xfrm>
                    <a:prstGeom prst="rect">
                      <a:avLst/>
                    </a:prstGeom>
                    <a:noFill/>
                    <a:ln w="9525">
                      <a:noFill/>
                      <a:miter lim="800000"/>
                      <a:headEnd/>
                      <a:tailEnd/>
                    </a:ln>
                  </pic:spPr>
                </pic:pic>
              </a:graphicData>
            </a:graphic>
          </wp:inline>
        </w:drawing>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IBM 5110</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620000" cy="6972300"/>
            <wp:effectExtent l="19050" t="0" r="0" b="0"/>
            <wp:docPr id="6" name="图片 6" descr="5150(IBM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50(IBM PC)"/>
                    <pic:cNvPicPr>
                      <a:picLocks noChangeAspect="1" noChangeArrowheads="1"/>
                    </pic:cNvPicPr>
                  </pic:nvPicPr>
                  <pic:blipFill>
                    <a:blip r:embed="rId16"/>
                    <a:srcRect/>
                    <a:stretch>
                      <a:fillRect/>
                    </a:stretch>
                  </pic:blipFill>
                  <pic:spPr bwMode="auto">
                    <a:xfrm>
                      <a:off x="0" y="0"/>
                      <a:ext cx="7620000" cy="6972300"/>
                    </a:xfrm>
                    <a:prstGeom prst="rect">
                      <a:avLst/>
                    </a:prstGeom>
                    <a:noFill/>
                    <a:ln w="9525">
                      <a:noFill/>
                      <a:miter lim="800000"/>
                      <a:headEnd/>
                      <a:tailEnd/>
                    </a:ln>
                  </pic:spPr>
                </pic:pic>
              </a:graphicData>
            </a:graphic>
          </wp:inline>
        </w:drawing>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5150(IBM PC)</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620000" cy="5384800"/>
            <wp:effectExtent l="19050" t="0" r="0" b="0"/>
            <wp:docPr id="7" name="图片 7" descr="5160(IBM PC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160(IBM PC XT)"/>
                    <pic:cNvPicPr>
                      <a:picLocks noChangeAspect="1" noChangeArrowheads="1"/>
                    </pic:cNvPicPr>
                  </pic:nvPicPr>
                  <pic:blipFill>
                    <a:blip r:embed="rId17"/>
                    <a:srcRect/>
                    <a:stretch>
                      <a:fillRect/>
                    </a:stretch>
                  </pic:blipFill>
                  <pic:spPr bwMode="auto">
                    <a:xfrm>
                      <a:off x="0" y="0"/>
                      <a:ext cx="7620000" cy="5384800"/>
                    </a:xfrm>
                    <a:prstGeom prst="rect">
                      <a:avLst/>
                    </a:prstGeom>
                    <a:noFill/>
                    <a:ln w="9525">
                      <a:noFill/>
                      <a:miter lim="800000"/>
                      <a:headEnd/>
                      <a:tailEnd/>
                    </a:ln>
                  </pic:spPr>
                </pic:pic>
              </a:graphicData>
            </a:graphic>
          </wp:inline>
        </w:drawing>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5160(IBM PC XT)</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372100" cy="5715000"/>
            <wp:effectExtent l="19050" t="0" r="0" b="0"/>
            <wp:docPr id="8" name="图片 8" descr="5170(IBM PC 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170(IBM PC AT)"/>
                    <pic:cNvPicPr>
                      <a:picLocks noChangeAspect="1" noChangeArrowheads="1"/>
                    </pic:cNvPicPr>
                  </pic:nvPicPr>
                  <pic:blipFill>
                    <a:blip r:embed="rId18"/>
                    <a:srcRect/>
                    <a:stretch>
                      <a:fillRect/>
                    </a:stretch>
                  </pic:blipFill>
                  <pic:spPr bwMode="auto">
                    <a:xfrm>
                      <a:off x="0" y="0"/>
                      <a:ext cx="5372100" cy="5715000"/>
                    </a:xfrm>
                    <a:prstGeom prst="rect">
                      <a:avLst/>
                    </a:prstGeom>
                    <a:noFill/>
                    <a:ln w="9525">
                      <a:noFill/>
                      <a:miter lim="800000"/>
                      <a:headEnd/>
                      <a:tailEnd/>
                    </a:ln>
                  </pic:spPr>
                </pic:pic>
              </a:graphicData>
            </a:graphic>
          </wp:inline>
        </w:drawing>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5170(IBM PC AT)</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620000" cy="5715000"/>
            <wp:effectExtent l="19050" t="0" r="0" b="0"/>
            <wp:docPr id="9" name="图片 9" descr="5155(IBM Portable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155(IBM Portable PC)"/>
                    <pic:cNvPicPr>
                      <a:picLocks noChangeAspect="1" noChangeArrowheads="1"/>
                    </pic:cNvPicPr>
                  </pic:nvPicPr>
                  <pic:blipFill>
                    <a:blip r:embed="rId19"/>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5155(IBM Portable PC)</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7620000" cy="5715000"/>
            <wp:effectExtent l="19050" t="0" r="0" b="0"/>
            <wp:docPr id="10" name="图片 10" descr="5140(IBM PC Convert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140(IBM PC Convertible)"/>
                    <pic:cNvPicPr>
                      <a:picLocks noChangeAspect="1" noChangeArrowheads="1"/>
                    </pic:cNvPicPr>
                  </pic:nvPicPr>
                  <pic:blipFill>
                    <a:blip r:embed="rId20"/>
                    <a:srcRect/>
                    <a:stretch>
                      <a:fillRect/>
                    </a:stretch>
                  </pic:blipFill>
                  <pic:spPr bwMode="auto">
                    <a:xfrm>
                      <a:off x="0" y="0"/>
                      <a:ext cx="7620000" cy="5715000"/>
                    </a:xfrm>
                    <a:prstGeom prst="rect">
                      <a:avLst/>
                    </a:prstGeom>
                    <a:noFill/>
                    <a:ln w="9525">
                      <a:noFill/>
                      <a:miter lim="800000"/>
                      <a:headEnd/>
                      <a:tailEnd/>
                    </a:ln>
                  </pic:spPr>
                </pic:pic>
              </a:graphicData>
            </a:graphic>
          </wp:inline>
        </w:drawing>
      </w:r>
    </w:p>
    <w:p w:rsidR="00817F12" w:rsidRPr="00817F12" w:rsidRDefault="00817F12" w:rsidP="00817F12">
      <w:pPr>
        <w:widowControl/>
        <w:spacing w:after="100"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5140(IBM PC Convertible)</w:t>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p>
    <w:p w:rsidR="00817F12" w:rsidRPr="00817F12" w:rsidRDefault="00817F12" w:rsidP="00817F12">
      <w:pPr>
        <w:widowControl/>
        <w:spacing w:line="250" w:lineRule="atLeast"/>
        <w:jc w:val="left"/>
        <w:outlineLvl w:val="2"/>
        <w:rPr>
          <w:rFonts w:ascii="宋体" w:eastAsia="宋体" w:hAnsi="宋体" w:cs="宋体" w:hint="eastAsia"/>
          <w:color w:val="333333"/>
          <w:kern w:val="0"/>
          <w:sz w:val="12"/>
          <w:szCs w:val="12"/>
        </w:rPr>
      </w:pPr>
      <w:r w:rsidRPr="00817F12">
        <w:rPr>
          <w:rFonts w:ascii="宋体" w:eastAsia="宋体" w:hAnsi="宋体" w:cs="宋体" w:hint="eastAsia"/>
          <w:color w:val="333333"/>
          <w:kern w:val="0"/>
          <w:sz w:val="12"/>
          <w:szCs w:val="12"/>
        </w:rPr>
        <w:t>参考文献</w:t>
      </w:r>
      <w:bookmarkStart w:id="4" w:name="7"/>
      <w:r w:rsidRPr="00817F12">
        <w:rPr>
          <w:rFonts w:ascii="宋体" w:eastAsia="宋体" w:hAnsi="宋体" w:cs="宋体"/>
          <w:color w:val="333333"/>
          <w:kern w:val="0"/>
          <w:sz w:val="12"/>
          <w:szCs w:val="12"/>
        </w:rPr>
        <w:fldChar w:fldCharType="begin"/>
      </w:r>
      <w:r w:rsidRPr="00817F12">
        <w:rPr>
          <w:rFonts w:ascii="宋体" w:eastAsia="宋体" w:hAnsi="宋体" w:cs="宋体"/>
          <w:color w:val="333333"/>
          <w:kern w:val="0"/>
          <w:sz w:val="12"/>
          <w:szCs w:val="12"/>
        </w:rPr>
        <w:instrText xml:space="preserve"> HYPERLINK "http://www.techcn.com.cn/index.php?doc-editsection-140366-7.html" </w:instrText>
      </w:r>
      <w:r w:rsidRPr="00817F12">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817F12">
        <w:rPr>
          <w:rFonts w:ascii="宋体" w:eastAsia="宋体" w:hAnsi="宋体" w:cs="宋体"/>
          <w:color w:val="333333"/>
          <w:kern w:val="0"/>
          <w:sz w:val="12"/>
          <w:szCs w:val="12"/>
        </w:rPr>
        <w:fldChar w:fldCharType="end"/>
      </w:r>
      <w:bookmarkEnd w:id="4"/>
      <w:r w:rsidRPr="00817F12">
        <w:rPr>
          <w:rFonts w:ascii="宋体" w:eastAsia="宋体" w:hAnsi="宋体" w:cs="宋体"/>
          <w:color w:val="333333"/>
          <w:kern w:val="0"/>
          <w:sz w:val="12"/>
          <w:szCs w:val="12"/>
        </w:rPr>
        <w:fldChar w:fldCharType="begin"/>
      </w:r>
      <w:r w:rsidRPr="00817F12">
        <w:rPr>
          <w:rFonts w:ascii="宋体" w:eastAsia="宋体" w:hAnsi="宋体" w:cs="宋体"/>
          <w:color w:val="333333"/>
          <w:kern w:val="0"/>
          <w:sz w:val="12"/>
          <w:szCs w:val="12"/>
        </w:rPr>
        <w:instrText xml:space="preserve"> HYPERLINK "http://www.techcn.com.cn/index.php?doc-view-140366.html" \l "section" </w:instrText>
      </w:r>
      <w:r w:rsidRPr="00817F12">
        <w:rPr>
          <w:rFonts w:ascii="宋体" w:eastAsia="宋体" w:hAnsi="宋体" w:cs="宋体"/>
          <w:color w:val="333333"/>
          <w:kern w:val="0"/>
          <w:sz w:val="12"/>
          <w:szCs w:val="12"/>
        </w:rPr>
        <w:fldChar w:fldCharType="separate"/>
      </w:r>
      <w:r w:rsidRPr="00817F12">
        <w:rPr>
          <w:rFonts w:ascii="宋体" w:eastAsia="宋体" w:hAnsi="宋体" w:cs="宋体" w:hint="eastAsia"/>
          <w:color w:val="0085E7"/>
          <w:kern w:val="0"/>
          <w:sz w:val="12"/>
        </w:rPr>
        <w:t>回目录</w:t>
      </w:r>
      <w:r w:rsidRPr="00817F12">
        <w:rPr>
          <w:rFonts w:ascii="宋体" w:eastAsia="宋体" w:hAnsi="宋体" w:cs="宋体"/>
          <w:color w:val="333333"/>
          <w:kern w:val="0"/>
          <w:sz w:val="12"/>
          <w:szCs w:val="12"/>
        </w:rPr>
        <w:fldChar w:fldCharType="end"/>
      </w:r>
    </w:p>
    <w:p w:rsidR="00817F12" w:rsidRPr="00817F12" w:rsidRDefault="00817F12" w:rsidP="00817F12">
      <w:pPr>
        <w:widowControl/>
        <w:spacing w:line="250" w:lineRule="atLeast"/>
        <w:jc w:val="left"/>
        <w:rPr>
          <w:rFonts w:ascii="宋体" w:eastAsia="宋体" w:hAnsi="宋体" w:cs="宋体" w:hint="eastAsia"/>
          <w:color w:val="333333"/>
          <w:kern w:val="0"/>
          <w:sz w:val="14"/>
          <w:szCs w:val="14"/>
        </w:rPr>
      </w:pPr>
      <w:r w:rsidRPr="00817F12">
        <w:rPr>
          <w:rFonts w:ascii="宋体" w:eastAsia="宋体" w:hAnsi="宋体" w:cs="宋体" w:hint="eastAsia"/>
          <w:color w:val="333333"/>
          <w:kern w:val="0"/>
          <w:sz w:val="14"/>
          <w:szCs w:val="14"/>
        </w:rPr>
        <w:t>http://oldcomputers.net/ibm5322.html</w:t>
      </w:r>
    </w:p>
    <w:p w:rsidR="000C0E7B" w:rsidRPr="00817F12" w:rsidRDefault="000C0E7B"/>
    <w:sectPr w:rsidR="000C0E7B" w:rsidRPr="00817F12"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AF4" w:rsidRDefault="00B26AF4" w:rsidP="00D1331D">
      <w:r>
        <w:separator/>
      </w:r>
    </w:p>
  </w:endnote>
  <w:endnote w:type="continuationSeparator" w:id="1">
    <w:p w:rsidR="00B26AF4" w:rsidRDefault="00B26AF4"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AF4" w:rsidRDefault="00B26AF4" w:rsidP="00D1331D">
      <w:r>
        <w:separator/>
      </w:r>
    </w:p>
  </w:footnote>
  <w:footnote w:type="continuationSeparator" w:id="1">
    <w:p w:rsidR="00B26AF4" w:rsidRDefault="00B26AF4"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8286C"/>
    <w:multiLevelType w:val="multilevel"/>
    <w:tmpl w:val="12D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817F12"/>
    <w:rsid w:val="009D2F70"/>
    <w:rsid w:val="00B26AF4"/>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F70"/>
    <w:pPr>
      <w:widowControl w:val="0"/>
      <w:jc w:val="both"/>
    </w:pPr>
  </w:style>
  <w:style w:type="paragraph" w:styleId="3">
    <w:name w:val="heading 3"/>
    <w:basedOn w:val="a"/>
    <w:link w:val="3Char"/>
    <w:uiPriority w:val="9"/>
    <w:qFormat/>
    <w:rsid w:val="00817F12"/>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817F12"/>
    <w:rPr>
      <w:rFonts w:ascii="宋体" w:eastAsia="宋体" w:hAnsi="宋体" w:cs="宋体"/>
      <w:kern w:val="0"/>
      <w:sz w:val="12"/>
      <w:szCs w:val="12"/>
    </w:rPr>
  </w:style>
  <w:style w:type="character" w:styleId="a5">
    <w:name w:val="Hyperlink"/>
    <w:basedOn w:val="a0"/>
    <w:uiPriority w:val="99"/>
    <w:semiHidden/>
    <w:unhideWhenUsed/>
    <w:rsid w:val="00817F12"/>
    <w:rPr>
      <w:b w:val="0"/>
      <w:bCs w:val="0"/>
      <w:strike w:val="0"/>
      <w:dstrike w:val="0"/>
      <w:color w:val="0268CD"/>
      <w:sz w:val="12"/>
      <w:szCs w:val="12"/>
      <w:u w:val="none"/>
      <w:effect w:val="none"/>
    </w:rPr>
  </w:style>
  <w:style w:type="character" w:styleId="a6">
    <w:name w:val="Strong"/>
    <w:basedOn w:val="a0"/>
    <w:uiPriority w:val="22"/>
    <w:qFormat/>
    <w:rsid w:val="00817F12"/>
    <w:rPr>
      <w:b/>
      <w:bCs/>
      <w:bdr w:val="none" w:sz="0" w:space="0" w:color="auto" w:frame="1"/>
    </w:rPr>
  </w:style>
  <w:style w:type="character" w:customStyle="1" w:styleId="apple-style-span">
    <w:name w:val="apple-style-span"/>
    <w:basedOn w:val="a0"/>
    <w:rsid w:val="00817F12"/>
    <w:rPr>
      <w:bdr w:val="none" w:sz="0" w:space="0" w:color="auto" w:frame="1"/>
    </w:rPr>
  </w:style>
  <w:style w:type="character" w:customStyle="1" w:styleId="texts1">
    <w:name w:val="texts1"/>
    <w:basedOn w:val="a0"/>
    <w:rsid w:val="00817F12"/>
    <w:rPr>
      <w:bdr w:val="none" w:sz="0" w:space="0" w:color="auto" w:frame="1"/>
    </w:rPr>
  </w:style>
  <w:style w:type="paragraph" w:styleId="a7">
    <w:name w:val="Balloon Text"/>
    <w:basedOn w:val="a"/>
    <w:link w:val="Char1"/>
    <w:uiPriority w:val="99"/>
    <w:semiHidden/>
    <w:unhideWhenUsed/>
    <w:rsid w:val="00817F12"/>
    <w:rPr>
      <w:sz w:val="18"/>
      <w:szCs w:val="18"/>
    </w:rPr>
  </w:style>
  <w:style w:type="character" w:customStyle="1" w:styleId="Char1">
    <w:name w:val="批注框文本 Char"/>
    <w:basedOn w:val="a0"/>
    <w:link w:val="a7"/>
    <w:uiPriority w:val="99"/>
    <w:semiHidden/>
    <w:rsid w:val="00817F12"/>
    <w:rPr>
      <w:sz w:val="18"/>
      <w:szCs w:val="18"/>
    </w:rPr>
  </w:style>
</w:styles>
</file>

<file path=word/webSettings.xml><?xml version="1.0" encoding="utf-8"?>
<w:webSettings xmlns:r="http://schemas.openxmlformats.org/officeDocument/2006/relationships" xmlns:w="http://schemas.openxmlformats.org/wordprocessingml/2006/main">
  <w:divs>
    <w:div w:id="926033741">
      <w:bodyDiv w:val="1"/>
      <w:marLeft w:val="0"/>
      <w:marRight w:val="0"/>
      <w:marTop w:val="0"/>
      <w:marBottom w:val="0"/>
      <w:divBdr>
        <w:top w:val="none" w:sz="0" w:space="0" w:color="auto"/>
        <w:left w:val="none" w:sz="0" w:space="0" w:color="auto"/>
        <w:bottom w:val="none" w:sz="0" w:space="0" w:color="auto"/>
        <w:right w:val="none" w:sz="0" w:space="0" w:color="auto"/>
      </w:divBdr>
      <w:divsChild>
        <w:div w:id="2137525540">
          <w:marLeft w:val="0"/>
          <w:marRight w:val="0"/>
          <w:marTop w:val="0"/>
          <w:marBottom w:val="0"/>
          <w:divBdr>
            <w:top w:val="none" w:sz="0" w:space="0" w:color="auto"/>
            <w:left w:val="none" w:sz="0" w:space="0" w:color="auto"/>
            <w:bottom w:val="none" w:sz="0" w:space="0" w:color="auto"/>
            <w:right w:val="none" w:sz="0" w:space="0" w:color="auto"/>
          </w:divBdr>
          <w:divsChild>
            <w:div w:id="1771898717">
              <w:marLeft w:val="50"/>
              <w:marRight w:val="0"/>
              <w:marTop w:val="0"/>
              <w:marBottom w:val="0"/>
              <w:divBdr>
                <w:top w:val="none" w:sz="0" w:space="0" w:color="auto"/>
                <w:left w:val="none" w:sz="0" w:space="0" w:color="auto"/>
                <w:bottom w:val="none" w:sz="0" w:space="0" w:color="auto"/>
                <w:right w:val="none" w:sz="0" w:space="0" w:color="auto"/>
              </w:divBdr>
              <w:divsChild>
                <w:div w:id="1973628680">
                  <w:marLeft w:val="0"/>
                  <w:marRight w:val="0"/>
                  <w:marTop w:val="0"/>
                  <w:marBottom w:val="0"/>
                  <w:divBdr>
                    <w:top w:val="none" w:sz="0" w:space="0" w:color="auto"/>
                    <w:left w:val="none" w:sz="0" w:space="0" w:color="auto"/>
                    <w:bottom w:val="none" w:sz="0" w:space="0" w:color="auto"/>
                    <w:right w:val="none" w:sz="0" w:space="0" w:color="auto"/>
                  </w:divBdr>
                  <w:divsChild>
                    <w:div w:id="891620226">
                      <w:marLeft w:val="0"/>
                      <w:marRight w:val="0"/>
                      <w:marTop w:val="0"/>
                      <w:marBottom w:val="0"/>
                      <w:divBdr>
                        <w:top w:val="none" w:sz="0" w:space="0" w:color="auto"/>
                        <w:left w:val="none" w:sz="0" w:space="0" w:color="auto"/>
                        <w:bottom w:val="none" w:sz="0" w:space="0" w:color="auto"/>
                        <w:right w:val="none" w:sz="0" w:space="0" w:color="auto"/>
                      </w:divBdr>
                      <w:divsChild>
                        <w:div w:id="1706557602">
                          <w:marLeft w:val="0"/>
                          <w:marRight w:val="0"/>
                          <w:marTop w:val="0"/>
                          <w:marBottom w:val="0"/>
                          <w:divBdr>
                            <w:top w:val="none" w:sz="0" w:space="0" w:color="auto"/>
                            <w:left w:val="none" w:sz="0" w:space="0" w:color="auto"/>
                            <w:bottom w:val="none" w:sz="0" w:space="0" w:color="auto"/>
                            <w:right w:val="none" w:sz="0" w:space="0" w:color="auto"/>
                          </w:divBdr>
                        </w:div>
                        <w:div w:id="640380393">
                          <w:marLeft w:val="0"/>
                          <w:marRight w:val="0"/>
                          <w:marTop w:val="0"/>
                          <w:marBottom w:val="0"/>
                          <w:divBdr>
                            <w:top w:val="none" w:sz="0" w:space="0" w:color="auto"/>
                            <w:left w:val="none" w:sz="0" w:space="0" w:color="auto"/>
                            <w:bottom w:val="none" w:sz="0" w:space="0" w:color="auto"/>
                            <w:right w:val="none" w:sz="0" w:space="0" w:color="auto"/>
                          </w:divBdr>
                        </w:div>
                        <w:div w:id="803350593">
                          <w:marLeft w:val="0"/>
                          <w:marRight w:val="0"/>
                          <w:marTop w:val="0"/>
                          <w:marBottom w:val="0"/>
                          <w:divBdr>
                            <w:top w:val="none" w:sz="0" w:space="0" w:color="auto"/>
                            <w:left w:val="none" w:sz="0" w:space="0" w:color="auto"/>
                            <w:bottom w:val="none" w:sz="0" w:space="0" w:color="auto"/>
                            <w:right w:val="none" w:sz="0" w:space="0" w:color="auto"/>
                          </w:divBdr>
                        </w:div>
                        <w:div w:id="1481465195">
                          <w:marLeft w:val="0"/>
                          <w:marRight w:val="0"/>
                          <w:marTop w:val="0"/>
                          <w:marBottom w:val="0"/>
                          <w:divBdr>
                            <w:top w:val="none" w:sz="0" w:space="0" w:color="auto"/>
                            <w:left w:val="none" w:sz="0" w:space="0" w:color="auto"/>
                            <w:bottom w:val="none" w:sz="0" w:space="0" w:color="auto"/>
                            <w:right w:val="none" w:sz="0" w:space="0" w:color="auto"/>
                          </w:divBdr>
                        </w:div>
                        <w:div w:id="1953900315">
                          <w:marLeft w:val="0"/>
                          <w:marRight w:val="0"/>
                          <w:marTop w:val="0"/>
                          <w:marBottom w:val="0"/>
                          <w:divBdr>
                            <w:top w:val="none" w:sz="0" w:space="0" w:color="auto"/>
                            <w:left w:val="none" w:sz="0" w:space="0" w:color="auto"/>
                            <w:bottom w:val="none" w:sz="0" w:space="0" w:color="auto"/>
                            <w:right w:val="none" w:sz="0" w:space="0" w:color="auto"/>
                          </w:divBdr>
                        </w:div>
                        <w:div w:id="1241791439">
                          <w:marLeft w:val="0"/>
                          <w:marRight w:val="0"/>
                          <w:marTop w:val="0"/>
                          <w:marBottom w:val="0"/>
                          <w:divBdr>
                            <w:top w:val="none" w:sz="0" w:space="0" w:color="auto"/>
                            <w:left w:val="none" w:sz="0" w:space="0" w:color="auto"/>
                            <w:bottom w:val="none" w:sz="0" w:space="0" w:color="auto"/>
                            <w:right w:val="none" w:sz="0" w:space="0" w:color="auto"/>
                          </w:divBdr>
                          <w:divsChild>
                            <w:div w:id="1208571195">
                              <w:marLeft w:val="0"/>
                              <w:marRight w:val="0"/>
                              <w:marTop w:val="0"/>
                              <w:marBottom w:val="0"/>
                              <w:divBdr>
                                <w:top w:val="none" w:sz="0" w:space="0" w:color="auto"/>
                                <w:left w:val="none" w:sz="0" w:space="0" w:color="auto"/>
                                <w:bottom w:val="none" w:sz="0" w:space="0" w:color="auto"/>
                                <w:right w:val="none" w:sz="0" w:space="0" w:color="auto"/>
                              </w:divBdr>
                            </w:div>
                            <w:div w:id="1677726777">
                              <w:marLeft w:val="0"/>
                              <w:marRight w:val="0"/>
                              <w:marTop w:val="0"/>
                              <w:marBottom w:val="0"/>
                              <w:divBdr>
                                <w:top w:val="none" w:sz="0" w:space="0" w:color="auto"/>
                                <w:left w:val="none" w:sz="0" w:space="0" w:color="auto"/>
                                <w:bottom w:val="none" w:sz="0" w:space="0" w:color="auto"/>
                                <w:right w:val="none" w:sz="0" w:space="0" w:color="auto"/>
                              </w:divBdr>
                            </w:div>
                            <w:div w:id="1569806059">
                              <w:marLeft w:val="0"/>
                              <w:marRight w:val="0"/>
                              <w:marTop w:val="0"/>
                              <w:marBottom w:val="0"/>
                              <w:divBdr>
                                <w:top w:val="none" w:sz="0" w:space="0" w:color="auto"/>
                                <w:left w:val="none" w:sz="0" w:space="0" w:color="auto"/>
                                <w:bottom w:val="none" w:sz="0" w:space="0" w:color="auto"/>
                                <w:right w:val="none" w:sz="0" w:space="0" w:color="auto"/>
                              </w:divBdr>
                            </w:div>
                            <w:div w:id="221528832">
                              <w:marLeft w:val="0"/>
                              <w:marRight w:val="0"/>
                              <w:marTop w:val="0"/>
                              <w:marBottom w:val="0"/>
                              <w:divBdr>
                                <w:top w:val="none" w:sz="0" w:space="0" w:color="auto"/>
                                <w:left w:val="none" w:sz="0" w:space="0" w:color="auto"/>
                                <w:bottom w:val="none" w:sz="0" w:space="0" w:color="auto"/>
                                <w:right w:val="none" w:sz="0" w:space="0" w:color="auto"/>
                              </w:divBdr>
                            </w:div>
                            <w:div w:id="1888104095">
                              <w:marLeft w:val="0"/>
                              <w:marRight w:val="0"/>
                              <w:marTop w:val="0"/>
                              <w:marBottom w:val="0"/>
                              <w:divBdr>
                                <w:top w:val="none" w:sz="0" w:space="0" w:color="auto"/>
                                <w:left w:val="none" w:sz="0" w:space="0" w:color="auto"/>
                                <w:bottom w:val="none" w:sz="0" w:space="0" w:color="auto"/>
                                <w:right w:val="none" w:sz="0" w:space="0" w:color="auto"/>
                              </w:divBdr>
                            </w:div>
                            <w:div w:id="404496345">
                              <w:marLeft w:val="0"/>
                              <w:marRight w:val="0"/>
                              <w:marTop w:val="0"/>
                              <w:marBottom w:val="0"/>
                              <w:divBdr>
                                <w:top w:val="none" w:sz="0" w:space="0" w:color="auto"/>
                                <w:left w:val="none" w:sz="0" w:space="0" w:color="auto"/>
                                <w:bottom w:val="none" w:sz="0" w:space="0" w:color="auto"/>
                                <w:right w:val="none" w:sz="0" w:space="0" w:color="auto"/>
                              </w:divBdr>
                            </w:div>
                          </w:divsChild>
                        </w:div>
                        <w:div w:id="494347062">
                          <w:marLeft w:val="0"/>
                          <w:marRight w:val="0"/>
                          <w:marTop w:val="0"/>
                          <w:marBottom w:val="0"/>
                          <w:divBdr>
                            <w:top w:val="none" w:sz="0" w:space="0" w:color="auto"/>
                            <w:left w:val="none" w:sz="0" w:space="0" w:color="auto"/>
                            <w:bottom w:val="none" w:sz="0" w:space="0" w:color="auto"/>
                            <w:right w:val="none" w:sz="0" w:space="0" w:color="auto"/>
                          </w:divBdr>
                        </w:div>
                        <w:div w:id="13412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chcn.com.cn/index.php?doc-view-140366.html"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chcn.com.cn/index.php?doc-view-140366.html"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www.techcn.com.cn/index.php?doc-view-140366.htm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techcn.com.cn/index.php?doc-view-140366.html"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2012-11-26T18:25:00Z</dcterms:modified>
</cp:coreProperties>
</file>