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7DE" w:rsidRPr="00B957DE" w:rsidRDefault="00B957DE" w:rsidP="00B957DE">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B957DE">
        <w:rPr>
          <w:rFonts w:ascii="宋体" w:eastAsia="宋体" w:hAnsi="宋体" w:cs="宋体" w:hint="eastAsia"/>
          <w:b/>
          <w:bCs/>
          <w:color w:val="333333"/>
          <w:kern w:val="36"/>
          <w:sz w:val="16"/>
          <w:szCs w:val="16"/>
        </w:rPr>
        <w:t xml:space="preserve">Mark-8 </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1974年：Mark-8</w:t>
      </w:r>
    </w:p>
    <w:p w:rsidR="00B957DE" w:rsidRPr="00B957DE" w:rsidRDefault="00B957DE" w:rsidP="00B957D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76800" cy="3181350"/>
            <wp:effectExtent l="19050" t="0" r="0" b="0"/>
            <wp:docPr id="1" name="图片 1" descr="http://www.techcn.com.cn/uploads/200912/1261931994dAwJQ3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2/1261931994dAwJQ3AA.gif"/>
                    <pic:cNvPicPr>
                      <a:picLocks noChangeAspect="1" noChangeArrowheads="1"/>
                    </pic:cNvPicPr>
                  </pic:nvPicPr>
                  <pic:blipFill>
                    <a:blip r:embed="rId7"/>
                    <a:srcRect/>
                    <a:stretch>
                      <a:fillRect/>
                    </a:stretch>
                  </pic:blipFill>
                  <pic:spPr bwMode="auto">
                    <a:xfrm>
                      <a:off x="0" y="0"/>
                      <a:ext cx="4876800" cy="3181350"/>
                    </a:xfrm>
                    <a:prstGeom prst="rect">
                      <a:avLst/>
                    </a:prstGeom>
                    <a:noFill/>
                    <a:ln w="9525">
                      <a:noFill/>
                      <a:miter lim="800000"/>
                      <a:headEnd/>
                      <a:tailEnd/>
                    </a:ln>
                  </pic:spPr>
                </pic:pic>
              </a:graphicData>
            </a:graphic>
          </wp:inline>
        </w:drawing>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xml:space="preserve">　　Mark-8是第一台真正被标注为个人电脑的产品，由Intel的8008微处理器( 8-bit)加上其它的50个芯片所组成。1974年7月，在《Radio-Electronics》杂志上专门以封面文章的形式，介绍了如何建造一台基于8008处理器的个人电脑。</w:t>
      </w:r>
    </w:p>
    <w:p w:rsidR="00B957DE" w:rsidRPr="00B957DE" w:rsidRDefault="00B957DE" w:rsidP="00B957D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930650" cy="5149850"/>
            <wp:effectExtent l="19050" t="0" r="0" b="0"/>
            <wp:docPr id="2" name="图片 2" descr="http://www.techcn.com.cn/uploads/200912/1261931994ziOMbz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12/1261931994ziOMbzSw.jpg"/>
                    <pic:cNvPicPr>
                      <a:picLocks noChangeAspect="1" noChangeArrowheads="1"/>
                    </pic:cNvPicPr>
                  </pic:nvPicPr>
                  <pic:blipFill>
                    <a:blip r:embed="rId8"/>
                    <a:srcRect/>
                    <a:stretch>
                      <a:fillRect/>
                    </a:stretch>
                  </pic:blipFill>
                  <pic:spPr bwMode="auto">
                    <a:xfrm>
                      <a:off x="0" y="0"/>
                      <a:ext cx="3930650" cy="5149850"/>
                    </a:xfrm>
                    <a:prstGeom prst="rect">
                      <a:avLst/>
                    </a:prstGeom>
                    <a:noFill/>
                    <a:ln w="9525">
                      <a:noFill/>
                      <a:miter lim="800000"/>
                      <a:headEnd/>
                      <a:tailEnd/>
                    </a:ln>
                  </pic:spPr>
                </pic:pic>
              </a:graphicData>
            </a:graphic>
          </wp:inline>
        </w:drawing>
      </w:r>
    </w:p>
    <w:p w:rsidR="00B957DE" w:rsidRPr="00B957DE" w:rsidRDefault="00B957DE" w:rsidP="00B957DE">
      <w:pPr>
        <w:widowControl/>
        <w:spacing w:line="250" w:lineRule="atLeast"/>
        <w:jc w:val="left"/>
        <w:rPr>
          <w:rFonts w:ascii="宋体" w:eastAsia="宋体" w:hAnsi="宋体" w:cs="宋体" w:hint="eastAsia"/>
          <w:color w:val="333333"/>
          <w:kern w:val="0"/>
          <w:sz w:val="14"/>
          <w:szCs w:val="14"/>
        </w:rPr>
      </w:pPr>
      <w:bookmarkStart w:id="0" w:name="section"/>
      <w:r w:rsidRPr="00B957DE">
        <w:rPr>
          <w:rFonts w:ascii="宋体" w:eastAsia="宋体" w:hAnsi="宋体" w:cs="宋体" w:hint="eastAsia"/>
          <w:color w:val="0268CD"/>
          <w:kern w:val="0"/>
          <w:sz w:val="12"/>
          <w:szCs w:val="12"/>
        </w:rPr>
        <w:t>目录</w:t>
      </w:r>
      <w:bookmarkEnd w:id="0"/>
      <w:r w:rsidRPr="00B957DE">
        <w:rPr>
          <w:rFonts w:ascii="宋体" w:eastAsia="宋体" w:hAnsi="宋体" w:cs="宋体" w:hint="eastAsia"/>
          <w:color w:val="333333"/>
          <w:kern w:val="0"/>
          <w:sz w:val="14"/>
          <w:szCs w:val="14"/>
        </w:rPr>
        <w:t xml:space="preserve"> </w:t>
      </w:r>
    </w:p>
    <w:p w:rsidR="00B957DE" w:rsidRPr="00B957DE" w:rsidRDefault="00B957DE" w:rsidP="004A45F2">
      <w:pPr>
        <w:widowControl/>
        <w:spacing w:line="250" w:lineRule="atLeast"/>
        <w:ind w:left="50"/>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xml:space="preserve">• </w:t>
      </w:r>
      <w:hyperlink r:id="rId9" w:anchor="1" w:history="1">
        <w:r w:rsidRPr="00B957DE">
          <w:rPr>
            <w:rFonts w:ascii="宋体" w:eastAsia="宋体" w:hAnsi="宋体" w:cs="宋体" w:hint="eastAsia"/>
            <w:color w:val="0268CD"/>
            <w:kern w:val="0"/>
            <w:sz w:val="12"/>
          </w:rPr>
          <w:t>主要参数</w:t>
        </w:r>
      </w:hyperlink>
      <w:r w:rsidRPr="00B957DE">
        <w:rPr>
          <w:rFonts w:ascii="宋体" w:eastAsia="宋体" w:hAnsi="宋体" w:cs="宋体" w:hint="eastAsia"/>
          <w:color w:val="333333"/>
          <w:kern w:val="0"/>
          <w:sz w:val="14"/>
          <w:szCs w:val="14"/>
        </w:rPr>
        <w:t xml:space="preserve"> </w:t>
      </w:r>
    </w:p>
    <w:p w:rsidR="00B957DE" w:rsidRPr="00B957DE" w:rsidRDefault="00B957DE" w:rsidP="004A45F2">
      <w:pPr>
        <w:widowControl/>
        <w:spacing w:line="250" w:lineRule="atLeast"/>
        <w:ind w:left="50"/>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xml:space="preserve">• </w:t>
      </w:r>
      <w:hyperlink r:id="rId10" w:anchor="3" w:history="1">
        <w:r w:rsidRPr="00B957DE">
          <w:rPr>
            <w:rFonts w:ascii="宋体" w:eastAsia="宋体" w:hAnsi="宋体" w:cs="宋体" w:hint="eastAsia"/>
            <w:color w:val="0268CD"/>
            <w:kern w:val="0"/>
            <w:sz w:val="12"/>
          </w:rPr>
          <w:t>1976年</w:t>
        </w:r>
      </w:hyperlink>
      <w:r w:rsidRPr="00B957DE">
        <w:rPr>
          <w:rFonts w:ascii="宋体" w:eastAsia="宋体" w:hAnsi="宋体" w:cs="宋体" w:hint="eastAsia"/>
          <w:color w:val="333333"/>
          <w:kern w:val="0"/>
          <w:sz w:val="14"/>
          <w:szCs w:val="14"/>
        </w:rPr>
        <w:t xml:space="preserve"> </w:t>
      </w:r>
    </w:p>
    <w:p w:rsidR="00B957DE" w:rsidRPr="00B957DE" w:rsidRDefault="00B957DE" w:rsidP="004A45F2">
      <w:pPr>
        <w:widowControl/>
        <w:spacing w:line="250" w:lineRule="atLeast"/>
        <w:ind w:left="50"/>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xml:space="preserve">• </w:t>
      </w:r>
      <w:hyperlink r:id="rId11" w:anchor="5" w:history="1">
        <w:r w:rsidRPr="00B957DE">
          <w:rPr>
            <w:rFonts w:ascii="宋体" w:eastAsia="宋体" w:hAnsi="宋体" w:cs="宋体" w:hint="eastAsia"/>
            <w:color w:val="0268CD"/>
            <w:kern w:val="0"/>
            <w:sz w:val="12"/>
          </w:rPr>
          <w:t>Intel 8008</w:t>
        </w:r>
      </w:hyperlink>
      <w:r w:rsidRPr="00B957DE">
        <w:rPr>
          <w:rFonts w:ascii="宋体" w:eastAsia="宋体" w:hAnsi="宋体" w:cs="宋体" w:hint="eastAsia"/>
          <w:color w:val="333333"/>
          <w:kern w:val="0"/>
          <w:sz w:val="14"/>
          <w:szCs w:val="14"/>
        </w:rPr>
        <w:t xml:space="preserve"> </w:t>
      </w:r>
    </w:p>
    <w:p w:rsidR="00B957DE" w:rsidRPr="00B957DE" w:rsidRDefault="00B957DE" w:rsidP="004A45F2">
      <w:pPr>
        <w:widowControl/>
        <w:spacing w:line="250" w:lineRule="atLeast"/>
        <w:ind w:left="50"/>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xml:space="preserve">• </w:t>
      </w:r>
      <w:hyperlink r:id="rId12" w:anchor="7" w:history="1">
        <w:r w:rsidRPr="00B957DE">
          <w:rPr>
            <w:rFonts w:ascii="宋体" w:eastAsia="宋体" w:hAnsi="宋体" w:cs="宋体" w:hint="eastAsia"/>
            <w:color w:val="0268CD"/>
            <w:kern w:val="0"/>
            <w:sz w:val="12"/>
          </w:rPr>
          <w:t>英特尔个人台式电脑微处理器历史年表</w:t>
        </w:r>
      </w:hyperlink>
      <w:r w:rsidRPr="00B957DE">
        <w:rPr>
          <w:rFonts w:ascii="宋体" w:eastAsia="宋体" w:hAnsi="宋体" w:cs="宋体" w:hint="eastAsia"/>
          <w:color w:val="333333"/>
          <w:kern w:val="0"/>
          <w:sz w:val="14"/>
          <w:szCs w:val="14"/>
        </w:rPr>
        <w:t xml:space="preserve"> </w:t>
      </w:r>
    </w:p>
    <w:p w:rsidR="00B957DE" w:rsidRPr="00B957DE" w:rsidRDefault="00B957DE" w:rsidP="00B957DE">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B957DE">
        <w:rPr>
          <w:rFonts w:ascii="宋体" w:eastAsia="宋体" w:hAnsi="宋体" w:cs="宋体" w:hint="eastAsia"/>
          <w:vanish/>
          <w:color w:val="333333"/>
          <w:kern w:val="0"/>
          <w:sz w:val="14"/>
          <w:szCs w:val="14"/>
        </w:rPr>
        <w:t xml:space="preserve">• </w:t>
      </w:r>
      <w:hyperlink r:id="rId13" w:anchor="9" w:history="1">
        <w:r w:rsidRPr="00B957DE">
          <w:rPr>
            <w:rFonts w:ascii="宋体" w:eastAsia="宋体" w:hAnsi="宋体" w:cs="宋体" w:hint="eastAsia"/>
            <w:vanish/>
            <w:color w:val="0268CD"/>
            <w:kern w:val="0"/>
            <w:sz w:val="12"/>
          </w:rPr>
          <w:t>参考文献</w:t>
        </w:r>
      </w:hyperlink>
      <w:r w:rsidRPr="00B957DE">
        <w:rPr>
          <w:rFonts w:ascii="宋体" w:eastAsia="宋体" w:hAnsi="宋体" w:cs="宋体" w:hint="eastAsia"/>
          <w:vanish/>
          <w:color w:val="333333"/>
          <w:kern w:val="0"/>
          <w:sz w:val="14"/>
          <w:szCs w:val="14"/>
        </w:rPr>
        <w:t xml:space="preserve"> </w:t>
      </w:r>
    </w:p>
    <w:p w:rsidR="00B957DE" w:rsidRPr="00B957DE" w:rsidRDefault="00B957DE" w:rsidP="00B957DE">
      <w:pPr>
        <w:widowControl/>
        <w:spacing w:line="250" w:lineRule="atLeast"/>
        <w:jc w:val="left"/>
        <w:outlineLvl w:val="2"/>
        <w:rPr>
          <w:rFonts w:ascii="宋体" w:eastAsia="宋体" w:hAnsi="宋体" w:cs="宋体" w:hint="eastAsia"/>
          <w:color w:val="333333"/>
          <w:kern w:val="0"/>
          <w:sz w:val="12"/>
          <w:szCs w:val="12"/>
        </w:rPr>
      </w:pPr>
      <w:r w:rsidRPr="00B957DE">
        <w:rPr>
          <w:rFonts w:ascii="宋体" w:eastAsia="宋体" w:hAnsi="宋体" w:cs="宋体" w:hint="eastAsia"/>
          <w:color w:val="333333"/>
          <w:kern w:val="0"/>
          <w:sz w:val="12"/>
          <w:szCs w:val="12"/>
        </w:rPr>
        <w:t>主要参数</w:t>
      </w:r>
      <w:bookmarkStart w:id="1" w:name="1"/>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"http://www.techcn.com.cn/index.php?doc-editsection-140229-1.html" </w:instrText>
      </w:r>
      <w:r w:rsidRPr="00B957D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957DE">
        <w:rPr>
          <w:rFonts w:ascii="宋体" w:eastAsia="宋体" w:hAnsi="宋体" w:cs="宋体"/>
          <w:color w:val="333333"/>
          <w:kern w:val="0"/>
          <w:sz w:val="12"/>
          <w:szCs w:val="12"/>
        </w:rPr>
        <w:fldChar w:fldCharType="end"/>
      </w:r>
      <w:bookmarkEnd w:id="1"/>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"http://www.techcn.com.cn/index.php?doc-view-140229.html" \l "section" </w:instrText>
      </w:r>
      <w:r w:rsidRPr="00B957DE">
        <w:rPr>
          <w:rFonts w:ascii="宋体" w:eastAsia="宋体" w:hAnsi="宋体" w:cs="宋体"/>
          <w:color w:val="333333"/>
          <w:kern w:val="0"/>
          <w:sz w:val="12"/>
          <w:szCs w:val="12"/>
        </w:rPr>
        <w:fldChar w:fldCharType="separate"/>
      </w:r>
      <w:r w:rsidRPr="00B957DE">
        <w:rPr>
          <w:rFonts w:ascii="宋体" w:eastAsia="宋体" w:hAnsi="宋体" w:cs="宋体" w:hint="eastAsia"/>
          <w:color w:val="0085E7"/>
          <w:kern w:val="0"/>
          <w:sz w:val="12"/>
        </w:rPr>
        <w:t>回目录</w:t>
      </w:r>
      <w:r w:rsidRPr="00B957DE">
        <w:rPr>
          <w:rFonts w:ascii="宋体" w:eastAsia="宋体" w:hAnsi="宋体" w:cs="宋体"/>
          <w:color w:val="333333"/>
          <w:kern w:val="0"/>
          <w:sz w:val="12"/>
          <w:szCs w:val="12"/>
        </w:rPr>
        <w:fldChar w:fldCharType="end"/>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Mark-8</w:t>
      </w:r>
    </w:p>
    <w:p w:rsidR="00B957DE" w:rsidRPr="00B957DE" w:rsidRDefault="00B957DE" w:rsidP="00B957DE">
      <w:pPr>
        <w:widowControl/>
        <w:spacing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RAM: 256 bytes</w:t>
      </w:r>
      <w:r w:rsidRPr="00B957DE">
        <w:rPr>
          <w:rFonts w:ascii="宋体" w:eastAsia="宋体" w:hAnsi="宋体" w:cs="宋体" w:hint="eastAsia"/>
          <w:color w:val="333333"/>
          <w:kern w:val="0"/>
          <w:sz w:val="14"/>
          <w:szCs w:val="14"/>
        </w:rPr>
        <w:br/>
        <w:t>ROM: 无</w:t>
      </w:r>
      <w:r w:rsidRPr="00B957DE">
        <w:rPr>
          <w:rFonts w:ascii="宋体" w:eastAsia="宋体" w:hAnsi="宋体" w:cs="宋体" w:hint="eastAsia"/>
          <w:color w:val="333333"/>
          <w:kern w:val="0"/>
          <w:sz w:val="14"/>
          <w:szCs w:val="14"/>
        </w:rPr>
        <w:br/>
        <w:t>CPU: 8008 - Mhz</w:t>
      </w:r>
      <w:r w:rsidRPr="00B957DE">
        <w:rPr>
          <w:rFonts w:ascii="宋体" w:eastAsia="宋体" w:hAnsi="宋体" w:cs="宋体" w:hint="eastAsia"/>
          <w:color w:val="333333"/>
          <w:kern w:val="0"/>
          <w:sz w:val="14"/>
          <w:szCs w:val="14"/>
        </w:rPr>
        <w:br/>
        <w:t>power supply: 无</w:t>
      </w:r>
      <w:r w:rsidRPr="00B957DE">
        <w:rPr>
          <w:rFonts w:ascii="宋体" w:eastAsia="宋体" w:hAnsi="宋体" w:cs="宋体" w:hint="eastAsia"/>
          <w:color w:val="333333"/>
          <w:kern w:val="0"/>
          <w:sz w:val="14"/>
          <w:szCs w:val="14"/>
        </w:rPr>
        <w:br/>
        <w:t>keyboard:  无</w:t>
      </w:r>
      <w:r w:rsidRPr="00B957DE">
        <w:rPr>
          <w:rFonts w:ascii="宋体" w:eastAsia="宋体" w:hAnsi="宋体" w:cs="宋体" w:hint="eastAsia"/>
          <w:color w:val="333333"/>
          <w:kern w:val="0"/>
          <w:sz w:val="14"/>
          <w:szCs w:val="14"/>
        </w:rPr>
        <w:br/>
        <w:t>case: 无</w:t>
      </w:r>
      <w:r w:rsidRPr="00B957DE">
        <w:rPr>
          <w:rFonts w:ascii="宋体" w:eastAsia="宋体" w:hAnsi="宋体" w:cs="宋体" w:hint="eastAsia"/>
          <w:color w:val="333333"/>
          <w:kern w:val="0"/>
          <w:sz w:val="14"/>
          <w:szCs w:val="14"/>
        </w:rPr>
        <w:br/>
        <w:t>software: 无</w:t>
      </w:r>
      <w:r w:rsidRPr="00B957DE">
        <w:rPr>
          <w:rFonts w:ascii="宋体" w:eastAsia="宋体" w:hAnsi="宋体" w:cs="宋体" w:hint="eastAsia"/>
          <w:color w:val="333333"/>
          <w:kern w:val="0"/>
          <w:sz w:val="14"/>
          <w:szCs w:val="14"/>
        </w:rPr>
        <w:br/>
        <w:t>产量:1000-2000</w:t>
      </w:r>
      <w:r w:rsidRPr="00B957DE">
        <w:rPr>
          <w:rFonts w:ascii="宋体" w:eastAsia="宋体" w:hAnsi="宋体" w:cs="宋体" w:hint="eastAsia"/>
          <w:color w:val="333333"/>
          <w:kern w:val="0"/>
          <w:sz w:val="14"/>
          <w:szCs w:val="14"/>
        </w:rPr>
        <w:br/>
        <w:t>现在售价(至少): $12,000</w:t>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8186"/>
        <w:gridCol w:w="320"/>
      </w:tblGrid>
      <w:tr w:rsidR="00B957DE" w:rsidRPr="00B957DE" w:rsidTr="00B957DE">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1778000" cy="279400"/>
                  <wp:effectExtent l="19050" t="0" r="0" b="0"/>
                  <wp:docPr id="3" name="图片 3" descr="http://www.techcn.com.cn/uploads/201001/12633133299xGt2v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3133299xGt2vUn.gif"/>
                          <pic:cNvPicPr>
                            <a:picLocks noChangeAspect="1" noChangeArrowheads="1"/>
                          </pic:cNvPicPr>
                        </pic:nvPicPr>
                        <pic:blipFill>
                          <a:blip r:embed="rId14"/>
                          <a:srcRect/>
                          <a:stretch>
                            <a:fillRect/>
                          </a:stretch>
                        </pic:blipFill>
                        <pic:spPr bwMode="auto">
                          <a:xfrm>
                            <a:off x="0" y="0"/>
                            <a:ext cx="1778000" cy="279400"/>
                          </a:xfrm>
                          <a:prstGeom prst="rect">
                            <a:avLst/>
                          </a:prstGeom>
                          <a:noFill/>
                          <a:ln w="9525">
                            <a:noFill/>
                            <a:miter lim="800000"/>
                            <a:headEnd/>
                            <a:tailEnd/>
                          </a:ln>
                        </pic:spPr>
                      </pic:pic>
                    </a:graphicData>
                  </a:graphic>
                </wp:inline>
              </w:drawing>
            </w: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57150" cy="279400"/>
                  <wp:effectExtent l="19050" t="0" r="0" b="0"/>
                  <wp:docPr id="4" name="图片 4" descr="http://www.techcn.com.cn/uploads/201001/1263313329OQcy6Jz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313329OQcy6Jzl.gif"/>
                          <pic:cNvPicPr>
                            <a:picLocks noChangeAspect="1" noChangeArrowheads="1"/>
                          </pic:cNvPicPr>
                        </pic:nvPicPr>
                        <pic:blipFill>
                          <a:blip r:embed="rId15"/>
                          <a:srcRect/>
                          <a:stretch>
                            <a:fillRect/>
                          </a:stretch>
                        </pic:blipFill>
                        <pic:spPr bwMode="auto">
                          <a:xfrm>
                            <a:off x="0" y="0"/>
                            <a:ext cx="57150" cy="279400"/>
                          </a:xfrm>
                          <a:prstGeom prst="rect">
                            <a:avLst/>
                          </a:prstGeom>
                          <a:noFill/>
                          <a:ln w="9525">
                            <a:noFill/>
                            <a:miter lim="800000"/>
                            <a:headEnd/>
                            <a:tailEnd/>
                          </a:ln>
                        </pic:spPr>
                      </pic:pic>
                    </a:graphicData>
                  </a:graphic>
                </wp:inline>
              </w:drawing>
            </w:r>
          </w:p>
        </w:tc>
      </w:tr>
    </w:tbl>
    <w:p w:rsidR="00B957DE" w:rsidRPr="00B957DE" w:rsidRDefault="00B957DE" w:rsidP="00B957DE">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589"/>
        <w:gridCol w:w="6917"/>
      </w:tblGrid>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Minicomputer</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Mark-8</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Home Computer</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U.S.A.</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July 1974</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BUILT IN LANGUAGE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None</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16 switches on front panel</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Intel 8008</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0.5 Mhz</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CO-PROCESSOR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None</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256 bytes</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None</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TEXT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No display interface</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No sound interface</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1 x I/O port</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BUILT IN MEDIA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None</w:t>
            </w:r>
          </w:p>
        </w:tc>
      </w:tr>
      <w:tr w:rsidR="00B957DE" w:rsidRPr="00B957DE" w:rsidTr="00B957DE">
        <w:tc>
          <w:tcPr>
            <w:tcW w:w="0" w:type="auto"/>
            <w:tcBorders>
              <w:top w:val="nil"/>
              <w:left w:val="nil"/>
              <w:bottom w:val="nil"/>
              <w:right w:val="nil"/>
            </w:tcBorders>
            <w:shd w:val="clear" w:color="auto" w:fill="BCF9CF"/>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External power supply</w:t>
            </w:r>
          </w:p>
        </w:tc>
      </w:tr>
      <w:tr w:rsidR="00B957DE" w:rsidRPr="00B957DE" w:rsidTr="00B957DE">
        <w:tc>
          <w:tcPr>
            <w:tcW w:w="0" w:type="auto"/>
            <w:tcBorders>
              <w:top w:val="nil"/>
              <w:left w:val="nil"/>
              <w:bottom w:val="nil"/>
              <w:right w:val="nil"/>
            </w:tcBorders>
            <w:shd w:val="clear" w:color="auto" w:fill="7AD396"/>
            <w:tcMar>
              <w:top w:w="100" w:type="dxa"/>
              <w:left w:w="100" w:type="dxa"/>
              <w:bottom w:w="100" w:type="dxa"/>
              <w:right w:w="100" w:type="dxa"/>
            </w:tcMa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B957DE" w:rsidRPr="00B957DE" w:rsidRDefault="00B957DE" w:rsidP="00B957DE">
            <w:pPr>
              <w:widowControl/>
              <w:jc w:val="left"/>
              <w:rPr>
                <w:rFonts w:ascii="宋体" w:eastAsia="宋体" w:hAnsi="宋体" w:cs="宋体"/>
                <w:color w:val="333333"/>
                <w:kern w:val="0"/>
                <w:sz w:val="12"/>
                <w:szCs w:val="12"/>
              </w:rPr>
            </w:pPr>
            <w:r w:rsidRPr="00B957DE">
              <w:rPr>
                <w:rFonts w:ascii="宋体" w:eastAsia="宋体" w:hAnsi="宋体" w:cs="宋体" w:hint="eastAsia"/>
                <w:color w:val="333333"/>
                <w:kern w:val="0"/>
                <w:sz w:val="12"/>
                <w:szCs w:val="12"/>
              </w:rPr>
              <w:t>About $300</w:t>
            </w:r>
          </w:p>
        </w:tc>
      </w:tr>
    </w:tbl>
    <w:p w:rsidR="00B957DE" w:rsidRPr="00B957DE" w:rsidRDefault="00B957DE" w:rsidP="00B957D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5715000"/>
            <wp:effectExtent l="19050" t="0" r="0" b="0"/>
            <wp:docPr id="5" name="图片 5" descr="http://www.techcn.com.cn/uploads/200912/1261931994Lsm6N3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2/1261931994Lsm6N3Ip.jpg"/>
                    <pic:cNvPicPr>
                      <a:picLocks noChangeAspect="1" noChangeArrowheads="1"/>
                    </pic:cNvPicPr>
                  </pic:nvPicPr>
                  <pic:blipFill>
                    <a:blip r:embed="rId16"/>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B957DE" w:rsidRPr="00B957DE" w:rsidRDefault="00B957DE" w:rsidP="00B957DE">
      <w:pPr>
        <w:widowControl/>
        <w:spacing w:line="250" w:lineRule="atLeast"/>
        <w:jc w:val="left"/>
        <w:outlineLvl w:val="2"/>
        <w:rPr>
          <w:rFonts w:ascii="宋体" w:eastAsia="宋体" w:hAnsi="宋体" w:cs="宋体" w:hint="eastAsia"/>
          <w:color w:val="333333"/>
          <w:kern w:val="0"/>
          <w:sz w:val="12"/>
          <w:szCs w:val="12"/>
        </w:rPr>
      </w:pPr>
      <w:r w:rsidRPr="00B957DE">
        <w:rPr>
          <w:rFonts w:ascii="宋体" w:eastAsia="宋体" w:hAnsi="宋体" w:cs="宋体" w:hint="eastAsia"/>
          <w:color w:val="333333"/>
          <w:kern w:val="0"/>
          <w:sz w:val="12"/>
          <w:szCs w:val="12"/>
        </w:rPr>
        <w:t>1976年</w:t>
      </w:r>
      <w:bookmarkStart w:id="2" w:name="3"/>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"http://www.techcn.com.cn/index.php?doc-editsection-140229-3.html" </w:instrText>
      </w:r>
      <w:r w:rsidRPr="00B957D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957DE">
        <w:rPr>
          <w:rFonts w:ascii="宋体" w:eastAsia="宋体" w:hAnsi="宋体" w:cs="宋体"/>
          <w:color w:val="333333"/>
          <w:kern w:val="0"/>
          <w:sz w:val="12"/>
          <w:szCs w:val="12"/>
        </w:rPr>
        <w:fldChar w:fldCharType="end"/>
      </w:r>
      <w:bookmarkEnd w:id="2"/>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"http://www.techcn.com.cn/index.php?doc-view-140229.html" \l "section" </w:instrText>
      </w:r>
      <w:r w:rsidRPr="00B957DE">
        <w:rPr>
          <w:rFonts w:ascii="宋体" w:eastAsia="宋体" w:hAnsi="宋体" w:cs="宋体"/>
          <w:color w:val="333333"/>
          <w:kern w:val="0"/>
          <w:sz w:val="12"/>
          <w:szCs w:val="12"/>
        </w:rPr>
        <w:fldChar w:fldCharType="separate"/>
      </w:r>
      <w:r w:rsidRPr="00B957DE">
        <w:rPr>
          <w:rFonts w:ascii="宋体" w:eastAsia="宋体" w:hAnsi="宋体" w:cs="宋体" w:hint="eastAsia"/>
          <w:color w:val="0085E7"/>
          <w:kern w:val="0"/>
          <w:sz w:val="12"/>
        </w:rPr>
        <w:t>回目录</w:t>
      </w:r>
      <w:r w:rsidRPr="00B957DE">
        <w:rPr>
          <w:rFonts w:ascii="宋体" w:eastAsia="宋体" w:hAnsi="宋体" w:cs="宋体"/>
          <w:color w:val="333333"/>
          <w:kern w:val="0"/>
          <w:sz w:val="12"/>
          <w:szCs w:val="12"/>
        </w:rPr>
        <w:fldChar w:fldCharType="end"/>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在那个年代，公司越大就意味着越好。IBM被别人称为“蓝色巨人”，当时主要是一家生产大型计算机（当时又叫 “大钢”）的大公司（公司的绰号得于早年该公司大型计算机淡蓝色的机壳）。当钱伯斯加入IBM的时候，个人电脑还没有出现。史蒂夫·乔布斯和史蒂夫·沃滋尼克于一年前刚刚成了苹果电脑公司，而第一台苹果电脑还在乔布斯家里停车库的制图板上。而比尔·盖茨和保罗·艾伦也不过刚刚注册了一家叫做微软的小软件公司。</w:t>
      </w:r>
    </w:p>
    <w:p w:rsidR="00B957DE" w:rsidRPr="00B957DE" w:rsidRDefault="00B957DE" w:rsidP="00B957D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4686300"/>
            <wp:effectExtent l="19050" t="0" r="0" b="0"/>
            <wp:docPr id="6" name="图片 6" descr="http://www.techcn.com.cn/uploads/200912/1261931994wDYCprM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12/1261931994wDYCprMj.jpg"/>
                    <pic:cNvPicPr>
                      <a:picLocks noChangeAspect="1" noChangeArrowheads="1"/>
                    </pic:cNvPicPr>
                  </pic:nvPicPr>
                  <pic:blipFill>
                    <a:blip r:embed="rId17"/>
                    <a:srcRect/>
                    <a:stretch>
                      <a:fillRect/>
                    </a:stretch>
                  </pic:blipFill>
                  <pic:spPr bwMode="auto">
                    <a:xfrm>
                      <a:off x="0" y="0"/>
                      <a:ext cx="7620000" cy="4686300"/>
                    </a:xfrm>
                    <a:prstGeom prst="rect">
                      <a:avLst/>
                    </a:prstGeom>
                    <a:noFill/>
                    <a:ln w="9525">
                      <a:noFill/>
                      <a:miter lim="800000"/>
                      <a:headEnd/>
                      <a:tailEnd/>
                    </a:ln>
                  </pic:spPr>
                </pic:pic>
              </a:graphicData>
            </a:graphic>
          </wp:inline>
        </w:drawing>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当时有很多征兆显示变化即将来临。几年来“个人电脑”一直以成套装备的形式被爱好者们使用。当时的Scelbi是建立在英特尔8008微处理芯片上的，该芯片设计初衷是为了控制红绿灯，它有1K可编程的记忆量，卖565美元；MARK-8是组装电脑，也是以8008为基础；还有那个著名的先个人电脑时代的计算机Ed Roberts’s Altaire曾是“流行机械”杂志的封面，在那里它被誉为是“世界首个可以对抗商业模型机的小型组装电脑”。它可以运用一个8080微处理器，256字节的随机存储器，和一个新的Altaire Bus设计生成上千条命令。以上共计400美元，当然购买者需要自己的把它们组装起来。</w:t>
      </w:r>
    </w:p>
    <w:p w:rsidR="00B957DE" w:rsidRPr="00B957DE" w:rsidRDefault="00B957DE" w:rsidP="00B957DE">
      <w:pPr>
        <w:widowControl/>
        <w:spacing w:line="250" w:lineRule="atLeast"/>
        <w:jc w:val="left"/>
        <w:outlineLvl w:val="2"/>
        <w:rPr>
          <w:rFonts w:ascii="宋体" w:eastAsia="宋体" w:hAnsi="宋体" w:cs="宋体" w:hint="eastAsia"/>
          <w:color w:val="333333"/>
          <w:kern w:val="0"/>
          <w:sz w:val="12"/>
          <w:szCs w:val="12"/>
        </w:rPr>
      </w:pPr>
      <w:r w:rsidRPr="00B957DE">
        <w:rPr>
          <w:rFonts w:ascii="宋体" w:eastAsia="宋体" w:hAnsi="宋体" w:cs="宋体" w:hint="eastAsia"/>
          <w:color w:val="333333"/>
          <w:kern w:val="0"/>
          <w:sz w:val="12"/>
          <w:szCs w:val="12"/>
        </w:rPr>
        <w:t>Intel 8008</w:t>
      </w:r>
      <w:bookmarkStart w:id="3" w:name="5"/>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"http://www.techcn.com.cn/index.php?doc-editsection-140229-5.html" </w:instrText>
      </w:r>
      <w:r w:rsidRPr="00B957D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957DE">
        <w:rPr>
          <w:rFonts w:ascii="宋体" w:eastAsia="宋体" w:hAnsi="宋体" w:cs="宋体"/>
          <w:color w:val="333333"/>
          <w:kern w:val="0"/>
          <w:sz w:val="12"/>
          <w:szCs w:val="12"/>
        </w:rPr>
        <w:fldChar w:fldCharType="end"/>
      </w:r>
      <w:bookmarkEnd w:id="3"/>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"http://www.techcn.com.cn/index.php?doc-view-140229.html" \l "section" </w:instrText>
      </w:r>
      <w:r w:rsidRPr="00B957DE">
        <w:rPr>
          <w:rFonts w:ascii="宋体" w:eastAsia="宋体" w:hAnsi="宋体" w:cs="宋体"/>
          <w:color w:val="333333"/>
          <w:kern w:val="0"/>
          <w:sz w:val="12"/>
          <w:szCs w:val="12"/>
        </w:rPr>
        <w:fldChar w:fldCharType="separate"/>
      </w:r>
      <w:r w:rsidRPr="00B957DE">
        <w:rPr>
          <w:rFonts w:ascii="宋体" w:eastAsia="宋体" w:hAnsi="宋体" w:cs="宋体" w:hint="eastAsia"/>
          <w:color w:val="0085E7"/>
          <w:kern w:val="0"/>
          <w:sz w:val="12"/>
        </w:rPr>
        <w:t>回目录</w:t>
      </w:r>
      <w:r w:rsidRPr="00B957DE">
        <w:rPr>
          <w:rFonts w:ascii="宋体" w:eastAsia="宋体" w:hAnsi="宋体" w:cs="宋体"/>
          <w:color w:val="333333"/>
          <w:kern w:val="0"/>
          <w:sz w:val="12"/>
          <w:szCs w:val="12"/>
        </w:rPr>
        <w:fldChar w:fldCharType="end"/>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1972年，Intel继4004后又研制出8008，集成了3500只晶体管，字长也增加到了八位。当时人们把它应用在不太灵活、被称为“TV打字机”的终端设备上。8008的运算能力比4004强劲2倍。1974年一本无线电杂志刊登了一种使用8008作为处理器的机器，叫做“MARK-8”（马克8号），这也是目前已知最早的家用电脑了。</w:t>
      </w:r>
    </w:p>
    <w:p w:rsidR="00B957DE" w:rsidRPr="00B957DE" w:rsidRDefault="00B957DE" w:rsidP="00B957D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4375150"/>
            <wp:effectExtent l="19050" t="0" r="0" b="0"/>
            <wp:docPr id="7" name="图片 7" descr="http://www.techcn.com.cn/uploads/200912/12619319946XJHt3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12/12619319946XJHt3Mr.jpg"/>
                    <pic:cNvPicPr>
                      <a:picLocks noChangeAspect="1" noChangeArrowheads="1"/>
                    </pic:cNvPicPr>
                  </pic:nvPicPr>
                  <pic:blipFill>
                    <a:blip r:embed="rId18"/>
                    <a:srcRect/>
                    <a:stretch>
                      <a:fillRect/>
                    </a:stretch>
                  </pic:blipFill>
                  <pic:spPr bwMode="auto">
                    <a:xfrm>
                      <a:off x="0" y="0"/>
                      <a:ext cx="7620000" cy="4375150"/>
                    </a:xfrm>
                    <a:prstGeom prst="rect">
                      <a:avLst/>
                    </a:prstGeom>
                    <a:noFill/>
                    <a:ln w="9525">
                      <a:noFill/>
                      <a:miter lim="800000"/>
                      <a:headEnd/>
                      <a:tailEnd/>
                    </a:ln>
                  </pic:spPr>
                </pic:pic>
              </a:graphicData>
            </a:graphic>
          </wp:inline>
        </w:drawing>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虽然从今天的角度看来，“MARK-8”非常难以使用、控制、编程及维护，但是这在当时却是一个伟大的发明。8008一举成名，而AMD也代替Intel生产了部分8008芯片。</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    8008 处理器拥有相当于 4004 处理器两倍的处理能力。《无线电电子学》杂志 1974 年的一篇文章曾提及一种采用了 8008 处理器的设备 Mark-8，它是首批为家用目的而制造的电脑之一——不过按照今天的标准，Mark-8 既难于制造组装，又不容易维护操作。</w:t>
      </w:r>
    </w:p>
    <w:p w:rsidR="00B957DE" w:rsidRPr="00B957DE" w:rsidRDefault="00B957DE" w:rsidP="00B957DE">
      <w:pPr>
        <w:widowControl/>
        <w:spacing w:line="250" w:lineRule="atLeast"/>
        <w:jc w:val="left"/>
        <w:outlineLvl w:val="2"/>
        <w:rPr>
          <w:rFonts w:ascii="宋体" w:eastAsia="宋体" w:hAnsi="宋体" w:cs="宋体" w:hint="eastAsia"/>
          <w:color w:val="333333"/>
          <w:kern w:val="0"/>
          <w:sz w:val="12"/>
          <w:szCs w:val="12"/>
        </w:rPr>
      </w:pPr>
      <w:r w:rsidRPr="00B957DE">
        <w:rPr>
          <w:rFonts w:ascii="宋体" w:eastAsia="宋体" w:hAnsi="宋体" w:cs="宋体" w:hint="eastAsia"/>
          <w:color w:val="333333"/>
          <w:kern w:val="0"/>
          <w:sz w:val="12"/>
          <w:szCs w:val="12"/>
        </w:rPr>
        <w:t>英特尔个人台式电脑微处理器历史年表</w:t>
      </w:r>
      <w:bookmarkStart w:id="4" w:name="7"/>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"http://www.techcn.com.cn/index.php?doc-editsection-140229-7.html" </w:instrText>
      </w:r>
      <w:r w:rsidRPr="00B957D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957DE">
        <w:rPr>
          <w:rFonts w:ascii="宋体" w:eastAsia="宋体" w:hAnsi="宋体" w:cs="宋体"/>
          <w:color w:val="333333"/>
          <w:kern w:val="0"/>
          <w:sz w:val="12"/>
          <w:szCs w:val="12"/>
        </w:rPr>
        <w:fldChar w:fldCharType="end"/>
      </w:r>
      <w:bookmarkEnd w:id="4"/>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"http://www.techcn.com.cn/index.php?doc-view-140229.html" \l "section" </w:instrText>
      </w:r>
      <w:r w:rsidRPr="00B957DE">
        <w:rPr>
          <w:rFonts w:ascii="宋体" w:eastAsia="宋体" w:hAnsi="宋体" w:cs="宋体"/>
          <w:color w:val="333333"/>
          <w:kern w:val="0"/>
          <w:sz w:val="12"/>
          <w:szCs w:val="12"/>
        </w:rPr>
        <w:fldChar w:fldCharType="separate"/>
      </w:r>
      <w:r w:rsidRPr="00B957DE">
        <w:rPr>
          <w:rFonts w:ascii="宋体" w:eastAsia="宋体" w:hAnsi="宋体" w:cs="宋体" w:hint="eastAsia"/>
          <w:color w:val="0085E7"/>
          <w:kern w:val="0"/>
          <w:sz w:val="12"/>
        </w:rPr>
        <w:t>回目录</w:t>
      </w:r>
      <w:r w:rsidRPr="00B957DE">
        <w:rPr>
          <w:rFonts w:ascii="宋体" w:eastAsia="宋体" w:hAnsi="宋体" w:cs="宋体"/>
          <w:color w:val="333333"/>
          <w:kern w:val="0"/>
          <w:sz w:val="12"/>
          <w:szCs w:val="12"/>
        </w:rPr>
        <w:fldChar w:fldCharType="end"/>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1971年：4004微处理器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英特尔发明的4004微处理器是世界上第一个商用微处理器。这个突破性的发明为Busicom计算器提供了蓬勃动力，也为在无生命的物体以及个人电脑中的智能嵌入铺平了道路。</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晶体管数目：2300</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速度：108KHz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英特尔在1969年第一次开始开发微处理器。该微处理器是英特尔为日本计算器制造商Busicom（上图左）开发的一套可编程计算器项目的一部分。</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Busicom最初为这个计划提供12种定制的芯片。但一位英特尔的工程师Ted Hoff（上图正中）提出了多功能逻辑设备的概念，它可能是一个更好更有效的解决方案。正是由于他的提议才使4004微处理器得以开发开发。</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最初，Busicom已经向英特尔支付了60,000美元，因而拥有了该微处理器的所有权。但英特尔认识到“大脑”芯片的潜力，向Busicom返还了60,000美元以换取对该微处理器设计的所有权。Busicom接受了英特尔的请求。英特尔于1971年11月15日将4004（右）微处理器推向了世界市场。当时每个4004微处理器的售价是299美元。</w:t>
      </w:r>
    </w:p>
    <w:p w:rsidR="00B957DE" w:rsidRPr="00B957DE" w:rsidRDefault="00B957DE" w:rsidP="00B957D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873750" cy="7753350"/>
            <wp:effectExtent l="19050" t="0" r="0" b="0"/>
            <wp:docPr id="8" name="图片 8" descr="http://www.techcn.com.cn/uploads/200912/1261931994PVQktA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12/1261931994PVQktApo.jpg"/>
                    <pic:cNvPicPr>
                      <a:picLocks noChangeAspect="1" noChangeArrowheads="1"/>
                    </pic:cNvPicPr>
                  </pic:nvPicPr>
                  <pic:blipFill>
                    <a:blip r:embed="rId19"/>
                    <a:srcRect/>
                    <a:stretch>
                      <a:fillRect/>
                    </a:stretch>
                  </pic:blipFill>
                  <pic:spPr bwMode="auto">
                    <a:xfrm>
                      <a:off x="0" y="0"/>
                      <a:ext cx="5873750" cy="7753350"/>
                    </a:xfrm>
                    <a:prstGeom prst="rect">
                      <a:avLst/>
                    </a:prstGeom>
                    <a:noFill/>
                    <a:ln w="9525">
                      <a:noFill/>
                      <a:miter lim="800000"/>
                      <a:headEnd/>
                      <a:tailEnd/>
                    </a:ln>
                  </pic:spPr>
                </pic:pic>
              </a:graphicData>
            </a:graphic>
          </wp:inline>
        </w:drawing>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1972年：8008微处理器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英特尔的8008微处理器拥有相当于4004两倍的处理能力。一份1974年发表于期刊《无线电电子学》的文章指出当时一个叫做Mark-8的设备用到了8008微处理器.这个 Mark-8也恰恰是世界上首批家用电脑的一种型号。但按照现在的标准, Mark-8是一个难以制造、维护和操作的电脑。</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lastRenderedPageBreak/>
        <w:t>晶体管数目：3500</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速度：200KHz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1974年：8080微处理器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英特尔的8080微处理器有幸成为了世界上首台个人电脑Altair的大脑。Altair这个名称按照《星际旅行》电视节目的说法是源于一个星际飞船计划的目的地的名称。电脑爱好者可以花395美元购买一套Altair。在短短数月内，Altair销售了成千上万台，因销量远超预计而造成了历史上首次个人电脑销售的延期交货。</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晶体管数目：6000</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速度：2MHz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1978年：8086-8088微处理器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英特尔成功地将8088销售给IBM，使8088成为了IBM新一代主打产品——IBM PC的大脑。也正是因为8088的这次关键的销售使英特尔进入世界企业500强的行列。同时，英特尔入选财富杂志“70年代商业胜利者”之一。</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晶体管数目：29000</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速度：5MHz, 8MHz, 10MHz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1981制造的采用了英特尔 8088微处理器的 IBM PC机</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1982年：286微处理器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286又称80286，是英特尔的首个具有完全兼容性的处理器。即所有为286以前的英特尔的处理器写的程序均可运行在286上。这种软件的兼容是英特尔微处理器发展过程中的一个里程碑。经过6年的销售，在全世界估计有1500万装有286微处理器的个人电脑。</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晶体管数目：134000</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速度：6MHz, 8MHz, 10MHz, 12.5MHz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1985年：英特尔386微处理器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为适应企业的全球化发展，英特尔于1985年秋以一种特殊的形式在伦敦、慕尼黑、巴黎、旧金山和东京同时发布了英特尔386微处理器。该处理器不是一种由以前的英特尔微处理器进化而来的一个产品，相反，它是一种革命性的产品。它是一个32位的芯片，拥有275000个晶体管，每秒可以处理500万条指令，并且可以运行所有流行的操作系统包括Windows。同时，它还是一个多任务的微处理器，也就是说，它可以同时处理多个程序。</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晶体管数目：275000</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速度：16MHz, 20MHz, 25MHz, 33MHz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1989年英特尔486Ô DX CPU微处理器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486处理器的应用意味着用户从此摆脱了命令形式的计算机，进入到一个“选中和点击”的计算机时代。Smithsonian's美国历史国家博物馆的技术历史学家David K. Allison回忆道 “我第一次拥有一台彩色的电脑，并且以很快的速度进行桌面排版工作。”英特尔的486处理器首次增加了一个内置的数学处理器。由于这个数学协处理器可以将复杂的数学运算功能从中央处理器中分离出来，所以它可以增加微处理器的运算速度。</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晶体管数目：1200万</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速度：25MHz, 33MHz, 50MHz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1993年：英特尔®奔腾®处理器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拥有310万个晶体管的奔腾处理器可以使“真实世界”的数据很容易地被包括进计算机内。包括语言、声音、笔迹和图像均可被装入计算机。由于奔腾处理器与早期的英特尔微处理器兼容，所以它被期望的名字是英特尔586处理器。然而，英特尔不能阻止模仿者使用相同的命名系统来命名他们的产品，因此，英特尔决定选择一个更容易被保护的名字，最终选择了“奔腾”。</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lastRenderedPageBreak/>
        <w:t>晶体管数目：310万</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速度：60MHz, 66MHz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1997年: 英特尔®奔腾®II处理器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拥有750万晶体管的奔腾®II处理器包含了一个叫做英特尔 MMXÔ的技术，该</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技术可以是视频、音频和图象更有效地被处理。同时，奔腾II还采用了一种创新的单边接触(S.E.C)的封装设计。在该盒子中还装有一个高速的缓冲存储芯片。通过这个高速的缓冲存储芯片，个人电脑用户可以捕捉、编辑数码照片并且通过互联网可以与朋友和家人一起分享这些照片。或者通过这个芯片在家庭电影的场景转换间编辑和添加文本或音乐。如果有耳机的话，用户还可以通过标准的电话线和互联网来传送声音文件。</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晶体管数目：750万</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速度：200MHz, 233MHz, 266MHz, 300MHz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1999年：英特尔®赛扬Ô处理器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赛扬Ô处理器是针对特定的销售群体而开发的。它主要是为注重价格的消费者而设计的。它以相对较低的价格为用户提供了一个拥有超值表现的微处理器。该处理器在运行游戏和教育等软件的时候会有出众的表现。</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晶体管数目：第一代产品有750万个，第二代产品有1900万个。今天的频率为 1.1GHz 的赛扬处理器拥有2700万个晶体管，频率为1.2GHz的版本有4400万个。</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速度：第一代266 MHz，现在的速度从500MHz到1.10GHz。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1999年: 英特尔®奔腾®III处理器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奔腾®III处理器的电路线宽度是0.25微米。如果这些电路线宽到可以使人通过的程度的话，那么这个芯片就要660平方英里那么大。奔腾III处理器的特点是拥有70条SSE互联网多媒体扩展新指令。这些指令极大促进了处理器处理高级影像、三维、流音频、视频和语音识别的能力。</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晶体管数目：950万</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速度：650MHz 到 1.2GHz</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2000年：英特尔®奔腾®4处理器</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奔腾®4处理器拥有4200万个晶体管，电路线的宽度是0.18微米。英特尔的第一代的微处理器4004的频率只为108000赫兹，而现在的奔腾4处理器的最初速度就高达1.5 千兆赫兹。如果汽车的速度在相同的时期内也能够以同样的速度增长的话，那么现 在仅用13秒就可以从旧金山到纽约了。基于奔腾4处理器的个人电脑可以创造出专业品质的电影，通过互联网传送像电视品质的视频图像，通过实时的语音进行沟通、实时地提供3D图像，快速地为MP3播放器进行编码，以及同时运行多个通过互连的多媒体应用程序。</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晶体管数目：4200万</w:t>
      </w:r>
    </w:p>
    <w:p w:rsidR="00B957DE" w:rsidRPr="00B957DE" w:rsidRDefault="00B957DE" w:rsidP="00B957DE">
      <w:pPr>
        <w:widowControl/>
        <w:spacing w:after="100" w:line="250" w:lineRule="atLeast"/>
        <w:jc w:val="left"/>
        <w:rPr>
          <w:rFonts w:ascii="宋体" w:eastAsia="宋体" w:hAnsi="宋体" w:cs="宋体" w:hint="eastAsia"/>
          <w:color w:val="333333"/>
          <w:kern w:val="0"/>
          <w:sz w:val="14"/>
          <w:szCs w:val="14"/>
        </w:rPr>
      </w:pPr>
      <w:r w:rsidRPr="00B957DE">
        <w:rPr>
          <w:rFonts w:ascii="宋体" w:eastAsia="宋体" w:hAnsi="宋体" w:cs="宋体" w:hint="eastAsia"/>
          <w:color w:val="333333"/>
          <w:kern w:val="0"/>
          <w:sz w:val="14"/>
          <w:szCs w:val="14"/>
        </w:rPr>
        <w:t>速度：1.30GHz, 1.40GHz, 1.50GHz, 1.70GHz, 1.80GHz 及2001年8月28日推出的创纪录的2GHz</w:t>
      </w:r>
    </w:p>
    <w:p w:rsidR="00B957DE" w:rsidRPr="00B957DE" w:rsidRDefault="00B957DE" w:rsidP="00B957DE">
      <w:pPr>
        <w:widowControl/>
        <w:spacing w:line="250" w:lineRule="atLeast"/>
        <w:jc w:val="left"/>
        <w:outlineLvl w:val="2"/>
        <w:rPr>
          <w:rFonts w:ascii="宋体" w:eastAsia="宋体" w:hAnsi="宋体" w:cs="宋体" w:hint="eastAsia"/>
          <w:color w:val="333333"/>
          <w:kern w:val="0"/>
          <w:sz w:val="12"/>
          <w:szCs w:val="12"/>
        </w:rPr>
      </w:pPr>
      <w:r w:rsidRPr="00B957DE">
        <w:rPr>
          <w:rFonts w:ascii="宋体" w:eastAsia="宋体" w:hAnsi="宋体" w:cs="宋体" w:hint="eastAsia"/>
          <w:color w:val="333333"/>
          <w:kern w:val="0"/>
          <w:sz w:val="12"/>
          <w:szCs w:val="12"/>
        </w:rPr>
        <w:t>参考文献</w:t>
      </w:r>
      <w:bookmarkStart w:id="5" w:name="9"/>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"http://www.techcn.com.cn/index.php?doc-editsection-140229-9.html" </w:instrText>
      </w:r>
      <w:r w:rsidRPr="00B957D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957DE">
        <w:rPr>
          <w:rFonts w:ascii="宋体" w:eastAsia="宋体" w:hAnsi="宋体" w:cs="宋体"/>
          <w:color w:val="333333"/>
          <w:kern w:val="0"/>
          <w:sz w:val="12"/>
          <w:szCs w:val="12"/>
        </w:rPr>
        <w:fldChar w:fldCharType="end"/>
      </w:r>
      <w:bookmarkEnd w:id="5"/>
      <w:r w:rsidRPr="00B957DE">
        <w:rPr>
          <w:rFonts w:ascii="宋体" w:eastAsia="宋体" w:hAnsi="宋体" w:cs="宋体"/>
          <w:color w:val="333333"/>
          <w:kern w:val="0"/>
          <w:sz w:val="12"/>
          <w:szCs w:val="12"/>
        </w:rPr>
        <w:fldChar w:fldCharType="begin"/>
      </w:r>
      <w:r w:rsidRPr="00B957DE">
        <w:rPr>
          <w:rFonts w:ascii="宋体" w:eastAsia="宋体" w:hAnsi="宋体" w:cs="宋体"/>
          <w:color w:val="333333"/>
          <w:kern w:val="0"/>
          <w:sz w:val="12"/>
          <w:szCs w:val="12"/>
        </w:rPr>
        <w:instrText xml:space="preserve"> HYPERLINK "http://www.techcn.com.cn/index.php?doc-view-140229.html" \l "section" </w:instrText>
      </w:r>
      <w:r w:rsidRPr="00B957DE">
        <w:rPr>
          <w:rFonts w:ascii="宋体" w:eastAsia="宋体" w:hAnsi="宋体" w:cs="宋体"/>
          <w:color w:val="333333"/>
          <w:kern w:val="0"/>
          <w:sz w:val="12"/>
          <w:szCs w:val="12"/>
        </w:rPr>
        <w:fldChar w:fldCharType="separate"/>
      </w:r>
      <w:r w:rsidRPr="00B957DE">
        <w:rPr>
          <w:rFonts w:ascii="宋体" w:eastAsia="宋体" w:hAnsi="宋体" w:cs="宋体" w:hint="eastAsia"/>
          <w:color w:val="0085E7"/>
          <w:kern w:val="0"/>
          <w:sz w:val="12"/>
        </w:rPr>
        <w:t>回目录</w:t>
      </w:r>
      <w:r w:rsidRPr="00B957DE">
        <w:rPr>
          <w:rFonts w:ascii="宋体" w:eastAsia="宋体" w:hAnsi="宋体" w:cs="宋体"/>
          <w:color w:val="333333"/>
          <w:kern w:val="0"/>
          <w:sz w:val="12"/>
          <w:szCs w:val="12"/>
        </w:rPr>
        <w:fldChar w:fldCharType="end"/>
      </w:r>
    </w:p>
    <w:p w:rsidR="00B957DE" w:rsidRPr="00B957DE" w:rsidRDefault="00B957DE" w:rsidP="00B957DE">
      <w:pPr>
        <w:widowControl/>
        <w:spacing w:line="250" w:lineRule="atLeast"/>
        <w:jc w:val="left"/>
        <w:rPr>
          <w:rFonts w:ascii="宋体" w:eastAsia="宋体" w:hAnsi="宋体" w:cs="宋体" w:hint="eastAsia"/>
          <w:color w:val="333333"/>
          <w:kern w:val="0"/>
          <w:sz w:val="14"/>
          <w:szCs w:val="14"/>
        </w:rPr>
      </w:pPr>
      <w:hyperlink r:id="rId20" w:history="1">
        <w:r w:rsidRPr="00B957DE">
          <w:rPr>
            <w:rFonts w:ascii="宋体" w:eastAsia="宋体" w:hAnsi="宋体" w:cs="宋体" w:hint="eastAsia"/>
            <w:color w:val="0268CD"/>
            <w:kern w:val="0"/>
            <w:sz w:val="12"/>
          </w:rPr>
          <w:t>http://en.wikipedia.org/wiki/Mark-8</w:t>
        </w:r>
      </w:hyperlink>
      <w:r w:rsidRPr="00B957DE">
        <w:rPr>
          <w:rFonts w:ascii="宋体" w:eastAsia="宋体" w:hAnsi="宋体" w:cs="宋体" w:hint="eastAsia"/>
          <w:color w:val="333333"/>
          <w:kern w:val="0"/>
          <w:sz w:val="14"/>
          <w:szCs w:val="14"/>
        </w:rPr>
        <w:br/>
      </w:r>
      <w:hyperlink r:id="rId21" w:history="1">
        <w:r w:rsidRPr="00B957DE">
          <w:rPr>
            <w:rFonts w:ascii="宋体" w:eastAsia="宋体" w:hAnsi="宋体" w:cs="宋体" w:hint="eastAsia"/>
            <w:color w:val="0268CD"/>
            <w:kern w:val="0"/>
            <w:sz w:val="12"/>
          </w:rPr>
          <w:t>http://compusaur.com/Mark8files/mark8.html</w:t>
        </w:r>
      </w:hyperlink>
      <w:r w:rsidRPr="00B957DE">
        <w:rPr>
          <w:rFonts w:ascii="宋体" w:eastAsia="宋体" w:hAnsi="宋体" w:cs="宋体" w:hint="eastAsia"/>
          <w:color w:val="333333"/>
          <w:kern w:val="0"/>
          <w:sz w:val="14"/>
          <w:szCs w:val="14"/>
        </w:rPr>
        <w:br/>
        <w:t>http://www.old-computers.com/museum/computer.asp?st=1&amp;c=741</w:t>
      </w:r>
    </w:p>
    <w:p w:rsidR="00E701DE" w:rsidRPr="00B957DE" w:rsidRDefault="00E701DE"/>
    <w:sectPr w:rsidR="00E701DE" w:rsidRPr="00B957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1DE" w:rsidRDefault="00E701DE" w:rsidP="00B957DE">
      <w:r>
        <w:separator/>
      </w:r>
    </w:p>
  </w:endnote>
  <w:endnote w:type="continuationSeparator" w:id="1">
    <w:p w:rsidR="00E701DE" w:rsidRDefault="00E701DE" w:rsidP="00B957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1DE" w:rsidRDefault="00E701DE" w:rsidP="00B957DE">
      <w:r>
        <w:separator/>
      </w:r>
    </w:p>
  </w:footnote>
  <w:footnote w:type="continuationSeparator" w:id="1">
    <w:p w:rsidR="00E701DE" w:rsidRDefault="00E701DE" w:rsidP="00B957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1DB8"/>
    <w:multiLevelType w:val="multilevel"/>
    <w:tmpl w:val="67E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57DE"/>
    <w:rsid w:val="004A45F2"/>
    <w:rsid w:val="00B957DE"/>
    <w:rsid w:val="00E701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57DE"/>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B957DE"/>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57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57DE"/>
    <w:rPr>
      <w:sz w:val="18"/>
      <w:szCs w:val="18"/>
    </w:rPr>
  </w:style>
  <w:style w:type="paragraph" w:styleId="a4">
    <w:name w:val="footer"/>
    <w:basedOn w:val="a"/>
    <w:link w:val="Char0"/>
    <w:uiPriority w:val="99"/>
    <w:semiHidden/>
    <w:unhideWhenUsed/>
    <w:rsid w:val="00B957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57DE"/>
    <w:rPr>
      <w:sz w:val="18"/>
      <w:szCs w:val="18"/>
    </w:rPr>
  </w:style>
  <w:style w:type="character" w:customStyle="1" w:styleId="1Char">
    <w:name w:val="标题 1 Char"/>
    <w:basedOn w:val="a0"/>
    <w:link w:val="1"/>
    <w:uiPriority w:val="9"/>
    <w:rsid w:val="00B957DE"/>
    <w:rPr>
      <w:rFonts w:ascii="宋体" w:eastAsia="宋体" w:hAnsi="宋体" w:cs="宋体"/>
      <w:b/>
      <w:bCs/>
      <w:kern w:val="36"/>
      <w:sz w:val="16"/>
      <w:szCs w:val="16"/>
    </w:rPr>
  </w:style>
  <w:style w:type="character" w:customStyle="1" w:styleId="3Char">
    <w:name w:val="标题 3 Char"/>
    <w:basedOn w:val="a0"/>
    <w:link w:val="3"/>
    <w:uiPriority w:val="9"/>
    <w:rsid w:val="00B957DE"/>
    <w:rPr>
      <w:rFonts w:ascii="宋体" w:eastAsia="宋体" w:hAnsi="宋体" w:cs="宋体"/>
      <w:kern w:val="0"/>
      <w:sz w:val="12"/>
      <w:szCs w:val="12"/>
    </w:rPr>
  </w:style>
  <w:style w:type="character" w:styleId="a5">
    <w:name w:val="Hyperlink"/>
    <w:basedOn w:val="a0"/>
    <w:uiPriority w:val="99"/>
    <w:semiHidden/>
    <w:unhideWhenUsed/>
    <w:rsid w:val="00B957DE"/>
    <w:rPr>
      <w:b w:val="0"/>
      <w:bCs w:val="0"/>
      <w:strike w:val="0"/>
      <w:dstrike w:val="0"/>
      <w:color w:val="0268CD"/>
      <w:sz w:val="12"/>
      <w:szCs w:val="12"/>
      <w:u w:val="none"/>
      <w:effect w:val="none"/>
    </w:rPr>
  </w:style>
  <w:style w:type="paragraph" w:styleId="a6">
    <w:name w:val="Normal (Web)"/>
    <w:basedOn w:val="a"/>
    <w:uiPriority w:val="99"/>
    <w:semiHidden/>
    <w:unhideWhenUsed/>
    <w:rsid w:val="00B957DE"/>
    <w:pPr>
      <w:widowControl/>
      <w:jc w:val="left"/>
    </w:pPr>
    <w:rPr>
      <w:rFonts w:ascii="宋体" w:eastAsia="宋体" w:hAnsi="宋体" w:cs="宋体"/>
      <w:kern w:val="0"/>
      <w:sz w:val="24"/>
      <w:szCs w:val="24"/>
    </w:rPr>
  </w:style>
  <w:style w:type="character" w:customStyle="1" w:styleId="l10">
    <w:name w:val="l10"/>
    <w:basedOn w:val="a0"/>
    <w:rsid w:val="00B957DE"/>
    <w:rPr>
      <w:bdr w:val="none" w:sz="0" w:space="0" w:color="auto" w:frame="1"/>
    </w:rPr>
  </w:style>
  <w:style w:type="character" w:customStyle="1" w:styleId="r9">
    <w:name w:val="r9"/>
    <w:basedOn w:val="a0"/>
    <w:rsid w:val="00B957DE"/>
    <w:rPr>
      <w:bdr w:val="none" w:sz="0" w:space="0" w:color="auto" w:frame="1"/>
    </w:rPr>
  </w:style>
  <w:style w:type="character" w:customStyle="1" w:styleId="texts1">
    <w:name w:val="texts1"/>
    <w:basedOn w:val="a0"/>
    <w:rsid w:val="00B957DE"/>
    <w:rPr>
      <w:bdr w:val="none" w:sz="0" w:space="0" w:color="auto" w:frame="1"/>
    </w:rPr>
  </w:style>
  <w:style w:type="paragraph" w:styleId="a7">
    <w:name w:val="Balloon Text"/>
    <w:basedOn w:val="a"/>
    <w:link w:val="Char1"/>
    <w:uiPriority w:val="99"/>
    <w:semiHidden/>
    <w:unhideWhenUsed/>
    <w:rsid w:val="00B957DE"/>
    <w:rPr>
      <w:sz w:val="18"/>
      <w:szCs w:val="18"/>
    </w:rPr>
  </w:style>
  <w:style w:type="character" w:customStyle="1" w:styleId="Char1">
    <w:name w:val="批注框文本 Char"/>
    <w:basedOn w:val="a0"/>
    <w:link w:val="a7"/>
    <w:uiPriority w:val="99"/>
    <w:semiHidden/>
    <w:rsid w:val="00B957DE"/>
    <w:rPr>
      <w:sz w:val="18"/>
      <w:szCs w:val="18"/>
    </w:rPr>
  </w:style>
</w:styles>
</file>

<file path=word/webSettings.xml><?xml version="1.0" encoding="utf-8"?>
<w:webSettings xmlns:r="http://schemas.openxmlformats.org/officeDocument/2006/relationships" xmlns:w="http://schemas.openxmlformats.org/wordprocessingml/2006/main">
  <w:divs>
    <w:div w:id="391124800">
      <w:bodyDiv w:val="1"/>
      <w:marLeft w:val="0"/>
      <w:marRight w:val="0"/>
      <w:marTop w:val="0"/>
      <w:marBottom w:val="0"/>
      <w:divBdr>
        <w:top w:val="none" w:sz="0" w:space="0" w:color="auto"/>
        <w:left w:val="none" w:sz="0" w:space="0" w:color="auto"/>
        <w:bottom w:val="none" w:sz="0" w:space="0" w:color="auto"/>
        <w:right w:val="none" w:sz="0" w:space="0" w:color="auto"/>
      </w:divBdr>
      <w:divsChild>
        <w:div w:id="1129325658">
          <w:marLeft w:val="0"/>
          <w:marRight w:val="0"/>
          <w:marTop w:val="0"/>
          <w:marBottom w:val="0"/>
          <w:divBdr>
            <w:top w:val="none" w:sz="0" w:space="0" w:color="auto"/>
            <w:left w:val="none" w:sz="0" w:space="0" w:color="auto"/>
            <w:bottom w:val="none" w:sz="0" w:space="0" w:color="auto"/>
            <w:right w:val="none" w:sz="0" w:space="0" w:color="auto"/>
          </w:divBdr>
          <w:divsChild>
            <w:div w:id="1062949693">
              <w:marLeft w:val="0"/>
              <w:marRight w:val="0"/>
              <w:marTop w:val="0"/>
              <w:marBottom w:val="0"/>
              <w:divBdr>
                <w:top w:val="none" w:sz="0" w:space="0" w:color="auto"/>
                <w:left w:val="none" w:sz="0" w:space="0" w:color="auto"/>
                <w:bottom w:val="none" w:sz="0" w:space="0" w:color="auto"/>
                <w:right w:val="none" w:sz="0" w:space="0" w:color="auto"/>
              </w:divBdr>
            </w:div>
            <w:div w:id="942107717">
              <w:marLeft w:val="50"/>
              <w:marRight w:val="0"/>
              <w:marTop w:val="0"/>
              <w:marBottom w:val="0"/>
              <w:divBdr>
                <w:top w:val="none" w:sz="0" w:space="0" w:color="auto"/>
                <w:left w:val="none" w:sz="0" w:space="0" w:color="auto"/>
                <w:bottom w:val="none" w:sz="0" w:space="0" w:color="auto"/>
                <w:right w:val="none" w:sz="0" w:space="0" w:color="auto"/>
              </w:divBdr>
              <w:divsChild>
                <w:div w:id="895359970">
                  <w:marLeft w:val="0"/>
                  <w:marRight w:val="0"/>
                  <w:marTop w:val="0"/>
                  <w:marBottom w:val="0"/>
                  <w:divBdr>
                    <w:top w:val="none" w:sz="0" w:space="0" w:color="auto"/>
                    <w:left w:val="none" w:sz="0" w:space="0" w:color="auto"/>
                    <w:bottom w:val="none" w:sz="0" w:space="0" w:color="auto"/>
                    <w:right w:val="none" w:sz="0" w:space="0" w:color="auto"/>
                  </w:divBdr>
                  <w:divsChild>
                    <w:div w:id="2011329097">
                      <w:marLeft w:val="0"/>
                      <w:marRight w:val="0"/>
                      <w:marTop w:val="0"/>
                      <w:marBottom w:val="0"/>
                      <w:divBdr>
                        <w:top w:val="none" w:sz="0" w:space="0" w:color="auto"/>
                        <w:left w:val="none" w:sz="0" w:space="0" w:color="auto"/>
                        <w:bottom w:val="none" w:sz="0" w:space="0" w:color="auto"/>
                        <w:right w:val="none" w:sz="0" w:space="0" w:color="auto"/>
                      </w:divBdr>
                    </w:div>
                    <w:div w:id="1549344218">
                      <w:marLeft w:val="0"/>
                      <w:marRight w:val="0"/>
                      <w:marTop w:val="0"/>
                      <w:marBottom w:val="0"/>
                      <w:divBdr>
                        <w:top w:val="none" w:sz="0" w:space="0" w:color="auto"/>
                        <w:left w:val="none" w:sz="0" w:space="0" w:color="auto"/>
                        <w:bottom w:val="none" w:sz="0" w:space="0" w:color="auto"/>
                        <w:right w:val="none" w:sz="0" w:space="0" w:color="auto"/>
                      </w:divBdr>
                    </w:div>
                    <w:div w:id="920411250">
                      <w:marLeft w:val="0"/>
                      <w:marRight w:val="0"/>
                      <w:marTop w:val="0"/>
                      <w:marBottom w:val="0"/>
                      <w:divBdr>
                        <w:top w:val="none" w:sz="0" w:space="0" w:color="auto"/>
                        <w:left w:val="none" w:sz="0" w:space="0" w:color="auto"/>
                        <w:bottom w:val="none" w:sz="0" w:space="0" w:color="auto"/>
                        <w:right w:val="none" w:sz="0" w:space="0" w:color="auto"/>
                      </w:divBdr>
                    </w:div>
                    <w:div w:id="426511185">
                      <w:marLeft w:val="0"/>
                      <w:marRight w:val="0"/>
                      <w:marTop w:val="0"/>
                      <w:marBottom w:val="0"/>
                      <w:divBdr>
                        <w:top w:val="none" w:sz="0" w:space="0" w:color="auto"/>
                        <w:left w:val="none" w:sz="0" w:space="0" w:color="auto"/>
                        <w:bottom w:val="none" w:sz="0" w:space="0" w:color="auto"/>
                        <w:right w:val="none" w:sz="0" w:space="0" w:color="auto"/>
                      </w:divBdr>
                    </w:div>
                    <w:div w:id="907307335">
                      <w:marLeft w:val="0"/>
                      <w:marRight w:val="0"/>
                      <w:marTop w:val="0"/>
                      <w:marBottom w:val="0"/>
                      <w:divBdr>
                        <w:top w:val="none" w:sz="0" w:space="0" w:color="auto"/>
                        <w:left w:val="none" w:sz="0" w:space="0" w:color="auto"/>
                        <w:bottom w:val="none" w:sz="0" w:space="0" w:color="auto"/>
                        <w:right w:val="none" w:sz="0" w:space="0" w:color="auto"/>
                      </w:divBdr>
                    </w:div>
                    <w:div w:id="554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chcn.com.cn/index.php?doc-view-140229.htm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compusaur.com/Mark8files/mark8.html" TargetMode="External"/><Relationship Id="rId7" Type="http://schemas.openxmlformats.org/officeDocument/2006/relationships/image" Target="media/image1.gif"/><Relationship Id="rId12" Type="http://schemas.openxmlformats.org/officeDocument/2006/relationships/hyperlink" Target="http://www.techcn.com.cn/index.php?doc-view-140229.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en.wikipedia.org/wiki/Mark-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229.html" TargetMode="External"/><Relationship Id="rId5"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hyperlink" Target="http://www.techcn.com.cn/index.php?doc-view-140229.htm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techcn.com.cn/index.php?doc-view-140229.html" TargetMode="External"/><Relationship Id="rId14" Type="http://schemas.openxmlformats.org/officeDocument/2006/relationships/image" Target="media/image3.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2012-11-26T04:58:00Z</dcterms:created>
  <dcterms:modified xsi:type="dcterms:W3CDTF">2012-11-26T04:58:00Z</dcterms:modified>
</cp:coreProperties>
</file>