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ThinkPad 701C</w:t>
      </w:r>
    </w:p>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品牌:　　ThinkPad   ThinkPad 701C</w:t>
      </w:r>
    </w:p>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简介:</w:t>
      </w:r>
    </w:p>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w:t>
      </w:r>
      <w:hyperlink r:id="rId7" w:tooltip="ThinkPad 701C" w:history="1">
        <w:r w:rsidRPr="00145B85">
          <w:rPr>
            <w:rFonts w:ascii="宋体" w:eastAsia="宋体" w:hAnsi="宋体" w:cs="宋体" w:hint="eastAsia"/>
            <w:color w:val="0268CD"/>
            <w:kern w:val="0"/>
            <w:sz w:val="12"/>
          </w:rPr>
          <w:t>ThinkPad 701C</w:t>
        </w:r>
      </w:hyperlink>
      <w:r w:rsidRPr="00145B85">
        <w:rPr>
          <w:rFonts w:ascii="宋体" w:eastAsia="宋体" w:hAnsi="宋体" w:cs="宋体" w:hint="eastAsia"/>
          <w:color w:val="333333"/>
          <w:kern w:val="0"/>
          <w:sz w:val="14"/>
          <w:szCs w:val="14"/>
        </w:rPr>
        <w:t>是1995年</w:t>
      </w:r>
      <w:hyperlink r:id="rId8" w:tooltip="IBM" w:history="1">
        <w:r w:rsidRPr="00145B85">
          <w:rPr>
            <w:rFonts w:ascii="宋体" w:eastAsia="宋体" w:hAnsi="宋体" w:cs="宋体" w:hint="eastAsia"/>
            <w:color w:val="0268CD"/>
            <w:kern w:val="0"/>
            <w:sz w:val="12"/>
          </w:rPr>
          <w:t>IBM</w:t>
        </w:r>
      </w:hyperlink>
      <w:r w:rsidRPr="00145B85">
        <w:rPr>
          <w:rFonts w:ascii="宋体" w:eastAsia="宋体" w:hAnsi="宋体" w:cs="宋体" w:hint="eastAsia"/>
          <w:color w:val="333333"/>
          <w:kern w:val="0"/>
          <w:sz w:val="14"/>
          <w:szCs w:val="14"/>
        </w:rPr>
        <w:t>公司推出的一款</w:t>
      </w:r>
      <w:hyperlink r:id="rId9" w:tooltip="笔记本电脑" w:history="1">
        <w:r w:rsidRPr="00145B85">
          <w:rPr>
            <w:rFonts w:ascii="宋体" w:eastAsia="宋体" w:hAnsi="宋体" w:cs="宋体" w:hint="eastAsia"/>
            <w:color w:val="0268CD"/>
            <w:kern w:val="0"/>
            <w:sz w:val="12"/>
          </w:rPr>
          <w:t>笔记本电脑</w:t>
        </w:r>
      </w:hyperlink>
      <w:r w:rsidRPr="00145B85">
        <w:rPr>
          <w:rFonts w:ascii="宋体" w:eastAsia="宋体" w:hAnsi="宋体" w:cs="宋体" w:hint="eastAsia"/>
          <w:color w:val="333333"/>
          <w:kern w:val="0"/>
          <w:sz w:val="14"/>
          <w:szCs w:val="14"/>
        </w:rPr>
        <w:t>。这是一款在艺术和技术上具有同等高超造诣的科技工艺品，它被纽约现代艺术博物馆永久收藏。这款绰号 "</w:t>
      </w:r>
      <w:hyperlink r:id="rId10" w:tooltip="蝴蝶" w:history="1">
        <w:r w:rsidRPr="00145B85">
          <w:rPr>
            <w:rFonts w:ascii="宋体" w:eastAsia="宋体" w:hAnsi="宋体" w:cs="宋体" w:hint="eastAsia"/>
            <w:color w:val="0268CD"/>
            <w:kern w:val="0"/>
            <w:sz w:val="12"/>
          </w:rPr>
          <w:t>蝴蝶</w:t>
        </w:r>
      </w:hyperlink>
      <w:r w:rsidRPr="00145B85">
        <w:rPr>
          <w:rFonts w:ascii="宋体" w:eastAsia="宋体" w:hAnsi="宋体" w:cs="宋体" w:hint="eastAsia"/>
          <w:color w:val="333333"/>
          <w:kern w:val="0"/>
          <w:sz w:val="14"/>
          <w:szCs w:val="14"/>
        </w:rPr>
        <w:t>" 的机型，其键盘采用独特的可伸缩式设计，当它被打开或关上时，其键盘自动地张开和收起。整机重4.3 磅。</w:t>
      </w:r>
    </w:p>
    <w:p w:rsidR="00145B85" w:rsidRPr="00145B85" w:rsidRDefault="00145B85" w:rsidP="00145B8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4476750"/>
            <wp:effectExtent l="19050" t="0" r="0" b="0"/>
            <wp:docPr id="1" name="il_fi" descr="http://www.techcn.com.cn/uploads/201106/1306908365YvS0oM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106/1306908365YvS0oMxx.jpg"/>
                    <pic:cNvPicPr>
                      <a:picLocks noChangeAspect="1" noChangeArrowheads="1"/>
                    </pic:cNvPicPr>
                  </pic:nvPicPr>
                  <pic:blipFill>
                    <a:blip r:embed="rId11"/>
                    <a:srcRect/>
                    <a:stretch>
                      <a:fillRect/>
                    </a:stretch>
                  </pic:blipFill>
                  <pic:spPr bwMode="auto">
                    <a:xfrm>
                      <a:off x="0" y="0"/>
                      <a:ext cx="4762500" cy="4476750"/>
                    </a:xfrm>
                    <a:prstGeom prst="rect">
                      <a:avLst/>
                    </a:prstGeom>
                    <a:noFill/>
                    <a:ln w="9525">
                      <a:noFill/>
                      <a:miter lim="800000"/>
                      <a:headEnd/>
                      <a:tailEnd/>
                    </a:ln>
                  </pic:spPr>
                </pic:pic>
              </a:graphicData>
            </a:graphic>
          </wp:inline>
        </w:drawing>
      </w:r>
    </w:p>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配置:</w:t>
      </w:r>
    </w:p>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Intel 80486DX4处理器（主频75Mhz）</w:t>
      </w:r>
    </w:p>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10.4" TFT 或DSTN 彩色显示器（VGA 分辨率640*480）</w:t>
      </w:r>
    </w:p>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8MB内存（可扩展至24MB）</w:t>
      </w:r>
    </w:p>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540MB硬盘。</w:t>
      </w:r>
    </w:p>
    <w:p w:rsidR="00145B85" w:rsidRPr="00145B85" w:rsidRDefault="00145B85" w:rsidP="00145B85">
      <w:pPr>
        <w:widowControl/>
        <w:spacing w:after="100"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w:t>
      </w:r>
      <w:hyperlink r:id="rId12" w:tooltip="ThinkPad" w:history="1">
        <w:r w:rsidRPr="00145B85">
          <w:rPr>
            <w:rFonts w:ascii="宋体" w:eastAsia="宋体" w:hAnsi="宋体" w:cs="宋体" w:hint="eastAsia"/>
            <w:color w:val="0268CD"/>
            <w:kern w:val="0"/>
            <w:sz w:val="12"/>
          </w:rPr>
          <w:t>ThinkPad</w:t>
        </w:r>
      </w:hyperlink>
      <w:r w:rsidRPr="00145B85">
        <w:rPr>
          <w:rFonts w:ascii="宋体" w:eastAsia="宋体" w:hAnsi="宋体" w:cs="宋体" w:hint="eastAsia"/>
          <w:color w:val="333333"/>
          <w:kern w:val="0"/>
          <w:sz w:val="14"/>
          <w:szCs w:val="14"/>
        </w:rPr>
        <w:t>被</w:t>
      </w:r>
      <w:hyperlink r:id="rId13" w:tooltip="联想" w:history="1">
        <w:r w:rsidRPr="00145B85">
          <w:rPr>
            <w:rFonts w:ascii="宋体" w:eastAsia="宋体" w:hAnsi="宋体" w:cs="宋体" w:hint="eastAsia"/>
            <w:color w:val="0268CD"/>
            <w:kern w:val="0"/>
            <w:sz w:val="12"/>
          </w:rPr>
          <w:t>联想</w:t>
        </w:r>
      </w:hyperlink>
      <w:r w:rsidRPr="00145B85">
        <w:rPr>
          <w:rFonts w:ascii="宋体" w:eastAsia="宋体" w:hAnsi="宋体" w:cs="宋体" w:hint="eastAsia"/>
          <w:color w:val="333333"/>
          <w:kern w:val="0"/>
          <w:sz w:val="14"/>
          <w:szCs w:val="14"/>
        </w:rPr>
        <w:t>收购以后一直备受争议，但不管当前的ThinkPad变好或变坏，都不能抹杀和掩盖ThinkPad在过去十几年来的光辉岁月。今天要介绍的这款ThinkPad 701Cs“蝴蝶键盘”笔记本正是在ThinkPad起家阶段推出的一款经典个性机型，尽管这款“蝴蝶”机型并不畅销，但是它独一无二的可伸展键盘设计却在当时引起了极大轰动。</w:t>
      </w:r>
    </w:p>
    <w:p w:rsidR="00145B85" w:rsidRPr="00145B85" w:rsidRDefault="00145B85" w:rsidP="00145B85">
      <w:pPr>
        <w:widowControl/>
        <w:spacing w:after="100"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ThinkPad 701Cs内置486DX4 75MHz处理器，4MB内存，标配了720MB硬盘，采用了DSTN屏幕，从配置上看真可称得上是古董级产品。目前这款ThinkPad 701Cs收藏于美国纽约现代艺术博物馆。</w:t>
      </w:r>
    </w:p>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w:t>
      </w:r>
      <w:r w:rsidRPr="00145B85">
        <w:rPr>
          <w:rFonts w:ascii="宋体" w:eastAsia="宋体" w:hAnsi="宋体" w:cs="宋体" w:hint="eastAsia"/>
          <w:b/>
          <w:bCs/>
          <w:color w:val="333333"/>
          <w:kern w:val="0"/>
          <w:sz w:val="14"/>
          <w:szCs w:val="14"/>
        </w:rPr>
        <w:t>相关图赏：</w:t>
      </w:r>
      <w:r w:rsidRPr="00145B85">
        <w:rPr>
          <w:rFonts w:ascii="宋体" w:eastAsia="宋体" w:hAnsi="宋体" w:cs="宋体" w:hint="eastAsia"/>
          <w:color w:val="333333"/>
          <w:kern w:val="0"/>
          <w:sz w:val="14"/>
          <w:szCs w:val="14"/>
        </w:rPr>
        <w:br/>
        <w:t xml:space="preserve">　　·</w:t>
      </w:r>
      <w:hyperlink r:id="rId14" w:tgtFrame="_blank" w:history="1">
        <w:r w:rsidRPr="00145B85">
          <w:rPr>
            <w:rFonts w:ascii="宋体" w:eastAsia="宋体" w:hAnsi="宋体" w:cs="宋体" w:hint="eastAsia"/>
            <w:color w:val="0268CD"/>
            <w:kern w:val="0"/>
            <w:sz w:val="12"/>
          </w:rPr>
          <w:t>《经典重温！Thinkpad 701cs蝴蝶键盘笔记本回味图赏》</w:t>
        </w:r>
      </w:hyperlink>
    </w:p>
    <w:p w:rsidR="00145B85" w:rsidRPr="00145B85" w:rsidRDefault="00145B85" w:rsidP="00145B8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54500" cy="2844800"/>
            <wp:effectExtent l="19050" t="0" r="0" b="0"/>
            <wp:docPr id="2" name="图片 2" descr="thinkpad 701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pad 701cs"/>
                    <pic:cNvPicPr>
                      <a:picLocks noChangeAspect="1" noChangeArrowheads="1"/>
                    </pic:cNvPicPr>
                  </pic:nvPicPr>
                  <pic:blipFill>
                    <a:blip r:embed="rId15"/>
                    <a:srcRect/>
                    <a:stretch>
                      <a:fillRect/>
                    </a:stretch>
                  </pic:blipFill>
                  <pic:spPr bwMode="auto">
                    <a:xfrm>
                      <a:off x="0" y="0"/>
                      <a:ext cx="4254500" cy="2844800"/>
                    </a:xfrm>
                    <a:prstGeom prst="rect">
                      <a:avLst/>
                    </a:prstGeom>
                    <a:noFill/>
                    <a:ln w="9525">
                      <a:noFill/>
                      <a:miter lim="800000"/>
                      <a:headEnd/>
                      <a:tailEnd/>
                    </a:ln>
                  </pic:spPr>
                </pic:pic>
              </a:graphicData>
            </a:graphic>
          </wp:inline>
        </w:drawing>
      </w:r>
    </w:p>
    <w:tbl>
      <w:tblPr>
        <w:tblW w:w="5364" w:type="dxa"/>
        <w:jc w:val="center"/>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724"/>
        <w:gridCol w:w="4640"/>
      </w:tblGrid>
      <w:tr w:rsidR="00145B85" w:rsidRPr="00145B85" w:rsidTr="00145B85">
        <w:trPr>
          <w:jc w:val="center"/>
        </w:trPr>
        <w:tc>
          <w:tcPr>
            <w:tcW w:w="0" w:type="auto"/>
            <w:gridSpan w:val="2"/>
            <w:tcBorders>
              <w:top w:val="nil"/>
              <w:left w:val="nil"/>
              <w:bottom w:val="nil"/>
              <w:right w:val="nil"/>
            </w:tcBorders>
            <w:shd w:val="clear" w:color="auto" w:fill="C0C0C0"/>
            <w:tcMar>
              <w:top w:w="100" w:type="dxa"/>
              <w:left w:w="100" w:type="dxa"/>
              <w:bottom w:w="100" w:type="dxa"/>
              <w:right w:w="100" w:type="dxa"/>
            </w:tcMar>
            <w:vAlign w:val="center"/>
            <w:hideMark/>
          </w:tcPr>
          <w:p w:rsidR="00145B85" w:rsidRPr="00145B85" w:rsidRDefault="00145B85" w:rsidP="00145B85">
            <w:pPr>
              <w:widowControl/>
              <w:jc w:val="center"/>
              <w:rPr>
                <w:rFonts w:ascii="宋体" w:eastAsia="宋体" w:hAnsi="宋体" w:cs="宋体"/>
                <w:color w:val="333333"/>
                <w:kern w:val="0"/>
                <w:sz w:val="12"/>
                <w:szCs w:val="12"/>
              </w:rPr>
            </w:pPr>
            <w:r w:rsidRPr="00145B85">
              <w:rPr>
                <w:rFonts w:ascii="宋体" w:eastAsia="宋体" w:hAnsi="宋体" w:cs="宋体" w:hint="eastAsia"/>
                <w:b/>
                <w:bCs/>
                <w:color w:val="333333"/>
                <w:kern w:val="0"/>
                <w:sz w:val="12"/>
                <w:szCs w:val="12"/>
              </w:rPr>
              <w:t>ThinkPad 701Cs</w:t>
            </w:r>
          </w:p>
        </w:tc>
      </w:tr>
      <w:tr w:rsidR="00145B85" w:rsidRPr="00145B85" w:rsidTr="00145B85">
        <w:trPr>
          <w:jc w:val="center"/>
        </w:trPr>
        <w:tc>
          <w:tcPr>
            <w:tcW w:w="708" w:type="dxa"/>
            <w:tcBorders>
              <w:top w:val="nil"/>
              <w:left w:val="nil"/>
              <w:bottom w:val="nil"/>
              <w:right w:val="nil"/>
            </w:tcBorders>
            <w:shd w:val="clear" w:color="auto" w:fill="FAFAFA"/>
            <w:tcMar>
              <w:top w:w="100" w:type="dxa"/>
              <w:left w:w="100" w:type="dxa"/>
              <w:bottom w:w="100" w:type="dxa"/>
              <w:right w:w="100" w:type="dxa"/>
            </w:tcMar>
            <w:vAlign w:val="center"/>
            <w:hideMark/>
          </w:tcPr>
          <w:p w:rsidR="00145B85" w:rsidRPr="00145B85" w:rsidRDefault="00145B85" w:rsidP="00145B85">
            <w:pPr>
              <w:widowControl/>
              <w:jc w:val="center"/>
              <w:rPr>
                <w:rFonts w:ascii="宋体" w:eastAsia="宋体" w:hAnsi="宋体" w:cs="宋体"/>
                <w:color w:val="333333"/>
                <w:kern w:val="0"/>
                <w:sz w:val="12"/>
                <w:szCs w:val="12"/>
              </w:rPr>
            </w:pPr>
            <w:r w:rsidRPr="00145B85">
              <w:rPr>
                <w:rFonts w:ascii="宋体" w:eastAsia="宋体" w:hAnsi="宋体" w:cs="宋体" w:hint="eastAsia"/>
                <w:color w:val="333333"/>
                <w:kern w:val="0"/>
                <w:sz w:val="12"/>
                <w:szCs w:val="12"/>
              </w:rPr>
              <w:t>公司：</w:t>
            </w:r>
          </w:p>
        </w:tc>
        <w:tc>
          <w:tcPr>
            <w:tcW w:w="4536" w:type="dxa"/>
            <w:tcBorders>
              <w:top w:val="nil"/>
              <w:left w:val="nil"/>
              <w:bottom w:val="nil"/>
              <w:right w:val="nil"/>
            </w:tcBorders>
            <w:shd w:val="clear" w:color="auto" w:fill="FAFAFA"/>
            <w:tcMar>
              <w:top w:w="100" w:type="dxa"/>
              <w:left w:w="100" w:type="dxa"/>
              <w:bottom w:w="100" w:type="dxa"/>
              <w:right w:w="100" w:type="dxa"/>
            </w:tcMar>
            <w:vAlign w:val="center"/>
            <w:hideMark/>
          </w:tcPr>
          <w:p w:rsidR="00145B85" w:rsidRPr="00145B85" w:rsidRDefault="00145B85" w:rsidP="00145B85">
            <w:pPr>
              <w:widowControl/>
              <w:jc w:val="left"/>
              <w:rPr>
                <w:rFonts w:ascii="宋体" w:eastAsia="宋体" w:hAnsi="宋体" w:cs="宋体"/>
                <w:color w:val="333333"/>
                <w:kern w:val="0"/>
                <w:sz w:val="12"/>
                <w:szCs w:val="12"/>
              </w:rPr>
            </w:pPr>
            <w:r w:rsidRPr="00145B85">
              <w:rPr>
                <w:rFonts w:ascii="宋体" w:eastAsia="宋体" w:hAnsi="宋体" w:cs="宋体" w:hint="eastAsia"/>
                <w:color w:val="333333"/>
                <w:kern w:val="0"/>
                <w:sz w:val="12"/>
                <w:szCs w:val="12"/>
              </w:rPr>
              <w:t>IBM</w:t>
            </w:r>
          </w:p>
        </w:tc>
      </w:tr>
      <w:tr w:rsidR="00145B85" w:rsidRPr="00145B85" w:rsidTr="00145B85">
        <w:trPr>
          <w:jc w:val="center"/>
        </w:trPr>
        <w:tc>
          <w:tcPr>
            <w:tcW w:w="708" w:type="dxa"/>
            <w:tcBorders>
              <w:top w:val="nil"/>
              <w:left w:val="nil"/>
              <w:bottom w:val="nil"/>
              <w:right w:val="nil"/>
            </w:tcBorders>
            <w:shd w:val="clear" w:color="auto" w:fill="FAFAFA"/>
            <w:tcMar>
              <w:top w:w="100" w:type="dxa"/>
              <w:left w:w="100" w:type="dxa"/>
              <w:bottom w:w="100" w:type="dxa"/>
              <w:right w:w="100" w:type="dxa"/>
            </w:tcMar>
            <w:vAlign w:val="center"/>
            <w:hideMark/>
          </w:tcPr>
          <w:p w:rsidR="00145B85" w:rsidRPr="00145B85" w:rsidRDefault="00145B85" w:rsidP="00145B85">
            <w:pPr>
              <w:widowControl/>
              <w:jc w:val="center"/>
              <w:rPr>
                <w:rFonts w:ascii="宋体" w:eastAsia="宋体" w:hAnsi="宋体" w:cs="宋体"/>
                <w:color w:val="333333"/>
                <w:kern w:val="0"/>
                <w:sz w:val="12"/>
                <w:szCs w:val="12"/>
              </w:rPr>
            </w:pPr>
            <w:r w:rsidRPr="00145B85">
              <w:rPr>
                <w:rFonts w:ascii="宋体" w:eastAsia="宋体" w:hAnsi="宋体" w:cs="宋体" w:hint="eastAsia"/>
                <w:color w:val="333333"/>
                <w:kern w:val="0"/>
                <w:sz w:val="12"/>
                <w:szCs w:val="12"/>
              </w:rPr>
              <w:t>上市：</w:t>
            </w:r>
          </w:p>
        </w:tc>
        <w:tc>
          <w:tcPr>
            <w:tcW w:w="4536" w:type="dxa"/>
            <w:tcBorders>
              <w:top w:val="nil"/>
              <w:left w:val="nil"/>
              <w:bottom w:val="nil"/>
              <w:right w:val="nil"/>
            </w:tcBorders>
            <w:shd w:val="clear" w:color="auto" w:fill="FAFAFA"/>
            <w:tcMar>
              <w:top w:w="100" w:type="dxa"/>
              <w:left w:w="100" w:type="dxa"/>
              <w:bottom w:w="100" w:type="dxa"/>
              <w:right w:w="100" w:type="dxa"/>
            </w:tcMar>
            <w:vAlign w:val="center"/>
            <w:hideMark/>
          </w:tcPr>
          <w:p w:rsidR="00145B85" w:rsidRPr="00145B85" w:rsidRDefault="00145B85" w:rsidP="00145B85">
            <w:pPr>
              <w:widowControl/>
              <w:jc w:val="left"/>
              <w:rPr>
                <w:rFonts w:ascii="宋体" w:eastAsia="宋体" w:hAnsi="宋体" w:cs="宋体"/>
                <w:color w:val="333333"/>
                <w:kern w:val="0"/>
                <w:sz w:val="12"/>
                <w:szCs w:val="12"/>
              </w:rPr>
            </w:pPr>
            <w:r w:rsidRPr="00145B85">
              <w:rPr>
                <w:rFonts w:ascii="宋体" w:eastAsia="宋体" w:hAnsi="宋体" w:cs="宋体" w:hint="eastAsia"/>
                <w:color w:val="333333"/>
                <w:kern w:val="0"/>
                <w:sz w:val="12"/>
                <w:szCs w:val="12"/>
              </w:rPr>
              <w:t>1995年3月，美国</w:t>
            </w:r>
          </w:p>
        </w:tc>
      </w:tr>
      <w:tr w:rsidR="00145B85" w:rsidRPr="00145B85" w:rsidTr="00145B85">
        <w:trPr>
          <w:jc w:val="center"/>
        </w:trPr>
        <w:tc>
          <w:tcPr>
            <w:tcW w:w="708" w:type="dxa"/>
            <w:tcBorders>
              <w:top w:val="nil"/>
              <w:left w:val="nil"/>
              <w:bottom w:val="nil"/>
              <w:right w:val="nil"/>
            </w:tcBorders>
            <w:shd w:val="clear" w:color="auto" w:fill="FAFAFA"/>
            <w:tcMar>
              <w:top w:w="100" w:type="dxa"/>
              <w:left w:w="100" w:type="dxa"/>
              <w:bottom w:w="100" w:type="dxa"/>
              <w:right w:w="100" w:type="dxa"/>
            </w:tcMar>
            <w:vAlign w:val="center"/>
            <w:hideMark/>
          </w:tcPr>
          <w:p w:rsidR="00145B85" w:rsidRPr="00145B85" w:rsidRDefault="00145B85" w:rsidP="00145B85">
            <w:pPr>
              <w:widowControl/>
              <w:jc w:val="center"/>
              <w:rPr>
                <w:rFonts w:ascii="宋体" w:eastAsia="宋体" w:hAnsi="宋体" w:cs="宋体"/>
                <w:color w:val="333333"/>
                <w:kern w:val="0"/>
                <w:sz w:val="12"/>
                <w:szCs w:val="12"/>
              </w:rPr>
            </w:pPr>
            <w:r w:rsidRPr="00145B85">
              <w:rPr>
                <w:rFonts w:ascii="宋体" w:eastAsia="宋体" w:hAnsi="宋体" w:cs="宋体" w:hint="eastAsia"/>
                <w:color w:val="333333"/>
                <w:kern w:val="0"/>
                <w:sz w:val="12"/>
                <w:szCs w:val="12"/>
              </w:rPr>
              <w:t>规格：</w:t>
            </w:r>
          </w:p>
        </w:tc>
        <w:tc>
          <w:tcPr>
            <w:tcW w:w="4536" w:type="dxa"/>
            <w:tcBorders>
              <w:top w:val="nil"/>
              <w:left w:val="nil"/>
              <w:bottom w:val="nil"/>
              <w:right w:val="nil"/>
            </w:tcBorders>
            <w:shd w:val="clear" w:color="auto" w:fill="FAFAFA"/>
            <w:tcMar>
              <w:top w:w="100" w:type="dxa"/>
              <w:left w:w="100" w:type="dxa"/>
              <w:bottom w:w="100" w:type="dxa"/>
              <w:right w:w="100" w:type="dxa"/>
            </w:tcMar>
            <w:vAlign w:val="center"/>
            <w:hideMark/>
          </w:tcPr>
          <w:p w:rsidR="00145B85" w:rsidRPr="00145B85" w:rsidRDefault="00145B85" w:rsidP="00145B85">
            <w:pPr>
              <w:widowControl/>
              <w:jc w:val="left"/>
              <w:rPr>
                <w:rFonts w:ascii="宋体" w:eastAsia="宋体" w:hAnsi="宋体" w:cs="宋体"/>
                <w:color w:val="333333"/>
                <w:kern w:val="0"/>
                <w:sz w:val="12"/>
                <w:szCs w:val="12"/>
              </w:rPr>
            </w:pPr>
            <w:r w:rsidRPr="00145B85">
              <w:rPr>
                <w:rFonts w:ascii="宋体" w:eastAsia="宋体" w:hAnsi="宋体" w:cs="宋体" w:hint="eastAsia"/>
                <w:color w:val="333333"/>
                <w:kern w:val="0"/>
                <w:sz w:val="12"/>
                <w:szCs w:val="12"/>
              </w:rPr>
              <w:t>不足9英寸宽，配备可折叠的全尺寸“蝴蝶”键盘</w:t>
            </w:r>
          </w:p>
        </w:tc>
      </w:tr>
      <w:tr w:rsidR="00145B85" w:rsidRPr="00145B85" w:rsidTr="00145B85">
        <w:trPr>
          <w:jc w:val="center"/>
        </w:trPr>
        <w:tc>
          <w:tcPr>
            <w:tcW w:w="708" w:type="dxa"/>
            <w:tcBorders>
              <w:top w:val="nil"/>
              <w:left w:val="nil"/>
              <w:bottom w:val="nil"/>
              <w:right w:val="nil"/>
            </w:tcBorders>
            <w:shd w:val="clear" w:color="auto" w:fill="FAFAFA"/>
            <w:tcMar>
              <w:top w:w="100" w:type="dxa"/>
              <w:left w:w="100" w:type="dxa"/>
              <w:bottom w:w="100" w:type="dxa"/>
              <w:right w:w="100" w:type="dxa"/>
            </w:tcMar>
            <w:vAlign w:val="center"/>
            <w:hideMark/>
          </w:tcPr>
          <w:p w:rsidR="00145B85" w:rsidRPr="00145B85" w:rsidRDefault="00145B85" w:rsidP="00145B85">
            <w:pPr>
              <w:widowControl/>
              <w:jc w:val="center"/>
              <w:rPr>
                <w:rFonts w:ascii="宋体" w:eastAsia="宋体" w:hAnsi="宋体" w:cs="宋体"/>
                <w:color w:val="333333"/>
                <w:kern w:val="0"/>
                <w:sz w:val="12"/>
                <w:szCs w:val="12"/>
              </w:rPr>
            </w:pPr>
            <w:r w:rsidRPr="00145B85">
              <w:rPr>
                <w:rFonts w:ascii="宋体" w:eastAsia="宋体" w:hAnsi="宋体" w:cs="宋体" w:hint="eastAsia"/>
                <w:color w:val="333333"/>
                <w:kern w:val="0"/>
                <w:sz w:val="12"/>
                <w:szCs w:val="12"/>
              </w:rPr>
              <w:t>价格：</w:t>
            </w:r>
          </w:p>
        </w:tc>
        <w:tc>
          <w:tcPr>
            <w:tcW w:w="4536" w:type="dxa"/>
            <w:tcBorders>
              <w:top w:val="nil"/>
              <w:left w:val="nil"/>
              <w:bottom w:val="nil"/>
              <w:right w:val="nil"/>
            </w:tcBorders>
            <w:shd w:val="clear" w:color="auto" w:fill="FAFAFA"/>
            <w:tcMar>
              <w:top w:w="100" w:type="dxa"/>
              <w:left w:w="100" w:type="dxa"/>
              <w:bottom w:w="100" w:type="dxa"/>
              <w:right w:w="100" w:type="dxa"/>
            </w:tcMar>
            <w:vAlign w:val="center"/>
            <w:hideMark/>
          </w:tcPr>
          <w:p w:rsidR="00145B85" w:rsidRPr="00145B85" w:rsidRDefault="00145B85" w:rsidP="00145B85">
            <w:pPr>
              <w:widowControl/>
              <w:jc w:val="left"/>
              <w:rPr>
                <w:rFonts w:ascii="宋体" w:eastAsia="宋体" w:hAnsi="宋体" w:cs="宋体"/>
                <w:color w:val="333333"/>
                <w:kern w:val="0"/>
                <w:sz w:val="12"/>
                <w:szCs w:val="12"/>
              </w:rPr>
            </w:pPr>
            <w:r w:rsidRPr="00145B85">
              <w:rPr>
                <w:rFonts w:ascii="宋体" w:eastAsia="宋体" w:hAnsi="宋体" w:cs="宋体" w:hint="eastAsia"/>
                <w:color w:val="333333"/>
                <w:kern w:val="0"/>
                <w:sz w:val="12"/>
                <w:szCs w:val="12"/>
              </w:rPr>
              <w:t>3800美元（95年）</w:t>
            </w:r>
          </w:p>
        </w:tc>
      </w:tr>
    </w:tbl>
    <w:p w:rsidR="00145B85" w:rsidRPr="00145B85" w:rsidRDefault="00145B85" w:rsidP="00145B85">
      <w:pPr>
        <w:widowControl/>
        <w:spacing w:after="100"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回顾历史，第一台ThinkPad的成品始创于1992年由</w:t>
      </w:r>
      <w:hyperlink r:id="rId16" w:tooltip="里查德·萨伯（Richard Sapper）" w:history="1">
        <w:r w:rsidRPr="00145B85">
          <w:rPr>
            <w:rFonts w:ascii="宋体" w:eastAsia="宋体" w:hAnsi="宋体" w:cs="宋体" w:hint="eastAsia"/>
            <w:color w:val="0268CD"/>
            <w:kern w:val="0"/>
            <w:sz w:val="12"/>
          </w:rPr>
          <w:t>里查德·萨伯（Richard Sapper）</w:t>
        </w:r>
      </w:hyperlink>
      <w:r w:rsidRPr="00145B85">
        <w:rPr>
          <w:rFonts w:ascii="宋体" w:eastAsia="宋体" w:hAnsi="宋体" w:cs="宋体" w:hint="eastAsia"/>
          <w:color w:val="333333"/>
          <w:kern w:val="0"/>
          <w:sz w:val="14"/>
          <w:szCs w:val="14"/>
        </w:rPr>
        <w:t>和</w:t>
      </w:r>
      <w:hyperlink r:id="rId17" w:tooltip="山崎和彦（Kazuhiko Yamazaki）" w:history="1">
        <w:r w:rsidRPr="00145B85">
          <w:rPr>
            <w:rFonts w:ascii="宋体" w:eastAsia="宋体" w:hAnsi="宋体" w:cs="宋体" w:hint="eastAsia"/>
            <w:color w:val="0268CD"/>
            <w:kern w:val="0"/>
            <w:sz w:val="12"/>
          </w:rPr>
          <w:t>山崎和彦（Kazuhiko Yamazaki）</w:t>
        </w:r>
      </w:hyperlink>
      <w:r w:rsidRPr="00145B85">
        <w:rPr>
          <w:rFonts w:ascii="宋体" w:eastAsia="宋体" w:hAnsi="宋体" w:cs="宋体" w:hint="eastAsia"/>
          <w:color w:val="333333"/>
          <w:kern w:val="0"/>
          <w:sz w:val="14"/>
          <w:szCs w:val="14"/>
        </w:rPr>
        <w:t>共同设计完成。从那时开始，ThinkPad成为了一种特有的气质，一种荣耀，一种品质的保证，随之而来的各种国际大奖则完美地诠释了这三点。</w:t>
      </w:r>
    </w:p>
    <w:p w:rsidR="00145B85" w:rsidRPr="00145B85" w:rsidRDefault="00145B85" w:rsidP="00145B8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54500" cy="2838450"/>
            <wp:effectExtent l="19050" t="0" r="0" b="0"/>
            <wp:docPr id="3" name="图片 3" descr="thinkpad 701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nkpad 701cs"/>
                    <pic:cNvPicPr>
                      <a:picLocks noChangeAspect="1" noChangeArrowheads="1"/>
                    </pic:cNvPicPr>
                  </pic:nvPicPr>
                  <pic:blipFill>
                    <a:blip r:embed="rId18"/>
                    <a:srcRect/>
                    <a:stretch>
                      <a:fillRect/>
                    </a:stretch>
                  </pic:blipFill>
                  <pic:spPr bwMode="auto">
                    <a:xfrm>
                      <a:off x="0" y="0"/>
                      <a:ext cx="4254500" cy="2838450"/>
                    </a:xfrm>
                    <a:prstGeom prst="rect">
                      <a:avLst/>
                    </a:prstGeom>
                    <a:noFill/>
                    <a:ln w="9525">
                      <a:noFill/>
                      <a:miter lim="800000"/>
                      <a:headEnd/>
                      <a:tailEnd/>
                    </a:ln>
                  </pic:spPr>
                </pic:pic>
              </a:graphicData>
            </a:graphic>
          </wp:inline>
        </w:drawing>
      </w:r>
    </w:p>
    <w:p w:rsidR="00145B85" w:rsidRPr="00145B85" w:rsidRDefault="00145B85" w:rsidP="00145B85">
      <w:pPr>
        <w:widowControl/>
        <w:spacing w:after="100" w:line="250" w:lineRule="atLeast"/>
        <w:jc w:val="center"/>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感谢广州美承索电数码科技有限公司提供样机，联系电话（020-87515889）</w:t>
      </w:r>
    </w:p>
    <w:p w:rsidR="00145B85" w:rsidRPr="00145B85" w:rsidRDefault="00145B85" w:rsidP="00145B8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54500" cy="2838450"/>
            <wp:effectExtent l="19050" t="0" r="0" b="0"/>
            <wp:docPr id="4" name="图片 4" descr="thinkpad 701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nkpad 701cs"/>
                    <pic:cNvPicPr>
                      <a:picLocks noChangeAspect="1" noChangeArrowheads="1"/>
                    </pic:cNvPicPr>
                  </pic:nvPicPr>
                  <pic:blipFill>
                    <a:blip r:embed="rId19"/>
                    <a:srcRect/>
                    <a:stretch>
                      <a:fillRect/>
                    </a:stretch>
                  </pic:blipFill>
                  <pic:spPr bwMode="auto">
                    <a:xfrm>
                      <a:off x="0" y="0"/>
                      <a:ext cx="4254500" cy="2838450"/>
                    </a:xfrm>
                    <a:prstGeom prst="rect">
                      <a:avLst/>
                    </a:prstGeom>
                    <a:noFill/>
                    <a:ln w="9525">
                      <a:noFill/>
                      <a:miter lim="800000"/>
                      <a:headEnd/>
                      <a:tailEnd/>
                    </a:ln>
                  </pic:spPr>
                </pic:pic>
              </a:graphicData>
            </a:graphic>
          </wp:inline>
        </w:drawing>
      </w:r>
    </w:p>
    <w:p w:rsidR="00145B85" w:rsidRPr="00145B85" w:rsidRDefault="00145B85" w:rsidP="00145B85">
      <w:pPr>
        <w:widowControl/>
        <w:spacing w:after="100"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b/>
          <w:bCs/>
          <w:color w:val="333333"/>
          <w:kern w:val="0"/>
          <w:sz w:val="14"/>
          <w:szCs w:val="14"/>
        </w:rPr>
        <w:t>ThinkPad 701Cs的由来</w:t>
      </w:r>
    </w:p>
    <w:p w:rsidR="00145B85" w:rsidRPr="00145B85" w:rsidRDefault="00145B85" w:rsidP="00145B85">
      <w:pPr>
        <w:widowControl/>
        <w:spacing w:after="100"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早年间由于屏幕面板切割技术所限，屏幕的尺寸都比较小。较小尺寸的屏幕使得机身面积也不可能过大，这就造成了笔记本电脑的键盘尺寸比起台式机的全尺寸键盘来说要小得多，这样会使长期以来习惯于台式机的商务人士使用笔记本电脑后极不适应。如何解决这个问题呢？ThinkPad 701Cs的设计师设计了可伸缩键盘，打开屏幕后键盘完全伸展开来，而合上顶盖后，又会完全收缩到机器内部，就像蝴蝶展开翅膀那样，因此被誉为“蝴蝶机”。</w:t>
      </w:r>
    </w:p>
    <w:p w:rsidR="00145B85" w:rsidRPr="00145B85" w:rsidRDefault="00145B85" w:rsidP="00145B85">
      <w:pPr>
        <w:widowControl/>
        <w:spacing w:after="100"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目前，ThinkPad 701Cs“蝴蝶键盘”笔记本被纽约现代艺术博物馆永久收藏。1995年，《</w:t>
      </w:r>
      <w:hyperlink r:id="rId20" w:tooltip="PC Magazine" w:history="1">
        <w:r w:rsidRPr="00145B85">
          <w:rPr>
            <w:rFonts w:ascii="宋体" w:eastAsia="宋体" w:hAnsi="宋体" w:cs="宋体" w:hint="eastAsia"/>
            <w:color w:val="0268CD"/>
            <w:kern w:val="0"/>
            <w:sz w:val="12"/>
          </w:rPr>
          <w:t>PC Magazine</w:t>
        </w:r>
      </w:hyperlink>
      <w:r w:rsidRPr="00145B85">
        <w:rPr>
          <w:rFonts w:ascii="宋体" w:eastAsia="宋体" w:hAnsi="宋体" w:cs="宋体" w:hint="eastAsia"/>
          <w:color w:val="333333"/>
          <w:kern w:val="0"/>
          <w:sz w:val="14"/>
          <w:szCs w:val="14"/>
        </w:rPr>
        <w:t>》授予ThinkPad 701Cs技术创新奖和最佳便携系统奖等。</w:t>
      </w:r>
    </w:p>
    <w:p w:rsidR="00145B85" w:rsidRPr="00145B85" w:rsidRDefault="00145B85" w:rsidP="00145B8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4476750"/>
            <wp:effectExtent l="19050" t="0" r="0" b="0"/>
            <wp:docPr id="5" name="il_fi" descr="http://www.techcn.com.cn/uploads/201106/1306908122gcJM43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106/1306908122gcJM43v2.jpg"/>
                    <pic:cNvPicPr>
                      <a:picLocks noChangeAspect="1" noChangeArrowheads="1"/>
                    </pic:cNvPicPr>
                  </pic:nvPicPr>
                  <pic:blipFill>
                    <a:blip r:embed="rId11"/>
                    <a:srcRect/>
                    <a:stretch>
                      <a:fillRect/>
                    </a:stretch>
                  </pic:blipFill>
                  <pic:spPr bwMode="auto">
                    <a:xfrm>
                      <a:off x="0" y="0"/>
                      <a:ext cx="4762500" cy="4476750"/>
                    </a:xfrm>
                    <a:prstGeom prst="rect">
                      <a:avLst/>
                    </a:prstGeom>
                    <a:noFill/>
                    <a:ln w="9525">
                      <a:noFill/>
                      <a:miter lim="800000"/>
                      <a:headEnd/>
                      <a:tailEnd/>
                    </a:ln>
                  </pic:spPr>
                </pic:pic>
              </a:graphicData>
            </a:graphic>
          </wp:inline>
        </w:drawing>
      </w:r>
    </w:p>
    <w:p w:rsidR="00145B85" w:rsidRPr="00145B85" w:rsidRDefault="00145B85" w:rsidP="00145B85">
      <w:pPr>
        <w:widowControl/>
        <w:spacing w:after="100"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下面我们通过视频进一步重温经典：</w:t>
      </w:r>
    </w:p>
    <w:p w:rsidR="00145B85" w:rsidRPr="00145B85" w:rsidRDefault="00145B85" w:rsidP="00145B85">
      <w:pPr>
        <w:widowControl/>
        <w:spacing w:line="250" w:lineRule="atLeast"/>
        <w:jc w:val="center"/>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br/>
        <w:t>玩转“蝴蝶机”</w:t>
      </w:r>
    </w:p>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pict>
          <v:rect id="_x0000_i1025" style="width:0;height:1.5pt" o:hralign="center" o:hrstd="t" o:hr="t" fillcolor="#a0a0a0" stroked="f"/>
        </w:pict>
      </w:r>
    </w:p>
    <w:p w:rsidR="00145B85" w:rsidRPr="00145B85" w:rsidRDefault="00145B85" w:rsidP="00145B85">
      <w:pPr>
        <w:widowControl/>
        <w:spacing w:line="250" w:lineRule="atLeast"/>
        <w:jc w:val="center"/>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lastRenderedPageBreak/>
        <w:br/>
        <w:t>ThinkPad 701Cs的“蝴蝶”键盘设计1。</w:t>
      </w:r>
    </w:p>
    <w:p w:rsidR="00145B85" w:rsidRPr="00145B85" w:rsidRDefault="00145B85" w:rsidP="00145B85">
      <w:pPr>
        <w:widowControl/>
        <w:spacing w:after="100"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b/>
          <w:bCs/>
          <w:color w:val="333333"/>
          <w:kern w:val="0"/>
          <w:sz w:val="14"/>
          <w:szCs w:val="14"/>
        </w:rPr>
        <w:t>ThinkPad 701Cs的另一个典故</w:t>
      </w:r>
    </w:p>
    <w:p w:rsidR="00145B85" w:rsidRPr="00145B85" w:rsidRDefault="00145B85" w:rsidP="00145B85">
      <w:pPr>
        <w:widowControl/>
        <w:spacing w:after="100"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 xml:space="preserve">　　据说当时有一个典故，说的是一个IBM的研究员在为他的女儿挑选礼物的是突然灵光一现：为什么不把一台笔记本电脑的键盘分隔为两个部分，由两个曲轴结合，这样键盘就可以一伸一缩满足那些全尺寸键盘爱好者的梦想。这个突发性的理念促成了解决如何在较小的机型上（10.4英寸，甚至更小）加装全尺寸的标准键盘的工业难题。由于这款机型生产数量极其稀少，同时造型独特所以被美国纽约现代艺术博物馆所典藏。</w:t>
      </w:r>
    </w:p>
    <w:p w:rsidR="00145B85" w:rsidRPr="00145B85" w:rsidRDefault="00145B85" w:rsidP="00145B85">
      <w:pPr>
        <w:widowControl/>
        <w:spacing w:line="250" w:lineRule="atLeast"/>
        <w:jc w:val="center"/>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br/>
        <w:t>ThinkPad 701Cs的“蝴蝶”键盘设计2。</w:t>
      </w:r>
    </w:p>
    <w:p w:rsidR="00145B85" w:rsidRPr="00145B85" w:rsidRDefault="00145B85" w:rsidP="00145B85">
      <w:pPr>
        <w:widowControl/>
        <w:spacing w:line="250" w:lineRule="atLeast"/>
        <w:jc w:val="left"/>
        <w:outlineLvl w:val="2"/>
        <w:rPr>
          <w:rFonts w:ascii="宋体" w:eastAsia="宋体" w:hAnsi="宋体" w:cs="宋体" w:hint="eastAsia"/>
          <w:color w:val="333333"/>
          <w:kern w:val="0"/>
          <w:sz w:val="12"/>
          <w:szCs w:val="12"/>
        </w:rPr>
      </w:pPr>
      <w:r w:rsidRPr="00145B85">
        <w:rPr>
          <w:rFonts w:ascii="宋体" w:eastAsia="宋体" w:hAnsi="宋体" w:cs="宋体" w:hint="eastAsia"/>
          <w:color w:val="333333"/>
          <w:kern w:val="0"/>
          <w:sz w:val="12"/>
          <w:szCs w:val="12"/>
        </w:rPr>
        <w:t>参考文献</w:t>
      </w:r>
    </w:p>
    <w:p w:rsidR="00145B85" w:rsidRPr="00145B85" w:rsidRDefault="00145B85" w:rsidP="00145B85">
      <w:pPr>
        <w:widowControl/>
        <w:spacing w:line="250" w:lineRule="atLeast"/>
        <w:jc w:val="left"/>
        <w:rPr>
          <w:rFonts w:ascii="宋体" w:eastAsia="宋体" w:hAnsi="宋体" w:cs="宋体" w:hint="eastAsia"/>
          <w:color w:val="333333"/>
          <w:kern w:val="0"/>
          <w:sz w:val="14"/>
          <w:szCs w:val="14"/>
        </w:rPr>
      </w:pPr>
      <w:r w:rsidRPr="00145B85">
        <w:rPr>
          <w:rFonts w:ascii="宋体" w:eastAsia="宋体" w:hAnsi="宋体" w:cs="宋体" w:hint="eastAsia"/>
          <w:color w:val="333333"/>
          <w:kern w:val="0"/>
          <w:sz w:val="14"/>
          <w:szCs w:val="14"/>
        </w:rPr>
        <w:t>http://tech.163.com/digi/08/0226/11/45KG0RKH00161MAH.html</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FB3" w:rsidRDefault="003B7FB3" w:rsidP="00D1331D">
      <w:r>
        <w:separator/>
      </w:r>
    </w:p>
  </w:endnote>
  <w:endnote w:type="continuationSeparator" w:id="1">
    <w:p w:rsidR="003B7FB3" w:rsidRDefault="003B7FB3"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FB3" w:rsidRDefault="003B7FB3" w:rsidP="00D1331D">
      <w:r>
        <w:separator/>
      </w:r>
    </w:p>
  </w:footnote>
  <w:footnote w:type="continuationSeparator" w:id="1">
    <w:p w:rsidR="003B7FB3" w:rsidRDefault="003B7FB3"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47671"/>
    <w:multiLevelType w:val="multilevel"/>
    <w:tmpl w:val="6922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9109D"/>
    <w:rsid w:val="000C0E7B"/>
    <w:rsid w:val="00145B85"/>
    <w:rsid w:val="003B7FB3"/>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09D"/>
    <w:pPr>
      <w:widowControl w:val="0"/>
      <w:jc w:val="both"/>
    </w:pPr>
  </w:style>
  <w:style w:type="paragraph" w:styleId="1">
    <w:name w:val="heading 1"/>
    <w:basedOn w:val="a"/>
    <w:link w:val="1Char"/>
    <w:uiPriority w:val="9"/>
    <w:qFormat/>
    <w:rsid w:val="00145B85"/>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145B85"/>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145B85"/>
    <w:rPr>
      <w:rFonts w:ascii="宋体" w:eastAsia="宋体" w:hAnsi="宋体" w:cs="宋体"/>
      <w:b/>
      <w:bCs/>
      <w:kern w:val="36"/>
      <w:sz w:val="16"/>
      <w:szCs w:val="16"/>
    </w:rPr>
  </w:style>
  <w:style w:type="character" w:customStyle="1" w:styleId="3Char">
    <w:name w:val="标题 3 Char"/>
    <w:basedOn w:val="a0"/>
    <w:link w:val="3"/>
    <w:uiPriority w:val="9"/>
    <w:rsid w:val="00145B85"/>
    <w:rPr>
      <w:rFonts w:ascii="宋体" w:eastAsia="宋体" w:hAnsi="宋体" w:cs="宋体"/>
      <w:kern w:val="0"/>
      <w:sz w:val="12"/>
      <w:szCs w:val="12"/>
    </w:rPr>
  </w:style>
  <w:style w:type="character" w:styleId="a5">
    <w:name w:val="Hyperlink"/>
    <w:basedOn w:val="a0"/>
    <w:uiPriority w:val="99"/>
    <w:semiHidden/>
    <w:unhideWhenUsed/>
    <w:rsid w:val="00145B85"/>
    <w:rPr>
      <w:b w:val="0"/>
      <w:bCs w:val="0"/>
      <w:strike w:val="0"/>
      <w:dstrike w:val="0"/>
      <w:color w:val="0268CD"/>
      <w:sz w:val="12"/>
      <w:szCs w:val="12"/>
      <w:u w:val="none"/>
      <w:effect w:val="none"/>
    </w:rPr>
  </w:style>
  <w:style w:type="character" w:customStyle="1" w:styleId="l10">
    <w:name w:val="l10"/>
    <w:basedOn w:val="a0"/>
    <w:rsid w:val="00145B85"/>
    <w:rPr>
      <w:bdr w:val="none" w:sz="0" w:space="0" w:color="auto" w:frame="1"/>
    </w:rPr>
  </w:style>
  <w:style w:type="character" w:customStyle="1" w:styleId="r9">
    <w:name w:val="r9"/>
    <w:basedOn w:val="a0"/>
    <w:rsid w:val="00145B85"/>
    <w:rPr>
      <w:bdr w:val="none" w:sz="0" w:space="0" w:color="auto" w:frame="1"/>
    </w:rPr>
  </w:style>
  <w:style w:type="character" w:customStyle="1" w:styleId="texts1">
    <w:name w:val="texts1"/>
    <w:basedOn w:val="a0"/>
    <w:rsid w:val="00145B85"/>
    <w:rPr>
      <w:bdr w:val="none" w:sz="0" w:space="0" w:color="auto" w:frame="1"/>
    </w:rPr>
  </w:style>
  <w:style w:type="paragraph" w:styleId="a6">
    <w:name w:val="Balloon Text"/>
    <w:basedOn w:val="a"/>
    <w:link w:val="Char1"/>
    <w:uiPriority w:val="99"/>
    <w:semiHidden/>
    <w:unhideWhenUsed/>
    <w:rsid w:val="00145B85"/>
    <w:rPr>
      <w:sz w:val="18"/>
      <w:szCs w:val="18"/>
    </w:rPr>
  </w:style>
  <w:style w:type="character" w:customStyle="1" w:styleId="Char1">
    <w:name w:val="批注框文本 Char"/>
    <w:basedOn w:val="a0"/>
    <w:link w:val="a6"/>
    <w:uiPriority w:val="99"/>
    <w:semiHidden/>
    <w:rsid w:val="00145B85"/>
    <w:rPr>
      <w:sz w:val="18"/>
      <w:szCs w:val="18"/>
    </w:rPr>
  </w:style>
</w:styles>
</file>

<file path=word/webSettings.xml><?xml version="1.0" encoding="utf-8"?>
<w:webSettings xmlns:r="http://schemas.openxmlformats.org/officeDocument/2006/relationships" xmlns:w="http://schemas.openxmlformats.org/wordprocessingml/2006/main">
  <w:divs>
    <w:div w:id="1034699101">
      <w:bodyDiv w:val="1"/>
      <w:marLeft w:val="0"/>
      <w:marRight w:val="0"/>
      <w:marTop w:val="0"/>
      <w:marBottom w:val="0"/>
      <w:divBdr>
        <w:top w:val="none" w:sz="0" w:space="0" w:color="auto"/>
        <w:left w:val="none" w:sz="0" w:space="0" w:color="auto"/>
        <w:bottom w:val="none" w:sz="0" w:space="0" w:color="auto"/>
        <w:right w:val="none" w:sz="0" w:space="0" w:color="auto"/>
      </w:divBdr>
      <w:divsChild>
        <w:div w:id="1788044206">
          <w:marLeft w:val="0"/>
          <w:marRight w:val="0"/>
          <w:marTop w:val="0"/>
          <w:marBottom w:val="0"/>
          <w:divBdr>
            <w:top w:val="none" w:sz="0" w:space="0" w:color="auto"/>
            <w:left w:val="none" w:sz="0" w:space="0" w:color="auto"/>
            <w:bottom w:val="none" w:sz="0" w:space="0" w:color="auto"/>
            <w:right w:val="none" w:sz="0" w:space="0" w:color="auto"/>
          </w:divBdr>
          <w:divsChild>
            <w:div w:id="23529110">
              <w:marLeft w:val="0"/>
              <w:marRight w:val="0"/>
              <w:marTop w:val="0"/>
              <w:marBottom w:val="0"/>
              <w:divBdr>
                <w:top w:val="none" w:sz="0" w:space="0" w:color="auto"/>
                <w:left w:val="none" w:sz="0" w:space="0" w:color="auto"/>
                <w:bottom w:val="none" w:sz="0" w:space="0" w:color="auto"/>
                <w:right w:val="none" w:sz="0" w:space="0" w:color="auto"/>
              </w:divBdr>
            </w:div>
            <w:div w:id="1897811199">
              <w:marLeft w:val="50"/>
              <w:marRight w:val="0"/>
              <w:marTop w:val="0"/>
              <w:marBottom w:val="0"/>
              <w:divBdr>
                <w:top w:val="none" w:sz="0" w:space="0" w:color="auto"/>
                <w:left w:val="none" w:sz="0" w:space="0" w:color="auto"/>
                <w:bottom w:val="none" w:sz="0" w:space="0" w:color="auto"/>
                <w:right w:val="none" w:sz="0" w:space="0" w:color="auto"/>
              </w:divBdr>
              <w:divsChild>
                <w:div w:id="1419444871">
                  <w:marLeft w:val="0"/>
                  <w:marRight w:val="0"/>
                  <w:marTop w:val="0"/>
                  <w:marBottom w:val="0"/>
                  <w:divBdr>
                    <w:top w:val="none" w:sz="0" w:space="0" w:color="auto"/>
                    <w:left w:val="none" w:sz="0" w:space="0" w:color="auto"/>
                    <w:bottom w:val="none" w:sz="0" w:space="0" w:color="auto"/>
                    <w:right w:val="none" w:sz="0" w:space="0" w:color="auto"/>
                  </w:divBdr>
                  <w:divsChild>
                    <w:div w:id="798643775">
                      <w:marLeft w:val="0"/>
                      <w:marRight w:val="0"/>
                      <w:marTop w:val="0"/>
                      <w:marBottom w:val="0"/>
                      <w:divBdr>
                        <w:top w:val="none" w:sz="0" w:space="0" w:color="auto"/>
                        <w:left w:val="none" w:sz="0" w:space="0" w:color="auto"/>
                        <w:bottom w:val="none" w:sz="0" w:space="0" w:color="auto"/>
                        <w:right w:val="none" w:sz="0" w:space="0" w:color="auto"/>
                      </w:divBdr>
                      <w:divsChild>
                        <w:div w:id="729307348">
                          <w:marLeft w:val="0"/>
                          <w:marRight w:val="0"/>
                          <w:marTop w:val="0"/>
                          <w:marBottom w:val="0"/>
                          <w:divBdr>
                            <w:top w:val="none" w:sz="0" w:space="0" w:color="auto"/>
                            <w:left w:val="none" w:sz="0" w:space="0" w:color="auto"/>
                            <w:bottom w:val="none" w:sz="0" w:space="0" w:color="auto"/>
                            <w:right w:val="none" w:sz="0" w:space="0" w:color="auto"/>
                          </w:divBdr>
                        </w:div>
                        <w:div w:id="1805000161">
                          <w:marLeft w:val="0"/>
                          <w:marRight w:val="0"/>
                          <w:marTop w:val="0"/>
                          <w:marBottom w:val="0"/>
                          <w:divBdr>
                            <w:top w:val="none" w:sz="0" w:space="0" w:color="auto"/>
                            <w:left w:val="none" w:sz="0" w:space="0" w:color="auto"/>
                            <w:bottom w:val="none" w:sz="0" w:space="0" w:color="auto"/>
                            <w:right w:val="none" w:sz="0" w:space="0" w:color="auto"/>
                          </w:divBdr>
                        </w:div>
                        <w:div w:id="1309476174">
                          <w:marLeft w:val="0"/>
                          <w:marRight w:val="0"/>
                          <w:marTop w:val="0"/>
                          <w:marBottom w:val="0"/>
                          <w:divBdr>
                            <w:top w:val="none" w:sz="0" w:space="0" w:color="auto"/>
                            <w:left w:val="none" w:sz="0" w:space="0" w:color="auto"/>
                            <w:bottom w:val="none" w:sz="0" w:space="0" w:color="auto"/>
                            <w:right w:val="none" w:sz="0" w:space="0" w:color="auto"/>
                          </w:divBdr>
                        </w:div>
                        <w:div w:id="109321132">
                          <w:marLeft w:val="0"/>
                          <w:marRight w:val="0"/>
                          <w:marTop w:val="0"/>
                          <w:marBottom w:val="0"/>
                          <w:divBdr>
                            <w:top w:val="none" w:sz="0" w:space="0" w:color="auto"/>
                            <w:left w:val="none" w:sz="0" w:space="0" w:color="auto"/>
                            <w:bottom w:val="none" w:sz="0" w:space="0" w:color="auto"/>
                            <w:right w:val="none" w:sz="0" w:space="0" w:color="auto"/>
                          </w:divBdr>
                        </w:div>
                        <w:div w:id="640962835">
                          <w:marLeft w:val="0"/>
                          <w:marRight w:val="0"/>
                          <w:marTop w:val="0"/>
                          <w:marBottom w:val="0"/>
                          <w:divBdr>
                            <w:top w:val="none" w:sz="0" w:space="0" w:color="auto"/>
                            <w:left w:val="none" w:sz="0" w:space="0" w:color="auto"/>
                            <w:bottom w:val="none" w:sz="0" w:space="0" w:color="auto"/>
                            <w:right w:val="none" w:sz="0" w:space="0" w:color="auto"/>
                          </w:divBdr>
                        </w:div>
                        <w:div w:id="1665009956">
                          <w:marLeft w:val="0"/>
                          <w:marRight w:val="0"/>
                          <w:marTop w:val="0"/>
                          <w:marBottom w:val="0"/>
                          <w:divBdr>
                            <w:top w:val="none" w:sz="0" w:space="0" w:color="auto"/>
                            <w:left w:val="none" w:sz="0" w:space="0" w:color="auto"/>
                            <w:bottom w:val="none" w:sz="0" w:space="0" w:color="auto"/>
                            <w:right w:val="none" w:sz="0" w:space="0" w:color="auto"/>
                          </w:divBdr>
                        </w:div>
                        <w:div w:id="789470763">
                          <w:marLeft w:val="0"/>
                          <w:marRight w:val="0"/>
                          <w:marTop w:val="0"/>
                          <w:marBottom w:val="0"/>
                          <w:divBdr>
                            <w:top w:val="none" w:sz="0" w:space="0" w:color="auto"/>
                            <w:left w:val="none" w:sz="0" w:space="0" w:color="auto"/>
                            <w:bottom w:val="none" w:sz="0" w:space="0" w:color="auto"/>
                            <w:right w:val="none" w:sz="0" w:space="0" w:color="auto"/>
                          </w:divBdr>
                        </w:div>
                        <w:div w:id="963534301">
                          <w:marLeft w:val="0"/>
                          <w:marRight w:val="0"/>
                          <w:marTop w:val="0"/>
                          <w:marBottom w:val="0"/>
                          <w:divBdr>
                            <w:top w:val="none" w:sz="0" w:space="0" w:color="auto"/>
                            <w:left w:val="none" w:sz="0" w:space="0" w:color="auto"/>
                            <w:bottom w:val="none" w:sz="0" w:space="0" w:color="auto"/>
                            <w:right w:val="none" w:sz="0" w:space="0" w:color="auto"/>
                          </w:divBdr>
                        </w:div>
                        <w:div w:id="417413084">
                          <w:marLeft w:val="0"/>
                          <w:marRight w:val="0"/>
                          <w:marTop w:val="0"/>
                          <w:marBottom w:val="0"/>
                          <w:divBdr>
                            <w:top w:val="none" w:sz="0" w:space="0" w:color="auto"/>
                            <w:left w:val="none" w:sz="0" w:space="0" w:color="auto"/>
                            <w:bottom w:val="none" w:sz="0" w:space="0" w:color="auto"/>
                            <w:right w:val="none" w:sz="0" w:space="0" w:color="auto"/>
                          </w:divBdr>
                        </w:div>
                        <w:div w:id="1701467593">
                          <w:marLeft w:val="0"/>
                          <w:marRight w:val="0"/>
                          <w:marTop w:val="0"/>
                          <w:marBottom w:val="0"/>
                          <w:divBdr>
                            <w:top w:val="none" w:sz="0" w:space="0" w:color="auto"/>
                            <w:left w:val="none" w:sz="0" w:space="0" w:color="auto"/>
                            <w:bottom w:val="none" w:sz="0" w:space="0" w:color="auto"/>
                            <w:right w:val="none" w:sz="0" w:space="0" w:color="auto"/>
                          </w:divBdr>
                        </w:div>
                        <w:div w:id="2427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innerlink-IBM" TargetMode="External"/><Relationship Id="rId13" Type="http://schemas.openxmlformats.org/officeDocument/2006/relationships/hyperlink" Target="http://www.techcn.com.cn/index.php?doc-innerlink-%E8%81%94%E6%83%B3"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echcn.com.cn/index.php?doc-innerlink-ThinkPad%20701C" TargetMode="External"/><Relationship Id="rId12" Type="http://schemas.openxmlformats.org/officeDocument/2006/relationships/hyperlink" Target="http://www.techcn.com.cn/index.php?doc-innerlink-ThinkPad" TargetMode="External"/><Relationship Id="rId17" Type="http://schemas.openxmlformats.org/officeDocument/2006/relationships/hyperlink" Target="http://www.techcn.com.cn/index.php?doc-innerlink-%E5%B1%B1%E5%B4%8E%E5%92%8C%E5%BD%A6%EF%BC%88Kazuhiko%20Yamazaki%EF%BC%89" TargetMode="External"/><Relationship Id="rId2" Type="http://schemas.openxmlformats.org/officeDocument/2006/relationships/styles" Target="styles.xml"/><Relationship Id="rId16" Type="http://schemas.openxmlformats.org/officeDocument/2006/relationships/hyperlink" Target="http://www.techcn.com.cn/index.php?doc-innerlink-%E9%87%8C%E6%9F%A5%E5%BE%B7%C2%B7%E8%90%A8%E4%BC%AF%EF%BC%88Richard%20Sapper%EF%BC%89" TargetMode="External"/><Relationship Id="rId20" Type="http://schemas.openxmlformats.org/officeDocument/2006/relationships/hyperlink" Target="http://www.techcn.com.cn/index.php?doc-innerlink-PC%20Magaz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www.techcn.com.cn/index.php?doc-innerlink-%E8%9D%B4%E8%9D%B6"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techcn.com.cn/index.php?doc-innerlink-%E7%AC%94%E8%AE%B0%E6%9C%AC%E7%94%B5%E8%84%91" TargetMode="External"/><Relationship Id="rId14" Type="http://schemas.openxmlformats.org/officeDocument/2006/relationships/hyperlink" Target="http://www.pconline.com.cn/coolshow/new/notebook/0802/1227167.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2012-11-27T01:42:00Z</dcterms:modified>
</cp:coreProperties>
</file>