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DOCX conversion regression</w:t>
      </w:r>
    </w:p>
    <w:p>
      <w:r>
        <w:rPr>
          <w:sz w:val="24"/>
        </w:rPr>
        <w:t>ZAQ issue 568 genuine DOCX regression</w:t>
      </w:r>
    </w:p>
    <w:p>
      <w:r>
        <w:t>This text must survive provider materialization and the real local Python converter.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568 DOCX regression fixture</dc:title>
  <dc:subject>Proves real DOCX conversion</dc:subject>
  <dc:creator>ZAQ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